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C78D8" w14:textId="459F1273" w:rsidR="00CE1F05" w:rsidRDefault="00CE1F05" w:rsidP="00FF027B">
      <w:pPr>
        <w:pStyle w:val="CoverProjectName"/>
      </w:pPr>
      <w:bookmarkStart w:id="0" w:name="Text29"/>
      <w:r>
        <w:t>City of Winnipeg</w:t>
      </w:r>
    </w:p>
    <w:p w14:paraId="093ED99C" w14:textId="6E5444B3" w:rsidR="00FF027B" w:rsidRPr="00F258B0" w:rsidRDefault="00FF027B" w:rsidP="00FF027B">
      <w:pPr>
        <w:pStyle w:val="CoverProjectName"/>
      </w:pPr>
      <w:r>
        <w:t>Combined Sewer District Preliminary Design Report Template</w:t>
      </w:r>
    </w:p>
    <w:p w14:paraId="201CC7F5" w14:textId="77777777" w:rsidR="00CE1F05" w:rsidRDefault="00CE1F05" w:rsidP="00FF027B">
      <w:pPr>
        <w:pStyle w:val="CoverDocumentVersion"/>
      </w:pPr>
    </w:p>
    <w:p w14:paraId="4DB3FDDE" w14:textId="77777777" w:rsidR="00CE1F05" w:rsidRDefault="00CE1F05" w:rsidP="00FF027B">
      <w:pPr>
        <w:pStyle w:val="CoverDocumentVersion"/>
      </w:pPr>
    </w:p>
    <w:p w14:paraId="1489AA74" w14:textId="77777777" w:rsidR="00CE1F05" w:rsidRDefault="00CE1F05" w:rsidP="00FF027B">
      <w:pPr>
        <w:pStyle w:val="CoverDocumentVersion"/>
      </w:pPr>
    </w:p>
    <w:p w14:paraId="4B2EFCB4" w14:textId="40D90850" w:rsidR="00FF027B" w:rsidRPr="003703A4" w:rsidRDefault="00FF027B" w:rsidP="00FF027B">
      <w:pPr>
        <w:pStyle w:val="CoverDocumentVersion"/>
      </w:pPr>
      <w:r>
        <w:t>Document No. 1</w:t>
      </w:r>
    </w:p>
    <w:p w14:paraId="64A166B8" w14:textId="2FB0E6F0" w:rsidR="00FF027B" w:rsidRDefault="00A619EA" w:rsidP="00FF027B">
      <w:pPr>
        <w:pStyle w:val="CoverDate"/>
      </w:pPr>
      <w:r>
        <w:t>May</w:t>
      </w:r>
      <w:r w:rsidR="00FF027B">
        <w:t xml:space="preserve"> 202</w:t>
      </w:r>
      <w:r w:rsidR="00442AAB">
        <w:t>1</w:t>
      </w:r>
    </w:p>
    <w:p w14:paraId="66E30B82" w14:textId="1EAD792F" w:rsidR="006706F8" w:rsidRPr="00FF027B" w:rsidRDefault="00FF027B" w:rsidP="00FF027B">
      <w:pPr>
        <w:pStyle w:val="CoverClientName"/>
      </w:pPr>
      <w:r>
        <w:t>City of Winnipeg</w:t>
      </w:r>
      <w:r w:rsidR="006706F8">
        <w:rPr>
          <w:rFonts w:ascii="Arial Black" w:hAnsi="Arial Black"/>
          <w:color w:val="00338D"/>
          <w:szCs w:val="28"/>
        </w:rPr>
        <w:br w:type="page"/>
      </w:r>
    </w:p>
    <w:p w14:paraId="6D050ADF" w14:textId="4E8F34A2" w:rsidR="00FA5965" w:rsidRPr="00FA5965" w:rsidRDefault="00FA5965" w:rsidP="00FA5965">
      <w:pPr>
        <w:rPr>
          <w:rFonts w:ascii="Arial Black" w:hAnsi="Arial Black"/>
          <w:color w:val="00338D"/>
          <w:sz w:val="24"/>
          <w:szCs w:val="28"/>
        </w:rPr>
      </w:pPr>
      <w:r w:rsidRPr="00FA5965">
        <w:rPr>
          <w:rFonts w:ascii="Arial Black" w:hAnsi="Arial Black"/>
          <w:color w:val="00338D"/>
          <w:sz w:val="24"/>
          <w:szCs w:val="28"/>
        </w:rPr>
        <w:lastRenderedPageBreak/>
        <w:t>City of Winnipeg Water and Waste Department</w:t>
      </w:r>
    </w:p>
    <w:tbl>
      <w:tblPr>
        <w:tblW w:w="5000" w:type="pct"/>
        <w:tblLayout w:type="fixed"/>
        <w:tblCellMar>
          <w:left w:w="0" w:type="dxa"/>
          <w:right w:w="0" w:type="dxa"/>
        </w:tblCellMar>
        <w:tblLook w:val="04A0" w:firstRow="1" w:lastRow="0" w:firstColumn="1" w:lastColumn="0" w:noHBand="0" w:noVBand="1"/>
      </w:tblPr>
      <w:tblGrid>
        <w:gridCol w:w="1801"/>
        <w:gridCol w:w="7559"/>
      </w:tblGrid>
      <w:tr w:rsidR="00FA5965" w:rsidRPr="00FA5965" w14:paraId="2305ECF1" w14:textId="77777777" w:rsidTr="00255BAF">
        <w:trPr>
          <w:trHeight w:val="720"/>
        </w:trPr>
        <w:tc>
          <w:tcPr>
            <w:tcW w:w="5000" w:type="pct"/>
            <w:gridSpan w:val="2"/>
          </w:tcPr>
          <w:p w14:paraId="757EF83B" w14:textId="0E0CB550" w:rsidR="00FA5965" w:rsidRPr="00FA5965" w:rsidRDefault="00FA5965" w:rsidP="00255BAF">
            <w:pPr>
              <w:rPr>
                <w:rFonts w:ascii="Arial Black" w:hAnsi="Arial Black"/>
                <w:color w:val="00338D"/>
                <w:sz w:val="24"/>
                <w:szCs w:val="28"/>
              </w:rPr>
            </w:pPr>
            <w:r w:rsidRPr="00FA5965">
              <w:rPr>
                <w:rFonts w:ascii="Arial Black" w:hAnsi="Arial Black"/>
                <w:color w:val="00338D"/>
                <w:sz w:val="24"/>
                <w:szCs w:val="28"/>
              </w:rPr>
              <w:t xml:space="preserve">Combined Sewer </w:t>
            </w:r>
            <w:r w:rsidR="00A46458" w:rsidRPr="00FA5965">
              <w:rPr>
                <w:rFonts w:ascii="Arial Black" w:hAnsi="Arial Black"/>
                <w:color w:val="00338D"/>
                <w:sz w:val="24"/>
                <w:szCs w:val="28"/>
              </w:rPr>
              <w:t>District</w:t>
            </w:r>
            <w:r w:rsidRPr="00FA5965">
              <w:rPr>
                <w:rFonts w:ascii="Arial Black" w:hAnsi="Arial Black"/>
                <w:color w:val="00338D"/>
                <w:sz w:val="24"/>
                <w:szCs w:val="28"/>
              </w:rPr>
              <w:t xml:space="preserve"> Preliminary Design Report Template</w:t>
            </w:r>
          </w:p>
        </w:tc>
      </w:tr>
      <w:tr w:rsidR="00FA5965" w:rsidRPr="00EB7272" w14:paraId="47666460" w14:textId="77777777" w:rsidTr="00255BAF">
        <w:trPr>
          <w:trHeight w:val="284"/>
        </w:trPr>
        <w:tc>
          <w:tcPr>
            <w:tcW w:w="962" w:type="pct"/>
          </w:tcPr>
          <w:p w14:paraId="355F969E" w14:textId="77777777" w:rsidR="00FA5965" w:rsidRPr="00EB7272" w:rsidRDefault="00FA5965" w:rsidP="00255BAF">
            <w:r w:rsidRPr="00EB7272">
              <w:t>Document Title:</w:t>
            </w:r>
          </w:p>
        </w:tc>
        <w:tc>
          <w:tcPr>
            <w:tcW w:w="4038" w:type="pct"/>
          </w:tcPr>
          <w:p w14:paraId="2F2206AA" w14:textId="77777777" w:rsidR="00FA5965" w:rsidRPr="00EB7272" w:rsidRDefault="00FA5965" w:rsidP="00255BAF">
            <w:r>
              <w:rPr>
                <w:noProof/>
              </w:rPr>
              <w:t>Combined Sewer District Preliminary Design Report Template</w:t>
            </w:r>
          </w:p>
        </w:tc>
      </w:tr>
      <w:tr w:rsidR="00FA5965" w:rsidRPr="00EB7272" w14:paraId="47461C82" w14:textId="77777777" w:rsidTr="00255BAF">
        <w:trPr>
          <w:trHeight w:val="284"/>
        </w:trPr>
        <w:tc>
          <w:tcPr>
            <w:tcW w:w="962" w:type="pct"/>
          </w:tcPr>
          <w:p w14:paraId="3E258EB1" w14:textId="77777777" w:rsidR="00FA5965" w:rsidRPr="00EB7272" w:rsidRDefault="00FA5965" w:rsidP="00255BAF">
            <w:r w:rsidRPr="00EB7272">
              <w:t>Revision:</w:t>
            </w:r>
          </w:p>
        </w:tc>
        <w:tc>
          <w:tcPr>
            <w:tcW w:w="4038" w:type="pct"/>
          </w:tcPr>
          <w:p w14:paraId="41DFF1A5" w14:textId="77777777" w:rsidR="00FA5965" w:rsidRPr="00EB7272" w:rsidRDefault="00FA5965" w:rsidP="00255BAF">
            <w:r>
              <w:t>1.0</w:t>
            </w:r>
          </w:p>
        </w:tc>
      </w:tr>
      <w:tr w:rsidR="00FA5965" w:rsidRPr="00EB7272" w14:paraId="2D0243F3" w14:textId="77777777" w:rsidTr="00255BAF">
        <w:trPr>
          <w:trHeight w:val="284"/>
        </w:trPr>
        <w:tc>
          <w:tcPr>
            <w:tcW w:w="962" w:type="pct"/>
          </w:tcPr>
          <w:p w14:paraId="67C091B3" w14:textId="77777777" w:rsidR="00FA5965" w:rsidRPr="00EB7272" w:rsidRDefault="00FA5965" w:rsidP="00255BAF">
            <w:r w:rsidRPr="00EB7272">
              <w:t>Date:</w:t>
            </w:r>
          </w:p>
        </w:tc>
        <w:tc>
          <w:tcPr>
            <w:tcW w:w="4038" w:type="pct"/>
          </w:tcPr>
          <w:p w14:paraId="61A25E23" w14:textId="77453384" w:rsidR="00FA5965" w:rsidRPr="00EB7272" w:rsidRDefault="00A619EA" w:rsidP="00255BAF">
            <w:r>
              <w:t>May</w:t>
            </w:r>
            <w:r w:rsidR="00FA5965" w:rsidRPr="00EB7272">
              <w:t>, 202</w:t>
            </w:r>
            <w:r w:rsidR="00442AAB">
              <w:t>1</w:t>
            </w:r>
          </w:p>
        </w:tc>
      </w:tr>
      <w:tr w:rsidR="00FA5965" w:rsidRPr="00EB7272" w14:paraId="0C511533" w14:textId="77777777" w:rsidTr="00255BAF">
        <w:trPr>
          <w:trHeight w:val="373"/>
        </w:trPr>
        <w:tc>
          <w:tcPr>
            <w:tcW w:w="962" w:type="pct"/>
          </w:tcPr>
          <w:p w14:paraId="4AF595F2" w14:textId="77777777" w:rsidR="00FA5965" w:rsidRPr="00EB7272" w:rsidRDefault="00FA5965" w:rsidP="00255BAF">
            <w:r w:rsidRPr="00EB7272">
              <w:t>Prepared by:</w:t>
            </w:r>
          </w:p>
        </w:tc>
        <w:tc>
          <w:tcPr>
            <w:tcW w:w="4038" w:type="pct"/>
          </w:tcPr>
          <w:p w14:paraId="4A86487E" w14:textId="77777777" w:rsidR="00FA5965" w:rsidRPr="00EB7272" w:rsidRDefault="00FA5965" w:rsidP="00255BAF">
            <w:pPr>
              <w:rPr>
                <w:noProof/>
              </w:rPr>
            </w:pPr>
            <w:r w:rsidRPr="00EB7272">
              <w:rPr>
                <w:noProof/>
              </w:rPr>
              <w:t>City of Winnipeg Water and Waste Department</w:t>
            </w:r>
          </w:p>
          <w:p w14:paraId="1C97F2FA" w14:textId="77777777" w:rsidR="00FA5965" w:rsidRPr="00EB7272" w:rsidRDefault="00FA5965" w:rsidP="00255BAF">
            <w:r w:rsidRPr="00EB7272">
              <w:rPr>
                <w:noProof/>
              </w:rPr>
              <w:t>Wastewater Planning and Project Delivery Branch</w:t>
            </w:r>
          </w:p>
        </w:tc>
      </w:tr>
      <w:tr w:rsidR="00FA5965" w:rsidRPr="00EB7272" w14:paraId="5DD5C384" w14:textId="77777777" w:rsidTr="00255BAF">
        <w:trPr>
          <w:trHeight w:val="284"/>
        </w:trPr>
        <w:tc>
          <w:tcPr>
            <w:tcW w:w="962" w:type="pct"/>
          </w:tcPr>
          <w:p w14:paraId="1DA6F7BB" w14:textId="77777777" w:rsidR="00FA5965" w:rsidRPr="00EB7272" w:rsidRDefault="00FA5965" w:rsidP="00255BAF"/>
        </w:tc>
        <w:tc>
          <w:tcPr>
            <w:tcW w:w="4038" w:type="pct"/>
          </w:tcPr>
          <w:p w14:paraId="297A8F3C" w14:textId="77777777" w:rsidR="00FA5965" w:rsidRPr="00EB7272" w:rsidRDefault="00FA5965" w:rsidP="00255BAF">
            <w:r>
              <w:t>Florence Lee</w:t>
            </w:r>
            <w:r w:rsidRPr="00EB7272">
              <w:t>, P.</w:t>
            </w:r>
            <w:r>
              <w:t xml:space="preserve"> </w:t>
            </w:r>
            <w:r w:rsidRPr="00EB7272">
              <w:t>Eng.</w:t>
            </w:r>
          </w:p>
        </w:tc>
      </w:tr>
    </w:tbl>
    <w:p w14:paraId="4BC6B23E" w14:textId="77777777" w:rsidR="00FA5965" w:rsidRPr="00D37907" w:rsidRDefault="00FA5965" w:rsidP="00FA5965">
      <w:pPr>
        <w:pStyle w:val="Normalx"/>
        <w:ind w:left="0"/>
        <w:jc w:val="both"/>
        <w:rPr>
          <w:rFonts w:cs="Arial"/>
          <w:b/>
          <w:vanish/>
          <w:sz w:val="20"/>
          <w:szCs w:val="20"/>
        </w:rPr>
      </w:pPr>
    </w:p>
    <w:p w14:paraId="20B0C5AC" w14:textId="77777777" w:rsidR="00FA5965" w:rsidRPr="00D37907" w:rsidRDefault="00FA5965" w:rsidP="00FA5965">
      <w:pPr>
        <w:pStyle w:val="Normalx"/>
        <w:ind w:left="0"/>
        <w:jc w:val="both"/>
        <w:rPr>
          <w:rFonts w:cs="Arial"/>
          <w:b/>
          <w:vanish/>
          <w:color w:val="FF0000"/>
          <w:sz w:val="20"/>
          <w:szCs w:val="20"/>
        </w:rPr>
      </w:pPr>
      <w:r w:rsidRPr="00D37907">
        <w:rPr>
          <w:rFonts w:cs="Arial"/>
          <w:b/>
          <w:vanish/>
          <w:color w:val="FF0000"/>
          <w:sz w:val="20"/>
          <w:szCs w:val="20"/>
        </w:rPr>
        <w:t>INTERNAL Document History and Status (Hidden Text)</w:t>
      </w:r>
    </w:p>
    <w:tbl>
      <w:tblPr>
        <w:tblStyle w:val="TableGrid1"/>
        <w:tblW w:w="11428" w:type="dxa"/>
        <w:jc w:val="center"/>
        <w:tblInd w:w="0" w:type="dxa"/>
        <w:tblLayout w:type="fixed"/>
        <w:tblLook w:val="01E0" w:firstRow="1" w:lastRow="1" w:firstColumn="1" w:lastColumn="1" w:noHBand="0" w:noVBand="0"/>
      </w:tblPr>
      <w:tblGrid>
        <w:gridCol w:w="1458"/>
        <w:gridCol w:w="1530"/>
        <w:gridCol w:w="1348"/>
        <w:gridCol w:w="1800"/>
        <w:gridCol w:w="1307"/>
        <w:gridCol w:w="1433"/>
        <w:gridCol w:w="900"/>
        <w:gridCol w:w="1652"/>
      </w:tblGrid>
      <w:tr w:rsidR="00871E4D" w:rsidRPr="00D37907" w14:paraId="288572F5" w14:textId="7CA72C28" w:rsidTr="00871E4D">
        <w:trPr>
          <w:trHeight w:val="332"/>
          <w:tblHeader/>
          <w:jc w:val="center"/>
          <w:hidden/>
        </w:trPr>
        <w:tc>
          <w:tcPr>
            <w:tcW w:w="1458" w:type="dxa"/>
            <w:shd w:val="clear" w:color="auto" w:fill="00338D"/>
          </w:tcPr>
          <w:p w14:paraId="389C2676" w14:textId="77777777" w:rsidR="00871E4D" w:rsidRPr="00D37907" w:rsidRDefault="00871E4D" w:rsidP="00871E4D">
            <w:pPr>
              <w:jc w:val="center"/>
              <w:rPr>
                <w:rFonts w:cs="Arial"/>
                <w:b/>
                <w:vanish/>
                <w:color w:val="FF0000"/>
                <w:szCs w:val="20"/>
              </w:rPr>
            </w:pPr>
            <w:r w:rsidRPr="00D37907">
              <w:rPr>
                <w:rFonts w:cs="Arial"/>
                <w:b/>
                <w:vanish/>
                <w:color w:val="FF0000"/>
                <w:szCs w:val="20"/>
              </w:rPr>
              <w:t>Revision</w:t>
            </w:r>
          </w:p>
        </w:tc>
        <w:tc>
          <w:tcPr>
            <w:tcW w:w="1530" w:type="dxa"/>
            <w:shd w:val="clear" w:color="auto" w:fill="00338D"/>
          </w:tcPr>
          <w:p w14:paraId="597C4193" w14:textId="77777777" w:rsidR="00871E4D" w:rsidRPr="00D37907" w:rsidRDefault="00871E4D" w:rsidP="00871E4D">
            <w:pPr>
              <w:jc w:val="center"/>
              <w:rPr>
                <w:rFonts w:cs="Arial"/>
                <w:b/>
                <w:vanish/>
                <w:color w:val="FF0000"/>
                <w:szCs w:val="20"/>
              </w:rPr>
            </w:pPr>
            <w:r w:rsidRPr="00D37907">
              <w:rPr>
                <w:rFonts w:cs="Arial"/>
                <w:b/>
                <w:vanish/>
                <w:color w:val="FF0000"/>
                <w:szCs w:val="20"/>
              </w:rPr>
              <w:t>Prepared by</w:t>
            </w:r>
          </w:p>
        </w:tc>
        <w:tc>
          <w:tcPr>
            <w:tcW w:w="1348" w:type="dxa"/>
            <w:shd w:val="clear" w:color="auto" w:fill="00338D"/>
          </w:tcPr>
          <w:p w14:paraId="0EEC93E6" w14:textId="77777777" w:rsidR="00871E4D" w:rsidRPr="00D37907" w:rsidRDefault="00871E4D" w:rsidP="00871E4D">
            <w:pPr>
              <w:jc w:val="center"/>
              <w:rPr>
                <w:rFonts w:cs="Arial"/>
                <w:b/>
                <w:vanish/>
                <w:color w:val="FF0000"/>
                <w:szCs w:val="20"/>
              </w:rPr>
            </w:pPr>
            <w:r w:rsidRPr="00D37907">
              <w:rPr>
                <w:rFonts w:cs="Arial"/>
                <w:b/>
                <w:vanish/>
                <w:color w:val="FF0000"/>
                <w:szCs w:val="20"/>
              </w:rPr>
              <w:t>Date</w:t>
            </w:r>
          </w:p>
        </w:tc>
        <w:tc>
          <w:tcPr>
            <w:tcW w:w="1800" w:type="dxa"/>
            <w:shd w:val="clear" w:color="auto" w:fill="00338D"/>
          </w:tcPr>
          <w:p w14:paraId="24F29CD2" w14:textId="77777777" w:rsidR="00871E4D" w:rsidRPr="00D37907" w:rsidRDefault="00871E4D" w:rsidP="00871E4D">
            <w:pPr>
              <w:jc w:val="center"/>
              <w:rPr>
                <w:rFonts w:cs="Arial"/>
                <w:b/>
                <w:vanish/>
                <w:color w:val="FF0000"/>
                <w:szCs w:val="20"/>
              </w:rPr>
            </w:pPr>
            <w:r w:rsidRPr="00D37907">
              <w:rPr>
                <w:rFonts w:cs="Arial"/>
                <w:b/>
                <w:vanish/>
                <w:color w:val="FF0000"/>
                <w:szCs w:val="20"/>
              </w:rPr>
              <w:t>Reviewed by</w:t>
            </w:r>
          </w:p>
        </w:tc>
        <w:tc>
          <w:tcPr>
            <w:tcW w:w="1307" w:type="dxa"/>
            <w:shd w:val="clear" w:color="auto" w:fill="00338D"/>
          </w:tcPr>
          <w:p w14:paraId="0A76FBF5" w14:textId="77777777" w:rsidR="00871E4D" w:rsidRPr="00D37907" w:rsidRDefault="00871E4D" w:rsidP="00871E4D">
            <w:pPr>
              <w:jc w:val="center"/>
              <w:rPr>
                <w:rFonts w:cs="Arial"/>
                <w:b/>
                <w:vanish/>
                <w:color w:val="FF0000"/>
                <w:szCs w:val="20"/>
              </w:rPr>
            </w:pPr>
            <w:r w:rsidRPr="00D37907">
              <w:rPr>
                <w:rFonts w:cs="Arial"/>
                <w:b/>
                <w:vanish/>
                <w:color w:val="FF0000"/>
                <w:szCs w:val="20"/>
              </w:rPr>
              <w:t>Date</w:t>
            </w:r>
          </w:p>
        </w:tc>
        <w:tc>
          <w:tcPr>
            <w:tcW w:w="1433" w:type="dxa"/>
            <w:shd w:val="clear" w:color="auto" w:fill="00338D"/>
          </w:tcPr>
          <w:p w14:paraId="3EBC2826" w14:textId="606A1057" w:rsidR="00871E4D" w:rsidRPr="00D37907" w:rsidRDefault="00871E4D" w:rsidP="00871E4D">
            <w:pPr>
              <w:jc w:val="center"/>
              <w:rPr>
                <w:rFonts w:cs="Arial"/>
                <w:b/>
                <w:vanish/>
                <w:color w:val="FF0000"/>
                <w:szCs w:val="20"/>
              </w:rPr>
            </w:pPr>
            <w:r w:rsidRPr="00D37907">
              <w:rPr>
                <w:rFonts w:cs="Arial"/>
                <w:b/>
                <w:vanish/>
                <w:color w:val="FF0000"/>
                <w:szCs w:val="20"/>
              </w:rPr>
              <w:t>Approved By</w:t>
            </w:r>
          </w:p>
        </w:tc>
        <w:tc>
          <w:tcPr>
            <w:tcW w:w="900" w:type="dxa"/>
            <w:shd w:val="clear" w:color="auto" w:fill="00338D"/>
          </w:tcPr>
          <w:p w14:paraId="64561487" w14:textId="1ED513F7" w:rsidR="00871E4D" w:rsidRPr="00D37907" w:rsidRDefault="00871E4D" w:rsidP="00871E4D">
            <w:pPr>
              <w:jc w:val="center"/>
              <w:rPr>
                <w:rFonts w:cs="Arial"/>
                <w:b/>
                <w:vanish/>
                <w:color w:val="FF0000"/>
                <w:szCs w:val="20"/>
              </w:rPr>
            </w:pPr>
            <w:r w:rsidRPr="00D37907">
              <w:rPr>
                <w:rFonts w:cs="Arial"/>
                <w:b/>
                <w:vanish/>
                <w:color w:val="FF0000"/>
                <w:szCs w:val="20"/>
              </w:rPr>
              <w:t>Date</w:t>
            </w:r>
          </w:p>
        </w:tc>
        <w:tc>
          <w:tcPr>
            <w:tcW w:w="1652" w:type="dxa"/>
            <w:shd w:val="clear" w:color="auto" w:fill="00338D"/>
          </w:tcPr>
          <w:p w14:paraId="34560706" w14:textId="620BF42E" w:rsidR="00871E4D" w:rsidRPr="00D37907" w:rsidRDefault="00871E4D" w:rsidP="00871E4D">
            <w:pPr>
              <w:jc w:val="center"/>
              <w:rPr>
                <w:rFonts w:cs="Arial"/>
                <w:b/>
                <w:vanish/>
                <w:color w:val="FF0000"/>
                <w:szCs w:val="20"/>
              </w:rPr>
            </w:pPr>
            <w:r w:rsidRPr="00D37907">
              <w:rPr>
                <w:rFonts w:cs="Arial"/>
                <w:b/>
                <w:vanish/>
                <w:color w:val="FF0000"/>
                <w:szCs w:val="20"/>
              </w:rPr>
              <w:t>Revision Comments</w:t>
            </w:r>
          </w:p>
        </w:tc>
      </w:tr>
      <w:tr w:rsidR="00871E4D" w:rsidRPr="00D37907" w14:paraId="3E60D901" w14:textId="63583AD5" w:rsidTr="00871E4D">
        <w:trPr>
          <w:jc w:val="center"/>
          <w:hidden/>
        </w:trPr>
        <w:tc>
          <w:tcPr>
            <w:tcW w:w="1458" w:type="dxa"/>
          </w:tcPr>
          <w:p w14:paraId="2297E45E" w14:textId="77777777" w:rsidR="00871E4D" w:rsidRPr="00D37907" w:rsidRDefault="00871E4D" w:rsidP="00871E4D">
            <w:pPr>
              <w:jc w:val="center"/>
              <w:rPr>
                <w:rFonts w:cs="Arial"/>
                <w:vanish/>
                <w:color w:val="FF0000"/>
                <w:szCs w:val="20"/>
              </w:rPr>
            </w:pPr>
            <w:r w:rsidRPr="00D37907">
              <w:rPr>
                <w:rFonts w:cs="Arial"/>
                <w:vanish/>
                <w:color w:val="FF0000"/>
                <w:szCs w:val="20"/>
              </w:rPr>
              <w:t>0.1</w:t>
            </w:r>
          </w:p>
        </w:tc>
        <w:tc>
          <w:tcPr>
            <w:tcW w:w="1530" w:type="dxa"/>
          </w:tcPr>
          <w:p w14:paraId="3820A8F0" w14:textId="7EA5BBE5" w:rsidR="00871E4D" w:rsidRPr="00D37907" w:rsidRDefault="00871E4D" w:rsidP="00871E4D">
            <w:pPr>
              <w:jc w:val="center"/>
              <w:rPr>
                <w:rFonts w:cs="Arial"/>
                <w:vanish/>
                <w:color w:val="FF0000"/>
                <w:szCs w:val="20"/>
              </w:rPr>
            </w:pPr>
            <w:r w:rsidRPr="00D37907">
              <w:rPr>
                <w:rFonts w:cs="Arial"/>
                <w:vanish/>
                <w:color w:val="FF0000"/>
                <w:szCs w:val="20"/>
              </w:rPr>
              <w:t>FL</w:t>
            </w:r>
          </w:p>
        </w:tc>
        <w:tc>
          <w:tcPr>
            <w:tcW w:w="1348" w:type="dxa"/>
          </w:tcPr>
          <w:p w14:paraId="57FDE144" w14:textId="3F4C7C61" w:rsidR="00871E4D" w:rsidRPr="00D37907" w:rsidRDefault="00871E4D" w:rsidP="00871E4D">
            <w:pPr>
              <w:jc w:val="center"/>
              <w:rPr>
                <w:rFonts w:cs="Arial"/>
                <w:vanish/>
                <w:color w:val="FF0000"/>
                <w:szCs w:val="20"/>
              </w:rPr>
            </w:pPr>
            <w:r w:rsidRPr="00D37907">
              <w:rPr>
                <w:rFonts w:cs="Arial"/>
                <w:vanish/>
                <w:color w:val="FF0000"/>
                <w:szCs w:val="20"/>
              </w:rPr>
              <w:t>27/08/2020</w:t>
            </w:r>
          </w:p>
        </w:tc>
        <w:tc>
          <w:tcPr>
            <w:tcW w:w="1800" w:type="dxa"/>
          </w:tcPr>
          <w:p w14:paraId="41B7E4FD" w14:textId="243E0676" w:rsidR="00871E4D" w:rsidRPr="00D37907" w:rsidRDefault="00871E4D" w:rsidP="00871E4D">
            <w:pPr>
              <w:jc w:val="center"/>
              <w:rPr>
                <w:rFonts w:cs="Arial"/>
                <w:vanish/>
                <w:color w:val="FF0000"/>
                <w:szCs w:val="20"/>
              </w:rPr>
            </w:pPr>
            <w:r w:rsidRPr="00D37907">
              <w:rPr>
                <w:rFonts w:cs="Arial"/>
                <w:vanish/>
                <w:color w:val="FF0000"/>
                <w:szCs w:val="20"/>
              </w:rPr>
              <w:t>P</w:t>
            </w:r>
            <w:r w:rsidR="00A3213A">
              <w:rPr>
                <w:rFonts w:cs="Arial"/>
                <w:vanish/>
                <w:color w:val="FF0000"/>
                <w:szCs w:val="20"/>
              </w:rPr>
              <w:t>T</w:t>
            </w:r>
            <w:r w:rsidRPr="00D37907">
              <w:rPr>
                <w:rFonts w:cs="Arial"/>
                <w:vanish/>
                <w:color w:val="FF0000"/>
                <w:szCs w:val="20"/>
              </w:rPr>
              <w:t>C</w:t>
            </w:r>
          </w:p>
        </w:tc>
        <w:tc>
          <w:tcPr>
            <w:tcW w:w="1307" w:type="dxa"/>
          </w:tcPr>
          <w:p w14:paraId="46D89E58" w14:textId="26382726" w:rsidR="00871E4D" w:rsidRPr="00D37907" w:rsidRDefault="00871E4D" w:rsidP="00871E4D">
            <w:pPr>
              <w:jc w:val="center"/>
              <w:rPr>
                <w:rFonts w:cs="Arial"/>
                <w:vanish/>
                <w:color w:val="FF0000"/>
                <w:szCs w:val="20"/>
              </w:rPr>
            </w:pPr>
            <w:r w:rsidRPr="00D37907">
              <w:rPr>
                <w:rFonts w:cs="Arial"/>
                <w:vanish/>
                <w:color w:val="FF0000"/>
                <w:szCs w:val="20"/>
              </w:rPr>
              <w:t>17/09/2020</w:t>
            </w:r>
          </w:p>
        </w:tc>
        <w:tc>
          <w:tcPr>
            <w:tcW w:w="1433" w:type="dxa"/>
          </w:tcPr>
          <w:p w14:paraId="35516C68" w14:textId="77777777" w:rsidR="00871E4D" w:rsidRPr="00D37907" w:rsidRDefault="00871E4D" w:rsidP="001A5B46">
            <w:pPr>
              <w:spacing w:after="200" w:line="276" w:lineRule="auto"/>
              <w:ind w:left="-24"/>
              <w:jc w:val="center"/>
              <w:rPr>
                <w:rFonts w:cs="Arial"/>
                <w:vanish/>
                <w:color w:val="FF0000"/>
                <w:szCs w:val="20"/>
              </w:rPr>
            </w:pPr>
          </w:p>
        </w:tc>
        <w:tc>
          <w:tcPr>
            <w:tcW w:w="900" w:type="dxa"/>
          </w:tcPr>
          <w:p w14:paraId="2267668A" w14:textId="77777777" w:rsidR="00871E4D" w:rsidRPr="00D37907" w:rsidRDefault="00871E4D" w:rsidP="001A5B46">
            <w:pPr>
              <w:spacing w:after="200" w:line="276" w:lineRule="auto"/>
              <w:ind w:left="-24"/>
              <w:jc w:val="center"/>
              <w:rPr>
                <w:rFonts w:cs="Arial"/>
                <w:vanish/>
                <w:color w:val="FF0000"/>
                <w:szCs w:val="20"/>
              </w:rPr>
            </w:pPr>
          </w:p>
        </w:tc>
        <w:tc>
          <w:tcPr>
            <w:tcW w:w="1652" w:type="dxa"/>
          </w:tcPr>
          <w:p w14:paraId="4AD5EC6C" w14:textId="7FA38144" w:rsidR="00871E4D" w:rsidRPr="00423C65" w:rsidRDefault="00871E4D" w:rsidP="00423C65">
            <w:pPr>
              <w:spacing w:after="200" w:line="276" w:lineRule="auto"/>
              <w:ind w:left="-24"/>
              <w:rPr>
                <w:rFonts w:cs="Arial"/>
                <w:vanish/>
                <w:color w:val="FF0000"/>
                <w:szCs w:val="20"/>
              </w:rPr>
            </w:pPr>
            <w:r w:rsidRPr="00423C65">
              <w:rPr>
                <w:rFonts w:cs="Arial"/>
                <w:vanish/>
                <w:color w:val="FF0000"/>
                <w:szCs w:val="20"/>
              </w:rPr>
              <w:t>First revision</w:t>
            </w:r>
          </w:p>
        </w:tc>
      </w:tr>
      <w:tr w:rsidR="00871E4D" w:rsidRPr="00D37907" w14:paraId="223B0E0D" w14:textId="0BDBCC6B" w:rsidTr="00871E4D">
        <w:trPr>
          <w:jc w:val="center"/>
          <w:hidden/>
        </w:trPr>
        <w:tc>
          <w:tcPr>
            <w:tcW w:w="1458" w:type="dxa"/>
          </w:tcPr>
          <w:p w14:paraId="2471C445" w14:textId="77777777" w:rsidR="00871E4D" w:rsidRPr="00D37907" w:rsidRDefault="00871E4D" w:rsidP="00871E4D">
            <w:pPr>
              <w:jc w:val="center"/>
              <w:rPr>
                <w:rFonts w:cs="Arial"/>
                <w:vanish/>
                <w:color w:val="FF0000"/>
                <w:szCs w:val="20"/>
              </w:rPr>
            </w:pPr>
            <w:r w:rsidRPr="00D37907">
              <w:rPr>
                <w:rFonts w:cs="Arial"/>
                <w:vanish/>
                <w:color w:val="FF0000"/>
                <w:szCs w:val="20"/>
              </w:rPr>
              <w:t>0.2</w:t>
            </w:r>
          </w:p>
        </w:tc>
        <w:tc>
          <w:tcPr>
            <w:tcW w:w="1530" w:type="dxa"/>
          </w:tcPr>
          <w:p w14:paraId="3B835ACA" w14:textId="22F62807" w:rsidR="00871E4D" w:rsidRPr="00D37907" w:rsidRDefault="00871E4D" w:rsidP="00871E4D">
            <w:pPr>
              <w:jc w:val="center"/>
              <w:rPr>
                <w:rFonts w:cs="Arial"/>
                <w:vanish/>
                <w:color w:val="FF0000"/>
                <w:szCs w:val="20"/>
              </w:rPr>
            </w:pPr>
            <w:r w:rsidRPr="00D37907">
              <w:rPr>
                <w:rFonts w:cs="Arial"/>
                <w:vanish/>
                <w:color w:val="FF0000"/>
                <w:szCs w:val="20"/>
              </w:rPr>
              <w:t>FL</w:t>
            </w:r>
          </w:p>
        </w:tc>
        <w:tc>
          <w:tcPr>
            <w:tcW w:w="1348" w:type="dxa"/>
          </w:tcPr>
          <w:p w14:paraId="393EDB6A" w14:textId="42350AC8" w:rsidR="00871E4D" w:rsidRPr="00D37907" w:rsidRDefault="00871E4D" w:rsidP="00871E4D">
            <w:pPr>
              <w:jc w:val="center"/>
              <w:rPr>
                <w:rFonts w:cs="Arial"/>
                <w:vanish/>
                <w:color w:val="FF0000"/>
                <w:szCs w:val="20"/>
              </w:rPr>
            </w:pPr>
            <w:r w:rsidRPr="00D37907">
              <w:rPr>
                <w:rFonts w:cs="Arial"/>
                <w:vanish/>
                <w:color w:val="FF0000"/>
                <w:szCs w:val="20"/>
              </w:rPr>
              <w:t>02/11/2020</w:t>
            </w:r>
          </w:p>
        </w:tc>
        <w:tc>
          <w:tcPr>
            <w:tcW w:w="1800" w:type="dxa"/>
          </w:tcPr>
          <w:p w14:paraId="3B7437CB" w14:textId="7A8AB01C" w:rsidR="00871E4D" w:rsidRPr="00D37907" w:rsidRDefault="00871E4D" w:rsidP="00871E4D">
            <w:pPr>
              <w:jc w:val="center"/>
              <w:rPr>
                <w:rFonts w:cs="Arial"/>
                <w:vanish/>
                <w:color w:val="FF0000"/>
                <w:szCs w:val="20"/>
              </w:rPr>
            </w:pPr>
            <w:r w:rsidRPr="00D37907">
              <w:rPr>
                <w:rFonts w:cs="Arial"/>
                <w:vanish/>
                <w:color w:val="FF0000"/>
                <w:szCs w:val="20"/>
              </w:rPr>
              <w:t>P</w:t>
            </w:r>
            <w:r w:rsidR="00A3213A">
              <w:rPr>
                <w:rFonts w:cs="Arial"/>
                <w:vanish/>
                <w:color w:val="FF0000"/>
                <w:szCs w:val="20"/>
              </w:rPr>
              <w:t>T</w:t>
            </w:r>
            <w:r w:rsidRPr="00D37907">
              <w:rPr>
                <w:rFonts w:cs="Arial"/>
                <w:vanish/>
                <w:color w:val="FF0000"/>
                <w:szCs w:val="20"/>
              </w:rPr>
              <w:t>C</w:t>
            </w:r>
          </w:p>
        </w:tc>
        <w:tc>
          <w:tcPr>
            <w:tcW w:w="1307" w:type="dxa"/>
          </w:tcPr>
          <w:p w14:paraId="748D28C1" w14:textId="5B66FC9A" w:rsidR="00871E4D" w:rsidRPr="00D37907" w:rsidRDefault="00871E4D" w:rsidP="00871E4D">
            <w:pPr>
              <w:jc w:val="center"/>
              <w:rPr>
                <w:rFonts w:cs="Arial"/>
                <w:vanish/>
                <w:color w:val="FF0000"/>
                <w:szCs w:val="20"/>
              </w:rPr>
            </w:pPr>
            <w:r w:rsidRPr="00D37907">
              <w:rPr>
                <w:rFonts w:cs="Arial"/>
                <w:vanish/>
                <w:color w:val="FF0000"/>
                <w:szCs w:val="20"/>
              </w:rPr>
              <w:t>19/11/2020</w:t>
            </w:r>
          </w:p>
        </w:tc>
        <w:tc>
          <w:tcPr>
            <w:tcW w:w="1433" w:type="dxa"/>
          </w:tcPr>
          <w:p w14:paraId="39A58F8E" w14:textId="77777777" w:rsidR="00871E4D" w:rsidRPr="00D37907" w:rsidRDefault="00871E4D" w:rsidP="001A5B46">
            <w:pPr>
              <w:spacing w:after="200" w:line="276" w:lineRule="auto"/>
              <w:ind w:left="-24"/>
              <w:jc w:val="center"/>
              <w:rPr>
                <w:rFonts w:cs="Arial"/>
                <w:vanish/>
                <w:color w:val="FF0000"/>
                <w:szCs w:val="20"/>
              </w:rPr>
            </w:pPr>
          </w:p>
        </w:tc>
        <w:tc>
          <w:tcPr>
            <w:tcW w:w="900" w:type="dxa"/>
          </w:tcPr>
          <w:p w14:paraId="60580C20" w14:textId="77777777" w:rsidR="00871E4D" w:rsidRPr="00D37907" w:rsidRDefault="00871E4D" w:rsidP="001A5B46">
            <w:pPr>
              <w:spacing w:after="200" w:line="276" w:lineRule="auto"/>
              <w:ind w:left="-24"/>
              <w:jc w:val="center"/>
              <w:rPr>
                <w:rFonts w:cs="Arial"/>
                <w:vanish/>
                <w:color w:val="FF0000"/>
                <w:szCs w:val="20"/>
              </w:rPr>
            </w:pPr>
          </w:p>
        </w:tc>
        <w:tc>
          <w:tcPr>
            <w:tcW w:w="1652" w:type="dxa"/>
          </w:tcPr>
          <w:p w14:paraId="0A3DEEE7" w14:textId="3EA317DF" w:rsidR="00871E4D" w:rsidRPr="00423C65" w:rsidRDefault="00871E4D" w:rsidP="00423C65">
            <w:pPr>
              <w:spacing w:after="200" w:line="276" w:lineRule="auto"/>
              <w:ind w:left="-24"/>
              <w:rPr>
                <w:rFonts w:cs="Arial"/>
                <w:vanish/>
                <w:color w:val="FF0000"/>
                <w:szCs w:val="20"/>
              </w:rPr>
            </w:pPr>
            <w:r w:rsidRPr="00423C65">
              <w:rPr>
                <w:rFonts w:cs="Arial"/>
                <w:vanish/>
                <w:color w:val="FF0000"/>
                <w:szCs w:val="20"/>
              </w:rPr>
              <w:t>Incorporated DEP guide</w:t>
            </w:r>
          </w:p>
        </w:tc>
      </w:tr>
      <w:tr w:rsidR="00442AAB" w:rsidRPr="00D37907" w14:paraId="413A9234" w14:textId="0502D915" w:rsidTr="00871E4D">
        <w:trPr>
          <w:jc w:val="center"/>
          <w:hidden/>
        </w:trPr>
        <w:tc>
          <w:tcPr>
            <w:tcW w:w="1458" w:type="dxa"/>
          </w:tcPr>
          <w:p w14:paraId="4E96DBD1" w14:textId="3B83E6ED" w:rsidR="00442AAB" w:rsidRPr="00D37907" w:rsidRDefault="00442AAB" w:rsidP="00442AAB">
            <w:pPr>
              <w:jc w:val="center"/>
              <w:rPr>
                <w:rFonts w:cs="Arial"/>
                <w:vanish/>
                <w:color w:val="FF0000"/>
                <w:szCs w:val="20"/>
              </w:rPr>
            </w:pPr>
            <w:r w:rsidRPr="00D37907">
              <w:rPr>
                <w:rFonts w:cs="Arial"/>
                <w:vanish/>
                <w:color w:val="FF0000"/>
                <w:szCs w:val="20"/>
              </w:rPr>
              <w:t>0.3</w:t>
            </w:r>
          </w:p>
        </w:tc>
        <w:tc>
          <w:tcPr>
            <w:tcW w:w="1530" w:type="dxa"/>
          </w:tcPr>
          <w:p w14:paraId="0C7BCBA1" w14:textId="4E3ED934" w:rsidR="00442AAB" w:rsidRPr="00D37907" w:rsidRDefault="00442AAB" w:rsidP="00442AAB">
            <w:pPr>
              <w:jc w:val="center"/>
              <w:rPr>
                <w:rFonts w:cs="Arial"/>
                <w:vanish/>
                <w:color w:val="FF0000"/>
                <w:szCs w:val="20"/>
              </w:rPr>
            </w:pPr>
            <w:r w:rsidRPr="00D37907">
              <w:rPr>
                <w:rFonts w:cs="Arial"/>
                <w:vanish/>
                <w:color w:val="FF0000"/>
                <w:szCs w:val="20"/>
              </w:rPr>
              <w:t>FL</w:t>
            </w:r>
          </w:p>
        </w:tc>
        <w:tc>
          <w:tcPr>
            <w:tcW w:w="1348" w:type="dxa"/>
          </w:tcPr>
          <w:p w14:paraId="043F85C8" w14:textId="3F4EF9EF" w:rsidR="00442AAB" w:rsidRPr="00D37907" w:rsidRDefault="00442AAB" w:rsidP="00442AAB">
            <w:pPr>
              <w:jc w:val="center"/>
              <w:rPr>
                <w:rFonts w:cs="Arial"/>
                <w:vanish/>
                <w:color w:val="FF0000"/>
                <w:szCs w:val="20"/>
              </w:rPr>
            </w:pPr>
            <w:r w:rsidRPr="00D37907">
              <w:rPr>
                <w:rFonts w:cs="Arial"/>
                <w:vanish/>
                <w:color w:val="FF0000"/>
                <w:szCs w:val="20"/>
              </w:rPr>
              <w:t>1</w:t>
            </w:r>
            <w:r w:rsidR="001757E5">
              <w:rPr>
                <w:rFonts w:cs="Arial"/>
                <w:vanish/>
                <w:color w:val="FF0000"/>
                <w:szCs w:val="20"/>
              </w:rPr>
              <w:t>5</w:t>
            </w:r>
            <w:r w:rsidRPr="00D37907">
              <w:rPr>
                <w:rFonts w:cs="Arial"/>
                <w:vanish/>
                <w:color w:val="FF0000"/>
                <w:szCs w:val="20"/>
              </w:rPr>
              <w:t>/01/2021</w:t>
            </w:r>
          </w:p>
        </w:tc>
        <w:tc>
          <w:tcPr>
            <w:tcW w:w="1800" w:type="dxa"/>
          </w:tcPr>
          <w:p w14:paraId="13FBF62B" w14:textId="0A996309" w:rsidR="00442AAB" w:rsidRPr="00D37907" w:rsidRDefault="00A3213A" w:rsidP="00442AAB">
            <w:pPr>
              <w:jc w:val="center"/>
              <w:rPr>
                <w:rFonts w:cs="Arial"/>
                <w:vanish/>
                <w:color w:val="FF0000"/>
                <w:szCs w:val="20"/>
              </w:rPr>
            </w:pPr>
            <w:r>
              <w:rPr>
                <w:rFonts w:cs="Arial"/>
                <w:vanish/>
                <w:color w:val="FF0000"/>
                <w:szCs w:val="20"/>
              </w:rPr>
              <w:t>PTC</w:t>
            </w:r>
          </w:p>
        </w:tc>
        <w:tc>
          <w:tcPr>
            <w:tcW w:w="1307" w:type="dxa"/>
          </w:tcPr>
          <w:p w14:paraId="441F7F0D" w14:textId="11488B1A" w:rsidR="00442AAB" w:rsidRPr="00D37907" w:rsidRDefault="00A3213A" w:rsidP="00442AAB">
            <w:pPr>
              <w:jc w:val="center"/>
              <w:rPr>
                <w:rFonts w:cs="Arial"/>
                <w:vanish/>
                <w:color w:val="FF0000"/>
                <w:szCs w:val="20"/>
              </w:rPr>
            </w:pPr>
            <w:r>
              <w:rPr>
                <w:rFonts w:cs="Arial"/>
                <w:vanish/>
                <w:color w:val="FF0000"/>
                <w:szCs w:val="20"/>
              </w:rPr>
              <w:t>6/05/2021</w:t>
            </w:r>
          </w:p>
        </w:tc>
        <w:tc>
          <w:tcPr>
            <w:tcW w:w="1433" w:type="dxa"/>
          </w:tcPr>
          <w:p w14:paraId="3746DC45" w14:textId="2A04AF58" w:rsidR="00442AAB" w:rsidRPr="00D37907" w:rsidRDefault="00A3213A" w:rsidP="00442AAB">
            <w:pPr>
              <w:spacing w:after="200" w:line="276" w:lineRule="auto"/>
              <w:ind w:left="-24"/>
              <w:jc w:val="center"/>
              <w:rPr>
                <w:rFonts w:cs="Arial"/>
                <w:vanish/>
                <w:color w:val="FF0000"/>
                <w:szCs w:val="20"/>
              </w:rPr>
            </w:pPr>
            <w:r>
              <w:rPr>
                <w:rFonts w:cs="Arial"/>
                <w:vanish/>
                <w:color w:val="FF0000"/>
                <w:szCs w:val="20"/>
              </w:rPr>
              <w:t>PTC</w:t>
            </w:r>
          </w:p>
        </w:tc>
        <w:tc>
          <w:tcPr>
            <w:tcW w:w="900" w:type="dxa"/>
          </w:tcPr>
          <w:p w14:paraId="2942410F" w14:textId="7FCE14A3" w:rsidR="00442AAB" w:rsidRPr="00D37907" w:rsidRDefault="00A3213A" w:rsidP="00423C65">
            <w:pPr>
              <w:spacing w:after="200" w:line="276" w:lineRule="auto"/>
              <w:ind w:left="-24"/>
              <w:jc w:val="center"/>
              <w:rPr>
                <w:rFonts w:cs="Arial"/>
                <w:vanish/>
                <w:color w:val="FF0000"/>
                <w:szCs w:val="20"/>
              </w:rPr>
            </w:pPr>
            <w:r>
              <w:rPr>
                <w:rFonts w:cs="Arial"/>
                <w:vanish/>
                <w:color w:val="FF0000"/>
                <w:szCs w:val="20"/>
              </w:rPr>
              <w:t>6/05/2021</w:t>
            </w:r>
          </w:p>
        </w:tc>
        <w:tc>
          <w:tcPr>
            <w:tcW w:w="1652" w:type="dxa"/>
          </w:tcPr>
          <w:p w14:paraId="594EA0D7" w14:textId="4ADD05B6" w:rsidR="00442AAB" w:rsidRPr="00423C65" w:rsidRDefault="006B6D8B" w:rsidP="00423C65">
            <w:pPr>
              <w:spacing w:after="200" w:line="276" w:lineRule="auto"/>
              <w:ind w:left="-24"/>
              <w:rPr>
                <w:rFonts w:cs="Arial"/>
                <w:vanish/>
                <w:color w:val="FF0000"/>
                <w:szCs w:val="20"/>
              </w:rPr>
            </w:pPr>
            <w:r>
              <w:rPr>
                <w:rFonts w:cs="Arial"/>
                <w:vanish/>
                <w:color w:val="FF0000"/>
                <w:szCs w:val="20"/>
              </w:rPr>
              <w:t xml:space="preserve">Aligned report with RFP requirements, converted all </w:t>
            </w:r>
            <w:r w:rsidR="00634FE1">
              <w:rPr>
                <w:rFonts w:cs="Arial"/>
                <w:vanish/>
                <w:color w:val="FF0000"/>
                <w:szCs w:val="20"/>
              </w:rPr>
              <w:t>guid</w:t>
            </w:r>
            <w:r w:rsidR="005D3829">
              <w:rPr>
                <w:rFonts w:cs="Arial"/>
                <w:vanish/>
                <w:color w:val="FF0000"/>
                <w:szCs w:val="20"/>
              </w:rPr>
              <w:t xml:space="preserve">ance </w:t>
            </w:r>
            <w:r>
              <w:rPr>
                <w:rFonts w:cs="Arial"/>
                <w:vanish/>
                <w:color w:val="FF0000"/>
                <w:szCs w:val="20"/>
              </w:rPr>
              <w:t>to hidden texts</w:t>
            </w:r>
          </w:p>
        </w:tc>
      </w:tr>
      <w:tr w:rsidR="00442AAB" w:rsidRPr="00D37907" w14:paraId="1349AF3F" w14:textId="387D4A5F" w:rsidTr="00871E4D">
        <w:trPr>
          <w:jc w:val="center"/>
          <w:hidden/>
        </w:trPr>
        <w:tc>
          <w:tcPr>
            <w:tcW w:w="1458" w:type="dxa"/>
          </w:tcPr>
          <w:p w14:paraId="7F079D58" w14:textId="1B01AD8F" w:rsidR="00442AAB" w:rsidRPr="00D37907" w:rsidRDefault="00442AAB" w:rsidP="00442AAB">
            <w:pPr>
              <w:jc w:val="center"/>
              <w:rPr>
                <w:rFonts w:cs="Arial"/>
                <w:vanish/>
                <w:color w:val="FF0000"/>
                <w:szCs w:val="20"/>
              </w:rPr>
            </w:pPr>
          </w:p>
        </w:tc>
        <w:tc>
          <w:tcPr>
            <w:tcW w:w="1530" w:type="dxa"/>
          </w:tcPr>
          <w:p w14:paraId="622C2B9B" w14:textId="7FF2A83B" w:rsidR="00442AAB" w:rsidRPr="00D37907" w:rsidRDefault="00442AAB" w:rsidP="00442AAB">
            <w:pPr>
              <w:jc w:val="center"/>
              <w:rPr>
                <w:rFonts w:cs="Arial"/>
                <w:vanish/>
                <w:color w:val="FF0000"/>
                <w:szCs w:val="20"/>
              </w:rPr>
            </w:pPr>
          </w:p>
        </w:tc>
        <w:tc>
          <w:tcPr>
            <w:tcW w:w="1348" w:type="dxa"/>
          </w:tcPr>
          <w:p w14:paraId="5391D637" w14:textId="71485BB2" w:rsidR="00442AAB" w:rsidRPr="00D37907" w:rsidRDefault="00442AAB" w:rsidP="00442AAB">
            <w:pPr>
              <w:jc w:val="center"/>
              <w:rPr>
                <w:rFonts w:cs="Arial"/>
                <w:vanish/>
                <w:color w:val="FF0000"/>
                <w:szCs w:val="20"/>
              </w:rPr>
            </w:pPr>
          </w:p>
        </w:tc>
        <w:tc>
          <w:tcPr>
            <w:tcW w:w="1800" w:type="dxa"/>
          </w:tcPr>
          <w:p w14:paraId="1CD3CDF4" w14:textId="585934B8" w:rsidR="00442AAB" w:rsidRPr="00D37907" w:rsidRDefault="00442AAB" w:rsidP="00442AAB">
            <w:pPr>
              <w:jc w:val="center"/>
              <w:rPr>
                <w:rFonts w:cs="Arial"/>
                <w:vanish/>
                <w:color w:val="FF0000"/>
                <w:szCs w:val="20"/>
              </w:rPr>
            </w:pPr>
          </w:p>
        </w:tc>
        <w:tc>
          <w:tcPr>
            <w:tcW w:w="1307" w:type="dxa"/>
          </w:tcPr>
          <w:p w14:paraId="0490D88B" w14:textId="11392550" w:rsidR="00442AAB" w:rsidRPr="00D37907" w:rsidRDefault="00442AAB" w:rsidP="00442AAB">
            <w:pPr>
              <w:jc w:val="center"/>
              <w:rPr>
                <w:rFonts w:cs="Arial"/>
                <w:vanish/>
                <w:color w:val="FF0000"/>
                <w:szCs w:val="20"/>
              </w:rPr>
            </w:pPr>
          </w:p>
        </w:tc>
        <w:tc>
          <w:tcPr>
            <w:tcW w:w="1433" w:type="dxa"/>
          </w:tcPr>
          <w:p w14:paraId="3C132140" w14:textId="77777777" w:rsidR="00442AAB" w:rsidRPr="00D37907" w:rsidRDefault="00442AAB" w:rsidP="00442AAB">
            <w:pPr>
              <w:spacing w:after="200" w:line="276" w:lineRule="auto"/>
              <w:ind w:left="-24"/>
              <w:jc w:val="center"/>
              <w:rPr>
                <w:rFonts w:cs="Arial"/>
                <w:vanish/>
                <w:color w:val="FF0000"/>
                <w:szCs w:val="20"/>
              </w:rPr>
            </w:pPr>
          </w:p>
        </w:tc>
        <w:tc>
          <w:tcPr>
            <w:tcW w:w="900" w:type="dxa"/>
          </w:tcPr>
          <w:p w14:paraId="79241F62" w14:textId="77777777" w:rsidR="00442AAB" w:rsidRPr="00D37907" w:rsidRDefault="00442AAB" w:rsidP="00423C65">
            <w:pPr>
              <w:spacing w:after="200" w:line="276" w:lineRule="auto"/>
              <w:ind w:left="-24"/>
              <w:jc w:val="center"/>
              <w:rPr>
                <w:rFonts w:cs="Arial"/>
                <w:vanish/>
                <w:color w:val="FF0000"/>
                <w:szCs w:val="20"/>
              </w:rPr>
            </w:pPr>
          </w:p>
        </w:tc>
        <w:tc>
          <w:tcPr>
            <w:tcW w:w="1652" w:type="dxa"/>
          </w:tcPr>
          <w:p w14:paraId="399AF86D" w14:textId="77777777" w:rsidR="00442AAB" w:rsidRPr="00423C65" w:rsidRDefault="00442AAB" w:rsidP="00423C65">
            <w:pPr>
              <w:spacing w:after="200" w:line="276" w:lineRule="auto"/>
              <w:ind w:left="-24"/>
              <w:rPr>
                <w:rFonts w:cs="Arial"/>
                <w:vanish/>
                <w:color w:val="FF0000"/>
                <w:szCs w:val="20"/>
              </w:rPr>
            </w:pPr>
          </w:p>
        </w:tc>
      </w:tr>
      <w:tr w:rsidR="00442AAB" w:rsidRPr="00D37907" w14:paraId="69E0D8BE" w14:textId="0939463E" w:rsidTr="00871E4D">
        <w:trPr>
          <w:jc w:val="center"/>
          <w:hidden/>
        </w:trPr>
        <w:tc>
          <w:tcPr>
            <w:tcW w:w="1458" w:type="dxa"/>
          </w:tcPr>
          <w:p w14:paraId="0CD4B99D" w14:textId="77777777" w:rsidR="00442AAB" w:rsidRPr="00D37907" w:rsidRDefault="00442AAB" w:rsidP="00442AAB">
            <w:pPr>
              <w:jc w:val="center"/>
              <w:rPr>
                <w:rFonts w:cs="Arial"/>
                <w:vanish/>
                <w:color w:val="FF0000"/>
                <w:szCs w:val="20"/>
              </w:rPr>
            </w:pPr>
          </w:p>
        </w:tc>
        <w:tc>
          <w:tcPr>
            <w:tcW w:w="1530" w:type="dxa"/>
          </w:tcPr>
          <w:p w14:paraId="57E17893" w14:textId="77777777" w:rsidR="00442AAB" w:rsidRPr="00D37907" w:rsidRDefault="00442AAB" w:rsidP="00442AAB">
            <w:pPr>
              <w:jc w:val="center"/>
              <w:rPr>
                <w:rFonts w:cs="Arial"/>
                <w:vanish/>
                <w:color w:val="FF0000"/>
                <w:szCs w:val="20"/>
              </w:rPr>
            </w:pPr>
          </w:p>
        </w:tc>
        <w:tc>
          <w:tcPr>
            <w:tcW w:w="1348" w:type="dxa"/>
          </w:tcPr>
          <w:p w14:paraId="7FDB969C" w14:textId="77777777" w:rsidR="00442AAB" w:rsidRPr="00D37907" w:rsidRDefault="00442AAB" w:rsidP="00442AAB">
            <w:pPr>
              <w:jc w:val="center"/>
              <w:rPr>
                <w:rFonts w:cs="Arial"/>
                <w:vanish/>
                <w:color w:val="FF0000"/>
                <w:szCs w:val="20"/>
              </w:rPr>
            </w:pPr>
          </w:p>
        </w:tc>
        <w:tc>
          <w:tcPr>
            <w:tcW w:w="1800" w:type="dxa"/>
          </w:tcPr>
          <w:p w14:paraId="262DDE80" w14:textId="77777777" w:rsidR="00442AAB" w:rsidRPr="00D37907" w:rsidRDefault="00442AAB" w:rsidP="00442AAB">
            <w:pPr>
              <w:jc w:val="center"/>
              <w:rPr>
                <w:rFonts w:cs="Arial"/>
                <w:vanish/>
                <w:color w:val="FF0000"/>
                <w:szCs w:val="20"/>
              </w:rPr>
            </w:pPr>
          </w:p>
        </w:tc>
        <w:tc>
          <w:tcPr>
            <w:tcW w:w="1307" w:type="dxa"/>
          </w:tcPr>
          <w:p w14:paraId="48BDA9D8" w14:textId="77777777" w:rsidR="00442AAB" w:rsidRPr="00D37907" w:rsidRDefault="00442AAB" w:rsidP="00442AAB">
            <w:pPr>
              <w:jc w:val="center"/>
              <w:rPr>
                <w:rFonts w:cs="Arial"/>
                <w:vanish/>
                <w:color w:val="FF0000"/>
                <w:szCs w:val="20"/>
              </w:rPr>
            </w:pPr>
          </w:p>
        </w:tc>
        <w:tc>
          <w:tcPr>
            <w:tcW w:w="1433" w:type="dxa"/>
          </w:tcPr>
          <w:p w14:paraId="30483B10" w14:textId="77777777" w:rsidR="00442AAB" w:rsidRPr="00D37907" w:rsidRDefault="00442AAB" w:rsidP="00442AAB">
            <w:pPr>
              <w:jc w:val="center"/>
              <w:rPr>
                <w:rFonts w:cs="Arial"/>
                <w:vanish/>
                <w:color w:val="FF0000"/>
                <w:szCs w:val="20"/>
              </w:rPr>
            </w:pPr>
          </w:p>
        </w:tc>
        <w:tc>
          <w:tcPr>
            <w:tcW w:w="900" w:type="dxa"/>
          </w:tcPr>
          <w:p w14:paraId="774033ED" w14:textId="77777777" w:rsidR="00442AAB" w:rsidRPr="00D37907" w:rsidRDefault="00442AAB" w:rsidP="00423C65">
            <w:pPr>
              <w:jc w:val="center"/>
              <w:rPr>
                <w:rFonts w:cs="Arial"/>
                <w:vanish/>
                <w:color w:val="FF0000"/>
                <w:szCs w:val="20"/>
              </w:rPr>
            </w:pPr>
          </w:p>
        </w:tc>
        <w:tc>
          <w:tcPr>
            <w:tcW w:w="1652" w:type="dxa"/>
          </w:tcPr>
          <w:p w14:paraId="7548676D" w14:textId="77777777" w:rsidR="00442AAB" w:rsidRPr="00D37907" w:rsidRDefault="00442AAB" w:rsidP="00423C65">
            <w:pPr>
              <w:rPr>
                <w:rFonts w:cs="Arial"/>
                <w:vanish/>
                <w:color w:val="FF0000"/>
                <w:szCs w:val="20"/>
              </w:rPr>
            </w:pPr>
          </w:p>
        </w:tc>
      </w:tr>
    </w:tbl>
    <w:p w14:paraId="5CDD6F2C" w14:textId="77777777" w:rsidR="00FA5965" w:rsidRDefault="00FA5965" w:rsidP="00FA5965">
      <w:pPr>
        <w:pStyle w:val="Normalx"/>
        <w:ind w:left="0"/>
        <w:jc w:val="both"/>
        <w:rPr>
          <w:b/>
          <w:sz w:val="20"/>
          <w:szCs w:val="20"/>
        </w:rPr>
      </w:pPr>
    </w:p>
    <w:p w14:paraId="35FED948" w14:textId="77777777" w:rsidR="00FA5965" w:rsidRPr="00A2251C" w:rsidRDefault="00FA5965" w:rsidP="00FA5965">
      <w:pPr>
        <w:pStyle w:val="Normalx"/>
        <w:ind w:left="0"/>
        <w:jc w:val="both"/>
        <w:rPr>
          <w:b/>
          <w:sz w:val="20"/>
        </w:rPr>
      </w:pPr>
      <w:r w:rsidRPr="00A2251C">
        <w:rPr>
          <w:b/>
          <w:sz w:val="20"/>
          <w:szCs w:val="20"/>
        </w:rPr>
        <w:t xml:space="preserve">Document History and Status </w:t>
      </w:r>
    </w:p>
    <w:tbl>
      <w:tblPr>
        <w:tblStyle w:val="TableGrid1"/>
        <w:tblW w:w="10186" w:type="dxa"/>
        <w:jc w:val="center"/>
        <w:tblInd w:w="0" w:type="dxa"/>
        <w:tblLayout w:type="fixed"/>
        <w:tblLook w:val="01E0" w:firstRow="1" w:lastRow="1" w:firstColumn="1" w:lastColumn="1" w:noHBand="0" w:noVBand="0"/>
      </w:tblPr>
      <w:tblGrid>
        <w:gridCol w:w="1458"/>
        <w:gridCol w:w="1530"/>
        <w:gridCol w:w="1348"/>
        <w:gridCol w:w="1800"/>
        <w:gridCol w:w="1307"/>
        <w:gridCol w:w="1440"/>
        <w:gridCol w:w="1303"/>
      </w:tblGrid>
      <w:tr w:rsidR="00FA5965" w:rsidRPr="00460DF5" w14:paraId="4EC2BAEF" w14:textId="77777777" w:rsidTr="00255BAF">
        <w:trPr>
          <w:trHeight w:val="332"/>
          <w:jc w:val="center"/>
        </w:trPr>
        <w:tc>
          <w:tcPr>
            <w:tcW w:w="1458" w:type="dxa"/>
            <w:shd w:val="clear" w:color="auto" w:fill="00338D"/>
          </w:tcPr>
          <w:p w14:paraId="0CE26106" w14:textId="77777777" w:rsidR="00FA5965" w:rsidRPr="0026545A" w:rsidRDefault="00FA5965" w:rsidP="00255BAF">
            <w:pPr>
              <w:jc w:val="center"/>
              <w:rPr>
                <w:rFonts w:ascii="Arial Black" w:hAnsi="Arial Black" w:cs="Arial"/>
                <w:b/>
                <w:color w:val="FFFFFF" w:themeColor="background1"/>
                <w:szCs w:val="20"/>
              </w:rPr>
            </w:pPr>
            <w:r w:rsidRPr="0026545A">
              <w:rPr>
                <w:rFonts w:ascii="Arial Black" w:hAnsi="Arial Black" w:cs="Arial"/>
                <w:b/>
                <w:color w:val="FFFFFF" w:themeColor="background1"/>
                <w:szCs w:val="20"/>
              </w:rPr>
              <w:t>Revision</w:t>
            </w:r>
          </w:p>
        </w:tc>
        <w:tc>
          <w:tcPr>
            <w:tcW w:w="1530" w:type="dxa"/>
            <w:shd w:val="clear" w:color="auto" w:fill="00338D"/>
          </w:tcPr>
          <w:p w14:paraId="63B0C9B1" w14:textId="77777777" w:rsidR="00FA5965" w:rsidRPr="0026545A" w:rsidRDefault="00FA5965" w:rsidP="00255BAF">
            <w:pPr>
              <w:jc w:val="center"/>
              <w:rPr>
                <w:rFonts w:ascii="Arial Black" w:hAnsi="Arial Black" w:cs="Arial"/>
                <w:b/>
                <w:color w:val="FFFFFF" w:themeColor="background1"/>
                <w:szCs w:val="20"/>
              </w:rPr>
            </w:pPr>
            <w:r w:rsidRPr="0026545A">
              <w:rPr>
                <w:rFonts w:ascii="Arial Black" w:hAnsi="Arial Black" w:cs="Arial"/>
                <w:b/>
                <w:color w:val="FFFFFF" w:themeColor="background1"/>
                <w:szCs w:val="20"/>
              </w:rPr>
              <w:t>Prepared by</w:t>
            </w:r>
          </w:p>
        </w:tc>
        <w:tc>
          <w:tcPr>
            <w:tcW w:w="1348" w:type="dxa"/>
            <w:shd w:val="clear" w:color="auto" w:fill="00338D"/>
          </w:tcPr>
          <w:p w14:paraId="10367314" w14:textId="77777777" w:rsidR="00FA5965" w:rsidRPr="0026545A" w:rsidRDefault="00FA5965" w:rsidP="00255BAF">
            <w:pPr>
              <w:jc w:val="center"/>
              <w:rPr>
                <w:rFonts w:ascii="Arial Black" w:hAnsi="Arial Black" w:cs="Arial"/>
                <w:b/>
                <w:color w:val="FFFFFF" w:themeColor="background1"/>
                <w:szCs w:val="20"/>
              </w:rPr>
            </w:pPr>
            <w:r>
              <w:rPr>
                <w:rFonts w:ascii="Arial Black" w:hAnsi="Arial Black" w:cs="Arial"/>
                <w:b/>
                <w:color w:val="FFFFFF" w:themeColor="background1"/>
                <w:szCs w:val="20"/>
              </w:rPr>
              <w:t>Date</w:t>
            </w:r>
          </w:p>
        </w:tc>
        <w:tc>
          <w:tcPr>
            <w:tcW w:w="1800" w:type="dxa"/>
            <w:shd w:val="clear" w:color="auto" w:fill="00338D"/>
          </w:tcPr>
          <w:p w14:paraId="13E98FB3" w14:textId="77777777" w:rsidR="00FA5965" w:rsidRPr="0026545A" w:rsidRDefault="00FA5965" w:rsidP="00255BAF">
            <w:pPr>
              <w:jc w:val="center"/>
              <w:rPr>
                <w:rFonts w:ascii="Arial Black" w:hAnsi="Arial Black" w:cs="Arial"/>
                <w:b/>
                <w:color w:val="FFFFFF" w:themeColor="background1"/>
                <w:szCs w:val="20"/>
              </w:rPr>
            </w:pPr>
            <w:r w:rsidRPr="0026545A">
              <w:rPr>
                <w:rFonts w:ascii="Arial Black" w:hAnsi="Arial Black" w:cs="Arial"/>
                <w:b/>
                <w:color w:val="FFFFFF" w:themeColor="background1"/>
                <w:szCs w:val="20"/>
              </w:rPr>
              <w:t>Reviewed by</w:t>
            </w:r>
          </w:p>
        </w:tc>
        <w:tc>
          <w:tcPr>
            <w:tcW w:w="1307" w:type="dxa"/>
            <w:shd w:val="clear" w:color="auto" w:fill="00338D"/>
          </w:tcPr>
          <w:p w14:paraId="023A79CF" w14:textId="77777777" w:rsidR="00FA5965" w:rsidRPr="0026545A" w:rsidRDefault="00FA5965" w:rsidP="00255BAF">
            <w:pPr>
              <w:jc w:val="center"/>
              <w:rPr>
                <w:rFonts w:ascii="Arial Black" w:hAnsi="Arial Black" w:cs="Arial"/>
                <w:b/>
                <w:color w:val="FFFFFF" w:themeColor="background1"/>
                <w:szCs w:val="20"/>
              </w:rPr>
            </w:pPr>
            <w:r w:rsidRPr="0026545A">
              <w:rPr>
                <w:rFonts w:ascii="Arial Black" w:hAnsi="Arial Black" w:cs="Arial"/>
                <w:b/>
                <w:color w:val="FFFFFF" w:themeColor="background1"/>
                <w:szCs w:val="20"/>
              </w:rPr>
              <w:t>Date</w:t>
            </w:r>
          </w:p>
        </w:tc>
        <w:tc>
          <w:tcPr>
            <w:tcW w:w="1440" w:type="dxa"/>
            <w:shd w:val="clear" w:color="auto" w:fill="00338D"/>
          </w:tcPr>
          <w:p w14:paraId="185F9B05" w14:textId="77777777" w:rsidR="00FA5965" w:rsidRPr="0026545A" w:rsidRDefault="00FA5965" w:rsidP="00255BAF">
            <w:pPr>
              <w:jc w:val="center"/>
              <w:rPr>
                <w:rFonts w:ascii="Arial Black" w:hAnsi="Arial Black" w:cs="Arial"/>
                <w:b/>
                <w:color w:val="FFFFFF" w:themeColor="background1"/>
                <w:szCs w:val="20"/>
              </w:rPr>
            </w:pPr>
            <w:r w:rsidRPr="0026545A">
              <w:rPr>
                <w:rFonts w:ascii="Arial Black" w:hAnsi="Arial Black" w:cs="Arial"/>
                <w:b/>
                <w:color w:val="FFFFFF" w:themeColor="background1"/>
                <w:szCs w:val="20"/>
              </w:rPr>
              <w:t>Approved by</w:t>
            </w:r>
          </w:p>
        </w:tc>
        <w:tc>
          <w:tcPr>
            <w:tcW w:w="1303" w:type="dxa"/>
            <w:shd w:val="clear" w:color="auto" w:fill="00338D"/>
          </w:tcPr>
          <w:p w14:paraId="26CAD7BA" w14:textId="77777777" w:rsidR="00FA5965" w:rsidRPr="0026545A" w:rsidRDefault="00FA5965" w:rsidP="00255BAF">
            <w:pPr>
              <w:jc w:val="center"/>
              <w:rPr>
                <w:rFonts w:ascii="Arial Black" w:hAnsi="Arial Black" w:cs="Arial"/>
                <w:b/>
                <w:color w:val="FFFFFF" w:themeColor="background1"/>
                <w:szCs w:val="20"/>
              </w:rPr>
            </w:pPr>
            <w:r w:rsidRPr="0026545A">
              <w:rPr>
                <w:rFonts w:ascii="Arial Black" w:hAnsi="Arial Black" w:cs="Arial"/>
                <w:b/>
                <w:color w:val="FFFFFF" w:themeColor="background1"/>
                <w:szCs w:val="20"/>
              </w:rPr>
              <w:t>Date</w:t>
            </w:r>
          </w:p>
        </w:tc>
      </w:tr>
      <w:tr w:rsidR="00FA5965" w:rsidRPr="00460DF5" w14:paraId="0DEABF33" w14:textId="77777777" w:rsidTr="00255BAF">
        <w:trPr>
          <w:jc w:val="center"/>
        </w:trPr>
        <w:tc>
          <w:tcPr>
            <w:tcW w:w="1458" w:type="dxa"/>
          </w:tcPr>
          <w:p w14:paraId="1F8A3DCA" w14:textId="68516A94" w:rsidR="00FA5965" w:rsidRPr="0026545A" w:rsidRDefault="00FA5965" w:rsidP="00255BAF">
            <w:pPr>
              <w:jc w:val="center"/>
              <w:rPr>
                <w:rFonts w:cs="Arial"/>
                <w:szCs w:val="20"/>
              </w:rPr>
            </w:pPr>
          </w:p>
        </w:tc>
        <w:tc>
          <w:tcPr>
            <w:tcW w:w="1530" w:type="dxa"/>
          </w:tcPr>
          <w:p w14:paraId="1571357E" w14:textId="1672AC39" w:rsidR="00FA5965" w:rsidRPr="0026545A" w:rsidRDefault="00FA5965" w:rsidP="00255BAF">
            <w:pPr>
              <w:jc w:val="center"/>
              <w:rPr>
                <w:rFonts w:cs="Arial"/>
                <w:szCs w:val="20"/>
              </w:rPr>
            </w:pPr>
          </w:p>
        </w:tc>
        <w:tc>
          <w:tcPr>
            <w:tcW w:w="1348" w:type="dxa"/>
          </w:tcPr>
          <w:p w14:paraId="331DE4B6" w14:textId="706F35DE" w:rsidR="00FA5965" w:rsidRDefault="00FA5965" w:rsidP="00255BAF">
            <w:pPr>
              <w:jc w:val="center"/>
              <w:rPr>
                <w:rFonts w:cs="Arial"/>
                <w:szCs w:val="20"/>
              </w:rPr>
            </w:pPr>
          </w:p>
        </w:tc>
        <w:tc>
          <w:tcPr>
            <w:tcW w:w="1800" w:type="dxa"/>
          </w:tcPr>
          <w:p w14:paraId="1CDBEDF7" w14:textId="4845D53B" w:rsidR="00FA5965" w:rsidRPr="0026545A" w:rsidRDefault="00FA5965" w:rsidP="00255BAF">
            <w:pPr>
              <w:jc w:val="center"/>
              <w:rPr>
                <w:rFonts w:cs="Arial"/>
                <w:szCs w:val="20"/>
              </w:rPr>
            </w:pPr>
          </w:p>
        </w:tc>
        <w:tc>
          <w:tcPr>
            <w:tcW w:w="1307" w:type="dxa"/>
          </w:tcPr>
          <w:p w14:paraId="3C44DA06" w14:textId="3A12200F" w:rsidR="00FA5965" w:rsidRPr="0026545A" w:rsidRDefault="00FA5965" w:rsidP="00255BAF">
            <w:pPr>
              <w:jc w:val="center"/>
              <w:rPr>
                <w:rFonts w:cs="Arial"/>
                <w:szCs w:val="20"/>
              </w:rPr>
            </w:pPr>
          </w:p>
        </w:tc>
        <w:tc>
          <w:tcPr>
            <w:tcW w:w="1440" w:type="dxa"/>
          </w:tcPr>
          <w:p w14:paraId="386CE1FC" w14:textId="77777777" w:rsidR="00FA5965" w:rsidRPr="0026545A" w:rsidRDefault="00FA5965" w:rsidP="00255BAF">
            <w:pPr>
              <w:jc w:val="center"/>
              <w:rPr>
                <w:rFonts w:cs="Arial"/>
                <w:szCs w:val="20"/>
              </w:rPr>
            </w:pPr>
          </w:p>
        </w:tc>
        <w:tc>
          <w:tcPr>
            <w:tcW w:w="1303" w:type="dxa"/>
          </w:tcPr>
          <w:p w14:paraId="4426572A" w14:textId="77777777" w:rsidR="00FA5965" w:rsidRPr="0026545A" w:rsidRDefault="00FA5965" w:rsidP="00255BAF">
            <w:pPr>
              <w:jc w:val="center"/>
              <w:rPr>
                <w:rFonts w:cs="Arial"/>
                <w:szCs w:val="20"/>
              </w:rPr>
            </w:pPr>
          </w:p>
        </w:tc>
      </w:tr>
      <w:tr w:rsidR="00FA5965" w:rsidRPr="00460DF5" w14:paraId="5EFB2CEE" w14:textId="77777777" w:rsidTr="00255BAF">
        <w:trPr>
          <w:jc w:val="center"/>
        </w:trPr>
        <w:tc>
          <w:tcPr>
            <w:tcW w:w="1458" w:type="dxa"/>
          </w:tcPr>
          <w:p w14:paraId="01B5D24F" w14:textId="77777777" w:rsidR="00FA5965" w:rsidRPr="0026545A" w:rsidRDefault="00FA5965" w:rsidP="00255BAF">
            <w:pPr>
              <w:jc w:val="center"/>
              <w:rPr>
                <w:rFonts w:cs="Arial"/>
                <w:szCs w:val="20"/>
              </w:rPr>
            </w:pPr>
          </w:p>
        </w:tc>
        <w:tc>
          <w:tcPr>
            <w:tcW w:w="1530" w:type="dxa"/>
          </w:tcPr>
          <w:p w14:paraId="3751DED1" w14:textId="77777777" w:rsidR="00FA5965" w:rsidRPr="0026545A" w:rsidRDefault="00FA5965" w:rsidP="00255BAF">
            <w:pPr>
              <w:jc w:val="center"/>
              <w:rPr>
                <w:rFonts w:cs="Arial"/>
                <w:szCs w:val="20"/>
              </w:rPr>
            </w:pPr>
          </w:p>
        </w:tc>
        <w:tc>
          <w:tcPr>
            <w:tcW w:w="1348" w:type="dxa"/>
          </w:tcPr>
          <w:p w14:paraId="5ADDC1A8" w14:textId="77777777" w:rsidR="00FA5965" w:rsidRPr="0026545A" w:rsidRDefault="00FA5965" w:rsidP="00255BAF">
            <w:pPr>
              <w:jc w:val="center"/>
              <w:rPr>
                <w:rFonts w:cs="Arial"/>
                <w:szCs w:val="20"/>
              </w:rPr>
            </w:pPr>
          </w:p>
        </w:tc>
        <w:tc>
          <w:tcPr>
            <w:tcW w:w="1800" w:type="dxa"/>
          </w:tcPr>
          <w:p w14:paraId="085B30B0" w14:textId="77777777" w:rsidR="00FA5965" w:rsidRPr="0026545A" w:rsidRDefault="00FA5965" w:rsidP="00255BAF">
            <w:pPr>
              <w:jc w:val="center"/>
              <w:rPr>
                <w:rFonts w:cs="Arial"/>
                <w:szCs w:val="20"/>
              </w:rPr>
            </w:pPr>
          </w:p>
        </w:tc>
        <w:tc>
          <w:tcPr>
            <w:tcW w:w="1307" w:type="dxa"/>
          </w:tcPr>
          <w:p w14:paraId="2D677D92" w14:textId="77777777" w:rsidR="00FA5965" w:rsidRPr="0026545A" w:rsidRDefault="00FA5965" w:rsidP="00255BAF">
            <w:pPr>
              <w:jc w:val="center"/>
              <w:rPr>
                <w:rFonts w:cs="Arial"/>
                <w:szCs w:val="20"/>
              </w:rPr>
            </w:pPr>
          </w:p>
        </w:tc>
        <w:tc>
          <w:tcPr>
            <w:tcW w:w="1440" w:type="dxa"/>
          </w:tcPr>
          <w:p w14:paraId="76491544" w14:textId="77777777" w:rsidR="00FA5965" w:rsidRPr="0026545A" w:rsidRDefault="00FA5965" w:rsidP="00255BAF">
            <w:pPr>
              <w:jc w:val="center"/>
              <w:rPr>
                <w:rFonts w:cs="Arial"/>
                <w:szCs w:val="20"/>
              </w:rPr>
            </w:pPr>
          </w:p>
        </w:tc>
        <w:tc>
          <w:tcPr>
            <w:tcW w:w="1303" w:type="dxa"/>
          </w:tcPr>
          <w:p w14:paraId="6CC1B9A0" w14:textId="77777777" w:rsidR="00FA5965" w:rsidRPr="0026545A" w:rsidRDefault="00FA5965" w:rsidP="00255BAF">
            <w:pPr>
              <w:jc w:val="center"/>
              <w:rPr>
                <w:rFonts w:cs="Arial"/>
                <w:szCs w:val="20"/>
              </w:rPr>
            </w:pPr>
          </w:p>
        </w:tc>
      </w:tr>
      <w:tr w:rsidR="00FA5965" w:rsidRPr="00460DF5" w14:paraId="79995BB7" w14:textId="77777777" w:rsidTr="00255BAF">
        <w:trPr>
          <w:jc w:val="center"/>
        </w:trPr>
        <w:tc>
          <w:tcPr>
            <w:tcW w:w="1458" w:type="dxa"/>
          </w:tcPr>
          <w:p w14:paraId="64F77F66" w14:textId="77777777" w:rsidR="00FA5965" w:rsidRPr="0026545A" w:rsidRDefault="00FA5965" w:rsidP="00255BAF">
            <w:pPr>
              <w:jc w:val="center"/>
              <w:rPr>
                <w:rFonts w:cs="Arial"/>
                <w:szCs w:val="20"/>
              </w:rPr>
            </w:pPr>
          </w:p>
        </w:tc>
        <w:tc>
          <w:tcPr>
            <w:tcW w:w="1530" w:type="dxa"/>
          </w:tcPr>
          <w:p w14:paraId="05DF5D33" w14:textId="77777777" w:rsidR="00FA5965" w:rsidRPr="0026545A" w:rsidRDefault="00FA5965" w:rsidP="00255BAF">
            <w:pPr>
              <w:jc w:val="center"/>
              <w:rPr>
                <w:rFonts w:cs="Arial"/>
                <w:szCs w:val="20"/>
              </w:rPr>
            </w:pPr>
          </w:p>
        </w:tc>
        <w:tc>
          <w:tcPr>
            <w:tcW w:w="1348" w:type="dxa"/>
          </w:tcPr>
          <w:p w14:paraId="65072BA4" w14:textId="77777777" w:rsidR="00FA5965" w:rsidRPr="0026545A" w:rsidRDefault="00FA5965" w:rsidP="00255BAF">
            <w:pPr>
              <w:jc w:val="center"/>
              <w:rPr>
                <w:rFonts w:cs="Arial"/>
                <w:szCs w:val="20"/>
              </w:rPr>
            </w:pPr>
          </w:p>
        </w:tc>
        <w:tc>
          <w:tcPr>
            <w:tcW w:w="1800" w:type="dxa"/>
          </w:tcPr>
          <w:p w14:paraId="5F2222AB" w14:textId="77777777" w:rsidR="00FA5965" w:rsidRPr="0026545A" w:rsidRDefault="00FA5965" w:rsidP="00255BAF">
            <w:pPr>
              <w:jc w:val="center"/>
              <w:rPr>
                <w:rFonts w:cs="Arial"/>
                <w:szCs w:val="20"/>
              </w:rPr>
            </w:pPr>
          </w:p>
        </w:tc>
        <w:tc>
          <w:tcPr>
            <w:tcW w:w="1307" w:type="dxa"/>
          </w:tcPr>
          <w:p w14:paraId="3B98F022" w14:textId="77777777" w:rsidR="00FA5965" w:rsidRPr="0026545A" w:rsidRDefault="00FA5965" w:rsidP="00255BAF">
            <w:pPr>
              <w:rPr>
                <w:rFonts w:cs="Arial"/>
                <w:szCs w:val="20"/>
              </w:rPr>
            </w:pPr>
          </w:p>
        </w:tc>
        <w:tc>
          <w:tcPr>
            <w:tcW w:w="1440" w:type="dxa"/>
          </w:tcPr>
          <w:p w14:paraId="75412569" w14:textId="77777777" w:rsidR="00FA5965" w:rsidRPr="0026545A" w:rsidRDefault="00FA5965" w:rsidP="00255BAF">
            <w:pPr>
              <w:jc w:val="center"/>
              <w:rPr>
                <w:rFonts w:cs="Arial"/>
                <w:szCs w:val="20"/>
              </w:rPr>
            </w:pPr>
          </w:p>
        </w:tc>
        <w:tc>
          <w:tcPr>
            <w:tcW w:w="1303" w:type="dxa"/>
          </w:tcPr>
          <w:p w14:paraId="5F451DE9" w14:textId="77777777" w:rsidR="00FA5965" w:rsidRPr="0026545A" w:rsidRDefault="00FA5965" w:rsidP="00255BAF">
            <w:pPr>
              <w:jc w:val="center"/>
              <w:rPr>
                <w:rFonts w:cs="Arial"/>
                <w:szCs w:val="20"/>
              </w:rPr>
            </w:pPr>
          </w:p>
        </w:tc>
      </w:tr>
    </w:tbl>
    <w:p w14:paraId="630AE22B" w14:textId="77777777" w:rsidR="009C1CE7" w:rsidRDefault="009C1CE7" w:rsidP="009C1CE7">
      <w:pPr>
        <w:pStyle w:val="Footer"/>
        <w:rPr>
          <w:rFonts w:eastAsia="Times New Roman" w:cs="Arial"/>
          <w:color w:val="auto"/>
          <w:sz w:val="20"/>
        </w:rPr>
      </w:pPr>
    </w:p>
    <w:p w14:paraId="02C285C4" w14:textId="3C6E0036" w:rsidR="009C1CE7" w:rsidRPr="009C1CE7" w:rsidRDefault="009C1CE7" w:rsidP="009C1CE7">
      <w:pPr>
        <w:pStyle w:val="Footer"/>
        <w:rPr>
          <w:rFonts w:eastAsia="Times New Roman" w:cs="Arial"/>
          <w:color w:val="auto"/>
          <w:sz w:val="20"/>
        </w:rPr>
      </w:pPr>
      <w:r w:rsidRPr="009C1CE7">
        <w:rPr>
          <w:rFonts w:eastAsia="Times New Roman" w:cs="Arial"/>
          <w:color w:val="auto"/>
          <w:sz w:val="20"/>
        </w:rPr>
        <w:t>Note: This template document includes all the mandatory sections required for the Preliminary Design Report. Supplementary se</w:t>
      </w:r>
      <w:bookmarkStart w:id="1" w:name="_GoBack"/>
      <w:bookmarkEnd w:id="1"/>
      <w:r w:rsidRPr="009C1CE7">
        <w:rPr>
          <w:rFonts w:eastAsia="Times New Roman" w:cs="Arial"/>
          <w:color w:val="auto"/>
          <w:sz w:val="20"/>
        </w:rPr>
        <w:t>ctions are encouraged to be provided to support the assessment. Alternation to any of the mandatory sections can only be made with approvals from the City Project Manager.</w:t>
      </w:r>
    </w:p>
    <w:p w14:paraId="5CDE66C5" w14:textId="3393818F" w:rsidR="009C1CE7" w:rsidRDefault="009C1CE7" w:rsidP="009C1CE7">
      <w:pPr>
        <w:widowControl w:val="0"/>
        <w:spacing w:before="100" w:after="100"/>
        <w:rPr>
          <w:rStyle w:val="Strong"/>
          <w:sz w:val="24"/>
          <w:u w:val="single"/>
        </w:rPr>
      </w:pPr>
      <w:r w:rsidRPr="009C1CE7">
        <w:rPr>
          <w:rFonts w:cs="Arial"/>
          <w:szCs w:val="20"/>
        </w:rPr>
        <w:lastRenderedPageBreak/>
        <w:t xml:space="preserve">Use the </w:t>
      </w:r>
      <w:r w:rsidRPr="009C1CE7">
        <w:rPr>
          <w:rFonts w:cs="Arial"/>
          <w:i/>
          <w:szCs w:val="20"/>
        </w:rPr>
        <w:t xml:space="preserve">Show/Hide </w:t>
      </w:r>
      <w:r w:rsidRPr="009C1CE7">
        <w:rPr>
          <w:rFonts w:cs="Arial"/>
          <w:i/>
          <w:szCs w:val="20"/>
          <w:shd w:val="clear" w:color="auto" w:fill="FFFFFF"/>
        </w:rPr>
        <w:t>¶</w:t>
      </w:r>
      <w:r w:rsidRPr="009C1CE7">
        <w:rPr>
          <w:rFonts w:cs="Arial"/>
          <w:szCs w:val="20"/>
          <w:shd w:val="clear" w:color="auto" w:fill="FFFFFF"/>
        </w:rPr>
        <w:t xml:space="preserve"> button to display the hidden text for report guidelines.</w:t>
      </w:r>
    </w:p>
    <w:p w14:paraId="6B92589C" w14:textId="0D039100" w:rsidR="009C3AEC" w:rsidRPr="007674C1" w:rsidRDefault="00FA5965" w:rsidP="007674C1">
      <w:pPr>
        <w:pStyle w:val="Heading1"/>
        <w:numPr>
          <w:ilvl w:val="0"/>
          <w:numId w:val="0"/>
        </w:numPr>
        <w:ind w:left="907" w:hanging="907"/>
        <w:rPr>
          <w:vanish/>
          <w:sz w:val="24"/>
          <w:u w:val="single"/>
        </w:rPr>
      </w:pPr>
      <w:r>
        <w:rPr>
          <w:rStyle w:val="Strong"/>
          <w:sz w:val="24"/>
          <w:u w:val="single"/>
        </w:rPr>
        <w:br w:type="page"/>
      </w:r>
      <w:bookmarkStart w:id="2" w:name="_Toc520703479"/>
      <w:bookmarkStart w:id="3" w:name="_Toc531069524"/>
      <w:r w:rsidR="009C3AEC" w:rsidRPr="007674C1">
        <w:rPr>
          <w:vanish/>
        </w:rPr>
        <w:lastRenderedPageBreak/>
        <w:t>Document General Guidelines</w:t>
      </w:r>
      <w:bookmarkEnd w:id="2"/>
      <w:bookmarkEnd w:id="3"/>
    </w:p>
    <w:p w14:paraId="6B510285" w14:textId="20965E99" w:rsidR="003664D3" w:rsidRPr="007674C1" w:rsidRDefault="003664D3" w:rsidP="00685CA6">
      <w:pPr>
        <w:pStyle w:val="BulletLevel1"/>
        <w:numPr>
          <w:ilvl w:val="0"/>
          <w:numId w:val="31"/>
        </w:numPr>
        <w:rPr>
          <w:vanish/>
          <w:color w:val="FF0000"/>
        </w:rPr>
      </w:pPr>
      <w:r w:rsidRPr="007674C1">
        <w:rPr>
          <w:vanish/>
          <w:color w:val="FF0000"/>
        </w:rPr>
        <w:t xml:space="preserve">The intent of this document is to ensure all the </w:t>
      </w:r>
      <w:r w:rsidR="002005FC" w:rsidRPr="007674C1">
        <w:rPr>
          <w:vanish/>
          <w:color w:val="FF0000"/>
        </w:rPr>
        <w:t>preliminary design components</w:t>
      </w:r>
      <w:r w:rsidRPr="007674C1">
        <w:rPr>
          <w:vanish/>
          <w:color w:val="FF0000"/>
        </w:rPr>
        <w:t xml:space="preserve"> are included in the Preliminary Design Report deliverable. Supplementary sections are encouraged to be provided to support the assessment. </w:t>
      </w:r>
      <w:r w:rsidR="00572FC7" w:rsidRPr="007674C1">
        <w:rPr>
          <w:vanish/>
          <w:color w:val="FF0000"/>
        </w:rPr>
        <w:t>Removal of any of the required</w:t>
      </w:r>
      <w:r w:rsidRPr="007674C1">
        <w:rPr>
          <w:vanish/>
          <w:color w:val="FF0000"/>
        </w:rPr>
        <w:t xml:space="preserve"> sections</w:t>
      </w:r>
      <w:r w:rsidR="002005FC" w:rsidRPr="007674C1">
        <w:rPr>
          <w:vanish/>
          <w:color w:val="FF0000"/>
        </w:rPr>
        <w:t xml:space="preserve"> or inclusion of additional sections</w:t>
      </w:r>
      <w:r w:rsidRPr="007674C1">
        <w:rPr>
          <w:vanish/>
          <w:color w:val="FF0000"/>
        </w:rPr>
        <w:t xml:space="preserve"> </w:t>
      </w:r>
      <w:r w:rsidR="002005FC" w:rsidRPr="007674C1">
        <w:rPr>
          <w:vanish/>
          <w:color w:val="FF0000"/>
        </w:rPr>
        <w:t xml:space="preserve">shall be proposed for </w:t>
      </w:r>
      <w:r w:rsidRPr="007674C1">
        <w:rPr>
          <w:vanish/>
          <w:color w:val="FF0000"/>
        </w:rPr>
        <w:t>approval from the City of Winnipeg’s Project Manager</w:t>
      </w:r>
      <w:r w:rsidR="00C85219">
        <w:rPr>
          <w:vanish/>
          <w:color w:val="FF0000"/>
        </w:rPr>
        <w:t xml:space="preserve"> (PM)</w:t>
      </w:r>
      <w:r w:rsidRPr="007674C1">
        <w:rPr>
          <w:vanish/>
          <w:color w:val="FF0000"/>
        </w:rPr>
        <w:t>.</w:t>
      </w:r>
    </w:p>
    <w:p w14:paraId="6CAFE97C" w14:textId="65E0148C" w:rsidR="003664D3" w:rsidRPr="007674C1" w:rsidRDefault="00DC7691" w:rsidP="00685CA6">
      <w:pPr>
        <w:pStyle w:val="BulletLevel1"/>
        <w:numPr>
          <w:ilvl w:val="0"/>
          <w:numId w:val="31"/>
        </w:numPr>
        <w:rPr>
          <w:vanish/>
          <w:color w:val="FF0000"/>
        </w:rPr>
      </w:pPr>
      <w:r w:rsidRPr="007674C1">
        <w:rPr>
          <w:vanish/>
          <w:color w:val="FF0000"/>
        </w:rPr>
        <w:t xml:space="preserve">Use the </w:t>
      </w:r>
      <w:r w:rsidRPr="007674C1">
        <w:rPr>
          <w:i/>
          <w:vanish/>
          <w:color w:val="FF0000"/>
        </w:rPr>
        <w:t xml:space="preserve">Show/Hide </w:t>
      </w:r>
      <w:r w:rsidRPr="007674C1">
        <w:rPr>
          <w:rFonts w:cs="Arial"/>
          <w:i/>
          <w:vanish/>
          <w:color w:val="FF0000"/>
          <w:sz w:val="21"/>
          <w:szCs w:val="21"/>
          <w:shd w:val="clear" w:color="auto" w:fill="FFFFFF"/>
        </w:rPr>
        <w:t>¶</w:t>
      </w:r>
      <w:r w:rsidRPr="007674C1">
        <w:rPr>
          <w:rFonts w:cs="Arial"/>
          <w:vanish/>
          <w:color w:val="FF0000"/>
          <w:sz w:val="21"/>
          <w:szCs w:val="21"/>
          <w:shd w:val="clear" w:color="auto" w:fill="FFFFFF"/>
        </w:rPr>
        <w:t xml:space="preserve"> button to display the hidden text under each section. The hidden text provides </w:t>
      </w:r>
      <w:r w:rsidR="003664D3" w:rsidRPr="007674C1">
        <w:rPr>
          <w:vanish/>
          <w:color w:val="FF0000"/>
        </w:rPr>
        <w:t xml:space="preserve">a description </w:t>
      </w:r>
      <w:r w:rsidR="00E407BE" w:rsidRPr="007674C1">
        <w:rPr>
          <w:vanish/>
          <w:color w:val="FF0000"/>
        </w:rPr>
        <w:t xml:space="preserve">and </w:t>
      </w:r>
      <w:r w:rsidRPr="007674C1">
        <w:rPr>
          <w:vanish/>
          <w:color w:val="FF0000"/>
        </w:rPr>
        <w:t xml:space="preserve">the </w:t>
      </w:r>
      <w:r w:rsidR="00E407BE" w:rsidRPr="007674C1">
        <w:rPr>
          <w:vanish/>
          <w:color w:val="FF0000"/>
        </w:rPr>
        <w:t>order of information to be included</w:t>
      </w:r>
      <w:r w:rsidR="003664D3" w:rsidRPr="007674C1">
        <w:rPr>
          <w:vanish/>
          <w:color w:val="FF0000"/>
        </w:rPr>
        <w:t>.</w:t>
      </w:r>
    </w:p>
    <w:p w14:paraId="76FB2D06" w14:textId="367734D8" w:rsidR="00E03C1E" w:rsidRPr="007674C1" w:rsidRDefault="00E03C1E" w:rsidP="00685CA6">
      <w:pPr>
        <w:pStyle w:val="BulletLevel1"/>
        <w:numPr>
          <w:ilvl w:val="0"/>
          <w:numId w:val="31"/>
        </w:numPr>
        <w:rPr>
          <w:vanish/>
          <w:color w:val="FF0000"/>
        </w:rPr>
      </w:pPr>
      <w:r w:rsidRPr="007674C1">
        <w:rPr>
          <w:vanish/>
          <w:color w:val="FF0000"/>
        </w:rPr>
        <w:t xml:space="preserve">There is a need to modify language from the Conceptual phase as some conceptual solutions for example may not be taken forward to Preliminary Design. As the CSO Master Plan has had a long document history there are challenges with the repeating and conflicting use of common terms. The consultant should raise any identified conflicts not addressed and propose an approach to manage them. </w:t>
      </w:r>
    </w:p>
    <w:p w14:paraId="07316894" w14:textId="5DC4A198" w:rsidR="00D264CB" w:rsidRPr="007674C1" w:rsidRDefault="00D264CB" w:rsidP="00685CA6">
      <w:pPr>
        <w:pStyle w:val="BulletLevel1"/>
        <w:numPr>
          <w:ilvl w:val="0"/>
          <w:numId w:val="31"/>
        </w:numPr>
        <w:rPr>
          <w:vanish/>
          <w:color w:val="FF0000"/>
        </w:rPr>
      </w:pPr>
      <w:r w:rsidRPr="007674C1">
        <w:rPr>
          <w:vanish/>
          <w:color w:val="FF0000"/>
        </w:rPr>
        <w:t>This report should be completed based on the specific Request for Proposal, Consultant proposal and organized and documented as per this template.</w:t>
      </w:r>
    </w:p>
    <w:p w14:paraId="339D3023" w14:textId="1D2386E8" w:rsidR="003664D3" w:rsidRPr="007674C1" w:rsidRDefault="003664D3" w:rsidP="00685CA6">
      <w:pPr>
        <w:pStyle w:val="BulletLevel1"/>
        <w:numPr>
          <w:ilvl w:val="0"/>
          <w:numId w:val="31"/>
        </w:numPr>
        <w:rPr>
          <w:vanish/>
          <w:color w:val="FF0000"/>
        </w:rPr>
      </w:pPr>
      <w:r w:rsidRPr="007674C1">
        <w:rPr>
          <w:vanish/>
          <w:color w:val="FF0000"/>
        </w:rPr>
        <w:t>Program Description</w:t>
      </w:r>
    </w:p>
    <w:p w14:paraId="304C6C62" w14:textId="608125BC" w:rsidR="003664D3" w:rsidRPr="007674C1" w:rsidRDefault="003664D3" w:rsidP="007953E9">
      <w:pPr>
        <w:pStyle w:val="BulletLevel1"/>
        <w:numPr>
          <w:ilvl w:val="1"/>
          <w:numId w:val="31"/>
        </w:numPr>
        <w:rPr>
          <w:vanish/>
          <w:color w:val="FF0000"/>
        </w:rPr>
      </w:pPr>
      <w:r w:rsidRPr="007674C1">
        <w:rPr>
          <w:vanish/>
          <w:color w:val="FF0000"/>
        </w:rPr>
        <w:t xml:space="preserve">All the </w:t>
      </w:r>
      <w:r w:rsidR="00E03C1E" w:rsidRPr="007674C1">
        <w:rPr>
          <w:vanish/>
          <w:color w:val="FF0000"/>
        </w:rPr>
        <w:t xml:space="preserve">Conceptual </w:t>
      </w:r>
      <w:r w:rsidRPr="007674C1">
        <w:rPr>
          <w:vanish/>
          <w:color w:val="FF0000"/>
        </w:rPr>
        <w:t>control option 1 solutions are to be identified as “proposed”. (</w:t>
      </w:r>
      <w:r w:rsidR="00E03C1E" w:rsidRPr="007674C1">
        <w:rPr>
          <w:vanish/>
          <w:color w:val="FF0000"/>
        </w:rPr>
        <w:t xml:space="preserve">would </w:t>
      </w:r>
      <w:r w:rsidRPr="007674C1">
        <w:rPr>
          <w:vanish/>
          <w:color w:val="FF0000"/>
        </w:rPr>
        <w:t>be)</w:t>
      </w:r>
    </w:p>
    <w:p w14:paraId="7EE6B1E1" w14:textId="77777777" w:rsidR="003664D3" w:rsidRPr="007674C1" w:rsidRDefault="003664D3" w:rsidP="007953E9">
      <w:pPr>
        <w:pStyle w:val="BulletLevel1"/>
        <w:numPr>
          <w:ilvl w:val="2"/>
          <w:numId w:val="31"/>
        </w:numPr>
        <w:rPr>
          <w:vanish/>
          <w:color w:val="FF0000"/>
        </w:rPr>
      </w:pPr>
      <w:r w:rsidRPr="007674C1">
        <w:rPr>
          <w:vanish/>
          <w:color w:val="FF0000"/>
        </w:rPr>
        <w:t>Be consistent</w:t>
      </w:r>
    </w:p>
    <w:p w14:paraId="73431379" w14:textId="77777777" w:rsidR="003664D3" w:rsidRPr="007674C1" w:rsidRDefault="003664D3" w:rsidP="007953E9">
      <w:pPr>
        <w:pStyle w:val="BulletLevel1"/>
        <w:numPr>
          <w:ilvl w:val="1"/>
          <w:numId w:val="31"/>
        </w:numPr>
        <w:rPr>
          <w:vanish/>
          <w:color w:val="FF0000"/>
        </w:rPr>
      </w:pPr>
      <w:r w:rsidRPr="007674C1">
        <w:rPr>
          <w:vanish/>
          <w:color w:val="FF0000"/>
        </w:rPr>
        <w:t>For land acquisition, avoid use of the term expropriation, as this will become a public document and can be taken out of context.</w:t>
      </w:r>
    </w:p>
    <w:p w14:paraId="6F4F0A35" w14:textId="77777777" w:rsidR="003664D3" w:rsidRPr="007674C1" w:rsidRDefault="003664D3" w:rsidP="007953E9">
      <w:pPr>
        <w:pStyle w:val="BulletLevel1"/>
        <w:numPr>
          <w:ilvl w:val="1"/>
          <w:numId w:val="31"/>
        </w:numPr>
        <w:rPr>
          <w:vanish/>
          <w:color w:val="FF0000"/>
        </w:rPr>
      </w:pPr>
      <w:r w:rsidRPr="007674C1">
        <w:rPr>
          <w:vanish/>
          <w:color w:val="FF0000"/>
        </w:rPr>
        <w:t>Projects are defined at a planning level and are always subject to change</w:t>
      </w:r>
    </w:p>
    <w:p w14:paraId="464779D5" w14:textId="77777777" w:rsidR="003664D3" w:rsidRPr="007674C1" w:rsidRDefault="003664D3" w:rsidP="007953E9">
      <w:pPr>
        <w:pStyle w:val="BulletLevel1"/>
        <w:numPr>
          <w:ilvl w:val="0"/>
          <w:numId w:val="31"/>
        </w:numPr>
        <w:rPr>
          <w:vanish/>
          <w:color w:val="FF0000"/>
        </w:rPr>
      </w:pPr>
      <w:r w:rsidRPr="007674C1">
        <w:rPr>
          <w:vanish/>
          <w:color w:val="FF0000"/>
        </w:rPr>
        <w:t>Acronyms and Abbreviations</w:t>
      </w:r>
    </w:p>
    <w:p w14:paraId="3F19AD7B" w14:textId="6C073FB9" w:rsidR="003664D3" w:rsidRPr="007674C1" w:rsidRDefault="003664D3" w:rsidP="007953E9">
      <w:pPr>
        <w:pStyle w:val="BulletLevel1"/>
        <w:numPr>
          <w:ilvl w:val="1"/>
          <w:numId w:val="31"/>
        </w:numPr>
        <w:rPr>
          <w:vanish/>
          <w:color w:val="FF0000"/>
        </w:rPr>
      </w:pPr>
      <w:r w:rsidRPr="007674C1">
        <w:rPr>
          <w:vanish/>
          <w:color w:val="FF0000"/>
        </w:rPr>
        <w:t>Use percent instead of %</w:t>
      </w:r>
      <w:r w:rsidR="00C72AAE">
        <w:rPr>
          <w:vanish/>
          <w:color w:val="FF0000"/>
        </w:rPr>
        <w:t xml:space="preserve"> at all times where possible, except for figures and tables</w:t>
      </w:r>
      <w:r w:rsidRPr="007674C1">
        <w:rPr>
          <w:vanish/>
          <w:color w:val="FF0000"/>
        </w:rPr>
        <w:t>, eg. use “98 percent”</w:t>
      </w:r>
    </w:p>
    <w:p w14:paraId="57211E00" w14:textId="18946BD9" w:rsidR="003664D3" w:rsidRPr="007674C1" w:rsidRDefault="003664D3" w:rsidP="007953E9">
      <w:pPr>
        <w:pStyle w:val="BulletLevel1"/>
        <w:numPr>
          <w:ilvl w:val="1"/>
          <w:numId w:val="31"/>
        </w:numPr>
        <w:rPr>
          <w:vanish/>
          <w:color w:val="FF0000"/>
        </w:rPr>
      </w:pPr>
      <w:r w:rsidRPr="007674C1">
        <w:rPr>
          <w:vanish/>
          <w:color w:val="FF0000"/>
        </w:rPr>
        <w:t>Write out ‘Avenue’ or ‘Street’ or ‘Boulevard’ or ‘Road’ in full in each case – please do</w:t>
      </w:r>
      <w:r w:rsidR="00E407BE" w:rsidRPr="007674C1">
        <w:rPr>
          <w:vanish/>
          <w:color w:val="FF0000"/>
        </w:rPr>
        <w:t xml:space="preserve"> not</w:t>
      </w:r>
      <w:r w:rsidRPr="007674C1">
        <w:rPr>
          <w:vanish/>
          <w:color w:val="FF0000"/>
        </w:rPr>
        <w:t xml:space="preserve"> use Ave. or St. or Rd. or Blvd</w:t>
      </w:r>
    </w:p>
    <w:p w14:paraId="2C88C96E" w14:textId="77777777" w:rsidR="003664D3" w:rsidRPr="007674C1" w:rsidRDefault="003664D3" w:rsidP="007953E9">
      <w:pPr>
        <w:pStyle w:val="BulletLevel1"/>
        <w:numPr>
          <w:ilvl w:val="1"/>
          <w:numId w:val="31"/>
        </w:numPr>
        <w:rPr>
          <w:vanish/>
          <w:color w:val="FF0000"/>
        </w:rPr>
      </w:pPr>
      <w:r w:rsidRPr="007674C1">
        <w:rPr>
          <w:vanish/>
          <w:color w:val="FF0000"/>
        </w:rPr>
        <w:t>Keep a master acronym list</w:t>
      </w:r>
    </w:p>
    <w:p w14:paraId="16A45C3A" w14:textId="77777777" w:rsidR="003664D3" w:rsidRPr="007674C1" w:rsidRDefault="003664D3" w:rsidP="007953E9">
      <w:pPr>
        <w:pStyle w:val="BulletLevel1"/>
        <w:numPr>
          <w:ilvl w:val="0"/>
          <w:numId w:val="31"/>
        </w:numPr>
        <w:rPr>
          <w:vanish/>
          <w:color w:val="FF0000"/>
        </w:rPr>
      </w:pPr>
      <w:r w:rsidRPr="007674C1">
        <w:rPr>
          <w:vanish/>
          <w:color w:val="FF0000"/>
        </w:rPr>
        <w:t>Capitalization – for consistency</w:t>
      </w:r>
    </w:p>
    <w:p w14:paraId="3A72D9B0" w14:textId="77777777" w:rsidR="003664D3" w:rsidRPr="007674C1" w:rsidRDefault="003664D3" w:rsidP="007953E9">
      <w:pPr>
        <w:pStyle w:val="BulletLevel1"/>
        <w:numPr>
          <w:ilvl w:val="1"/>
          <w:numId w:val="31"/>
        </w:numPr>
        <w:rPr>
          <w:vanish/>
          <w:color w:val="FF0000"/>
        </w:rPr>
      </w:pPr>
      <w:r w:rsidRPr="007674C1">
        <w:rPr>
          <w:vanish/>
          <w:color w:val="FF0000"/>
        </w:rPr>
        <w:t>don’t capitalize ‘industrial’ or ‘commercial’ or ‘agricultural’</w:t>
      </w:r>
    </w:p>
    <w:p w14:paraId="63160CC0" w14:textId="77777777" w:rsidR="003664D3" w:rsidRPr="007674C1" w:rsidRDefault="003664D3" w:rsidP="007953E9">
      <w:pPr>
        <w:pStyle w:val="BulletLevel1"/>
        <w:numPr>
          <w:ilvl w:val="1"/>
          <w:numId w:val="31"/>
        </w:numPr>
        <w:rPr>
          <w:vanish/>
          <w:color w:val="FF0000"/>
        </w:rPr>
      </w:pPr>
      <w:r w:rsidRPr="007674C1">
        <w:rPr>
          <w:vanish/>
          <w:color w:val="FF0000"/>
        </w:rPr>
        <w:t>do not capitalize ‘district’</w:t>
      </w:r>
    </w:p>
    <w:p w14:paraId="5FF41D74" w14:textId="77777777" w:rsidR="003664D3" w:rsidRPr="007674C1" w:rsidRDefault="003664D3" w:rsidP="007953E9">
      <w:pPr>
        <w:pStyle w:val="BulletLevel1"/>
        <w:numPr>
          <w:ilvl w:val="0"/>
          <w:numId w:val="31"/>
        </w:numPr>
        <w:rPr>
          <w:vanish/>
          <w:color w:val="FF0000"/>
        </w:rPr>
      </w:pPr>
      <w:r w:rsidRPr="007674C1">
        <w:rPr>
          <w:vanish/>
          <w:color w:val="FF0000"/>
        </w:rPr>
        <w:t>Decimal Places</w:t>
      </w:r>
    </w:p>
    <w:p w14:paraId="331AE713" w14:textId="77777777" w:rsidR="003664D3" w:rsidRPr="007674C1" w:rsidRDefault="003664D3" w:rsidP="007953E9">
      <w:pPr>
        <w:pStyle w:val="BulletLevel1"/>
        <w:numPr>
          <w:ilvl w:val="1"/>
          <w:numId w:val="31"/>
        </w:numPr>
        <w:rPr>
          <w:vanish/>
          <w:color w:val="FF0000"/>
        </w:rPr>
      </w:pPr>
      <w:r w:rsidRPr="007674C1">
        <w:rPr>
          <w:vanish/>
          <w:color w:val="FF0000"/>
        </w:rPr>
        <w:t>Varies by item being measured</w:t>
      </w:r>
    </w:p>
    <w:p w14:paraId="2A1F8804" w14:textId="62128688" w:rsidR="003664D3" w:rsidRPr="007674C1" w:rsidRDefault="003664D3" w:rsidP="007953E9">
      <w:pPr>
        <w:pStyle w:val="BulletLevel1"/>
        <w:numPr>
          <w:ilvl w:val="1"/>
          <w:numId w:val="31"/>
        </w:numPr>
        <w:rPr>
          <w:vanish/>
          <w:color w:val="FF0000"/>
        </w:rPr>
      </w:pPr>
      <w:r w:rsidRPr="007674C1">
        <w:rPr>
          <w:vanish/>
          <w:color w:val="FF0000"/>
        </w:rPr>
        <w:t>Be consistent</w:t>
      </w:r>
    </w:p>
    <w:p w14:paraId="16B1B934" w14:textId="77777777" w:rsidR="003664D3" w:rsidRPr="007674C1" w:rsidRDefault="003664D3" w:rsidP="00685CA6">
      <w:pPr>
        <w:pStyle w:val="BulletLevel1"/>
        <w:numPr>
          <w:ilvl w:val="0"/>
          <w:numId w:val="31"/>
        </w:numPr>
        <w:rPr>
          <w:vanish/>
          <w:color w:val="FF0000"/>
        </w:rPr>
      </w:pPr>
      <w:r w:rsidRPr="007674C1">
        <w:rPr>
          <w:vanish/>
          <w:color w:val="FF0000"/>
        </w:rPr>
        <w:t>Dimensional Units</w:t>
      </w:r>
    </w:p>
    <w:p w14:paraId="3B1AB8C3" w14:textId="77777777" w:rsidR="003664D3" w:rsidRPr="007674C1" w:rsidRDefault="003664D3" w:rsidP="007953E9">
      <w:pPr>
        <w:pStyle w:val="BulletLevel1"/>
        <w:numPr>
          <w:ilvl w:val="1"/>
          <w:numId w:val="31"/>
        </w:numPr>
        <w:rPr>
          <w:vanish/>
          <w:color w:val="FF0000"/>
        </w:rPr>
      </w:pPr>
      <w:r w:rsidRPr="007674C1">
        <w:rPr>
          <w:vanish/>
          <w:color w:val="FF0000"/>
        </w:rPr>
        <w:t>Common engineering units do not need to be defined, eg. use ha, m, mm, m</w:t>
      </w:r>
      <w:r w:rsidRPr="007674C1">
        <w:rPr>
          <w:vanish/>
          <w:color w:val="FF0000"/>
          <w:vertAlign w:val="superscript"/>
        </w:rPr>
        <w:t>3</w:t>
      </w:r>
      <w:r w:rsidRPr="007674C1">
        <w:rPr>
          <w:vanish/>
          <w:color w:val="FF0000"/>
        </w:rPr>
        <w:t>/s</w:t>
      </w:r>
    </w:p>
    <w:p w14:paraId="0B2EE583" w14:textId="77777777" w:rsidR="003664D3" w:rsidRPr="007674C1" w:rsidRDefault="003664D3" w:rsidP="007953E9">
      <w:pPr>
        <w:pStyle w:val="BulletLevel1"/>
        <w:numPr>
          <w:ilvl w:val="1"/>
          <w:numId w:val="31"/>
        </w:numPr>
        <w:rPr>
          <w:vanish/>
          <w:color w:val="FF0000"/>
        </w:rPr>
      </w:pPr>
      <w:r w:rsidRPr="007674C1">
        <w:rPr>
          <w:vanish/>
          <w:color w:val="FF0000"/>
        </w:rPr>
        <w:t>Litre is abbreviated with capital L to avoid confusion with number 1</w:t>
      </w:r>
    </w:p>
    <w:p w14:paraId="21278FCF" w14:textId="318B912D" w:rsidR="003664D3" w:rsidRPr="007674C1" w:rsidRDefault="003664D3" w:rsidP="007953E9">
      <w:pPr>
        <w:pStyle w:val="BulletLevel1"/>
        <w:numPr>
          <w:ilvl w:val="1"/>
          <w:numId w:val="31"/>
        </w:numPr>
        <w:rPr>
          <w:vanish/>
          <w:color w:val="FF0000"/>
        </w:rPr>
      </w:pPr>
      <w:r w:rsidRPr="007674C1">
        <w:rPr>
          <w:vanish/>
          <w:color w:val="FF0000"/>
        </w:rPr>
        <w:t xml:space="preserve">Use abbreviations, eg. “m” instead of metres </w:t>
      </w:r>
    </w:p>
    <w:p w14:paraId="05C4BB0A" w14:textId="77777777" w:rsidR="003664D3" w:rsidRPr="007674C1" w:rsidRDefault="003664D3" w:rsidP="007953E9">
      <w:pPr>
        <w:pStyle w:val="BulletLevel1"/>
        <w:numPr>
          <w:ilvl w:val="1"/>
          <w:numId w:val="31"/>
        </w:numPr>
        <w:rPr>
          <w:vanish/>
          <w:color w:val="FF0000"/>
        </w:rPr>
      </w:pPr>
      <w:r w:rsidRPr="007674C1">
        <w:rPr>
          <w:vanish/>
          <w:color w:val="FF0000"/>
        </w:rPr>
        <w:t>Do not hyphenate, use 600 mm instead of 600-mm</w:t>
      </w:r>
    </w:p>
    <w:p w14:paraId="67482301" w14:textId="77777777" w:rsidR="003664D3" w:rsidRPr="007674C1" w:rsidRDefault="003664D3" w:rsidP="007953E9">
      <w:pPr>
        <w:pStyle w:val="BulletLevel1"/>
        <w:numPr>
          <w:ilvl w:val="0"/>
          <w:numId w:val="31"/>
        </w:numPr>
        <w:rPr>
          <w:vanish/>
          <w:color w:val="FF0000"/>
        </w:rPr>
      </w:pPr>
      <w:r w:rsidRPr="007674C1">
        <w:rPr>
          <w:vanish/>
          <w:color w:val="FF0000"/>
        </w:rPr>
        <w:t>Numbers</w:t>
      </w:r>
    </w:p>
    <w:p w14:paraId="5573DC4A" w14:textId="77777777" w:rsidR="003664D3" w:rsidRPr="007674C1" w:rsidRDefault="003664D3" w:rsidP="007953E9">
      <w:pPr>
        <w:pStyle w:val="BulletLevel1"/>
        <w:numPr>
          <w:ilvl w:val="1"/>
          <w:numId w:val="31"/>
        </w:numPr>
        <w:rPr>
          <w:vanish/>
          <w:color w:val="FF0000"/>
        </w:rPr>
      </w:pPr>
      <w:r w:rsidRPr="007674C1">
        <w:rPr>
          <w:vanish/>
          <w:color w:val="FF0000"/>
        </w:rPr>
        <w:lastRenderedPageBreak/>
        <w:t>Spell numbers less than 10, eg nine</w:t>
      </w:r>
    </w:p>
    <w:p w14:paraId="58D6F78C" w14:textId="77777777" w:rsidR="003664D3" w:rsidRPr="007674C1" w:rsidRDefault="003664D3" w:rsidP="007953E9">
      <w:pPr>
        <w:pStyle w:val="BulletLevel1"/>
        <w:numPr>
          <w:ilvl w:val="0"/>
          <w:numId w:val="31"/>
        </w:numPr>
        <w:rPr>
          <w:vanish/>
          <w:color w:val="FF0000"/>
        </w:rPr>
      </w:pPr>
      <w:r w:rsidRPr="007674C1">
        <w:rPr>
          <w:vanish/>
          <w:color w:val="FF0000"/>
        </w:rPr>
        <w:t>Spelling and Word Use</w:t>
      </w:r>
    </w:p>
    <w:p w14:paraId="49E38894" w14:textId="77777777" w:rsidR="003664D3" w:rsidRPr="007674C1" w:rsidRDefault="003664D3" w:rsidP="007953E9">
      <w:pPr>
        <w:pStyle w:val="BulletLevel1"/>
        <w:numPr>
          <w:ilvl w:val="1"/>
          <w:numId w:val="31"/>
        </w:numPr>
        <w:rPr>
          <w:vanish/>
          <w:color w:val="FF0000"/>
        </w:rPr>
      </w:pPr>
      <w:r w:rsidRPr="007674C1">
        <w:rPr>
          <w:vanish/>
          <w:color w:val="FF0000"/>
        </w:rPr>
        <w:t>Impervious instead of impermeable</w:t>
      </w:r>
    </w:p>
    <w:p w14:paraId="38FB83FC" w14:textId="77777777" w:rsidR="003664D3" w:rsidRPr="007674C1" w:rsidRDefault="003664D3" w:rsidP="007953E9">
      <w:pPr>
        <w:pStyle w:val="BulletLevel1"/>
        <w:numPr>
          <w:ilvl w:val="1"/>
          <w:numId w:val="31"/>
        </w:numPr>
        <w:rPr>
          <w:vanish/>
          <w:color w:val="FF0000"/>
        </w:rPr>
      </w:pPr>
      <w:r w:rsidRPr="007674C1">
        <w:rPr>
          <w:vanish/>
          <w:color w:val="FF0000"/>
        </w:rPr>
        <w:t>Complete separation has two meanings</w:t>
      </w:r>
    </w:p>
    <w:p w14:paraId="24033BCE" w14:textId="77777777" w:rsidR="003664D3" w:rsidRPr="007674C1" w:rsidRDefault="003664D3" w:rsidP="007953E9">
      <w:pPr>
        <w:pStyle w:val="BulletLevel1"/>
        <w:numPr>
          <w:ilvl w:val="2"/>
          <w:numId w:val="31"/>
        </w:numPr>
        <w:rPr>
          <w:vanish/>
          <w:color w:val="FF0000"/>
        </w:rPr>
      </w:pPr>
      <w:r w:rsidRPr="007674C1">
        <w:rPr>
          <w:vanish/>
          <w:color w:val="FF0000"/>
        </w:rPr>
        <w:t xml:space="preserve">The whole district may have road drainage separation (fully separated) </w:t>
      </w:r>
    </w:p>
    <w:p w14:paraId="2B1A1ED6" w14:textId="77777777" w:rsidR="003664D3" w:rsidRPr="007674C1" w:rsidRDefault="003664D3" w:rsidP="007953E9">
      <w:pPr>
        <w:pStyle w:val="BulletLevel1"/>
        <w:numPr>
          <w:ilvl w:val="2"/>
          <w:numId w:val="31"/>
        </w:numPr>
        <w:rPr>
          <w:vanish/>
          <w:color w:val="FF0000"/>
        </w:rPr>
      </w:pPr>
      <w:r w:rsidRPr="007674C1">
        <w:rPr>
          <w:vanish/>
          <w:color w:val="FF0000"/>
        </w:rPr>
        <w:t>All of a sewer sub-area may have road drainage separation, but not the whole district</w:t>
      </w:r>
    </w:p>
    <w:p w14:paraId="241DB8C8" w14:textId="026C9A48" w:rsidR="003664D3" w:rsidRPr="007674C1" w:rsidRDefault="003664D3" w:rsidP="007953E9">
      <w:pPr>
        <w:pStyle w:val="BulletLevel1"/>
        <w:numPr>
          <w:ilvl w:val="3"/>
          <w:numId w:val="31"/>
        </w:numPr>
        <w:rPr>
          <w:vanish/>
          <w:color w:val="FF0000"/>
        </w:rPr>
      </w:pPr>
      <w:r w:rsidRPr="007674C1">
        <w:rPr>
          <w:vanish/>
          <w:color w:val="FF0000"/>
        </w:rPr>
        <w:t xml:space="preserve">Partial separation has a unique meaning and should not be used to describe a district that is not fully separated </w:t>
      </w:r>
    </w:p>
    <w:p w14:paraId="017F9D45" w14:textId="5E7465B1" w:rsidR="000F6080" w:rsidRPr="007674C1" w:rsidRDefault="00204E9F" w:rsidP="00BD565D">
      <w:pPr>
        <w:pStyle w:val="BulletLevel1"/>
        <w:numPr>
          <w:ilvl w:val="1"/>
          <w:numId w:val="31"/>
        </w:numPr>
        <w:rPr>
          <w:vanish/>
          <w:color w:val="FF0000"/>
        </w:rPr>
      </w:pPr>
      <w:r w:rsidRPr="007674C1">
        <w:rPr>
          <w:vanish/>
          <w:color w:val="FF0000"/>
        </w:rPr>
        <w:t xml:space="preserve">The definition of Control Option is interchangeable depending on the context. It can refer to the type of control (eg. in-line), or the level of performance (eg. </w:t>
      </w:r>
      <w:r w:rsidR="00D769ED" w:rsidRPr="007674C1">
        <w:rPr>
          <w:vanish/>
          <w:color w:val="FF0000"/>
        </w:rPr>
        <w:t xml:space="preserve">CSO Master Plan </w:t>
      </w:r>
      <w:r w:rsidRPr="007674C1">
        <w:rPr>
          <w:vanish/>
          <w:color w:val="FF0000"/>
        </w:rPr>
        <w:t xml:space="preserve">Control Option No. 1 refers to the </w:t>
      </w:r>
      <w:r w:rsidR="00D769ED" w:rsidRPr="007674C1">
        <w:rPr>
          <w:vanish/>
          <w:color w:val="FF0000"/>
        </w:rPr>
        <w:t xml:space="preserve">target </w:t>
      </w:r>
      <w:r w:rsidRPr="007674C1">
        <w:rPr>
          <w:vanish/>
          <w:color w:val="FF0000"/>
        </w:rPr>
        <w:t>85</w:t>
      </w:r>
      <w:r w:rsidR="008623EF">
        <w:rPr>
          <w:vanish/>
          <w:color w:val="FF0000"/>
        </w:rPr>
        <w:t xml:space="preserve"> percent</w:t>
      </w:r>
      <w:r w:rsidRPr="007674C1">
        <w:rPr>
          <w:vanish/>
          <w:color w:val="FF0000"/>
        </w:rPr>
        <w:t xml:space="preserve"> capture of CSO </w:t>
      </w:r>
      <w:r w:rsidR="00F43F1C" w:rsidRPr="007674C1">
        <w:rPr>
          <w:vanish/>
          <w:color w:val="FF0000"/>
        </w:rPr>
        <w:t xml:space="preserve">volume capture </w:t>
      </w:r>
      <w:r w:rsidR="00D769ED" w:rsidRPr="007674C1">
        <w:rPr>
          <w:vanish/>
          <w:color w:val="FF0000"/>
        </w:rPr>
        <w:t xml:space="preserve">for </w:t>
      </w:r>
      <w:r w:rsidRPr="007674C1">
        <w:rPr>
          <w:vanish/>
          <w:color w:val="FF0000"/>
        </w:rPr>
        <w:t>the 1992 Representative Year)</w:t>
      </w:r>
      <w:r w:rsidR="00D769ED" w:rsidRPr="007674C1">
        <w:rPr>
          <w:vanish/>
          <w:color w:val="FF0000"/>
        </w:rPr>
        <w:t>. When referring to the Citywide control options</w:t>
      </w:r>
      <w:r w:rsidR="00F43F1C" w:rsidRPr="007674C1">
        <w:rPr>
          <w:vanish/>
          <w:color w:val="FF0000"/>
        </w:rPr>
        <w:t>,</w:t>
      </w:r>
      <w:r w:rsidR="00D769ED" w:rsidRPr="007674C1">
        <w:rPr>
          <w:vanish/>
          <w:color w:val="FF0000"/>
        </w:rPr>
        <w:t xml:space="preserve"> CS</w:t>
      </w:r>
      <w:r w:rsidR="00F43F1C" w:rsidRPr="007674C1">
        <w:rPr>
          <w:vanish/>
          <w:color w:val="FF0000"/>
        </w:rPr>
        <w:t>O</w:t>
      </w:r>
      <w:r w:rsidR="00D769ED" w:rsidRPr="007674C1">
        <w:rPr>
          <w:vanish/>
          <w:color w:val="FF0000"/>
        </w:rPr>
        <w:t xml:space="preserve"> Master Plan should distinguish between alternative meaning.</w:t>
      </w:r>
    </w:p>
    <w:p w14:paraId="5EEDE5EA" w14:textId="599A8CDF" w:rsidR="003664D3" w:rsidRPr="007674C1" w:rsidRDefault="003664D3" w:rsidP="007953E9">
      <w:pPr>
        <w:pStyle w:val="BulletLevel1"/>
        <w:numPr>
          <w:ilvl w:val="1"/>
          <w:numId w:val="31"/>
        </w:numPr>
        <w:rPr>
          <w:vanish/>
          <w:color w:val="FF0000"/>
        </w:rPr>
      </w:pPr>
      <w:r w:rsidRPr="007674C1">
        <w:rPr>
          <w:vanish/>
          <w:color w:val="FF0000"/>
        </w:rPr>
        <w:t>“Southwest” is one word</w:t>
      </w:r>
    </w:p>
    <w:p w14:paraId="679A1CBE" w14:textId="77777777" w:rsidR="003664D3" w:rsidRPr="007674C1" w:rsidRDefault="003664D3" w:rsidP="007953E9">
      <w:pPr>
        <w:pStyle w:val="BulletLevel1"/>
        <w:numPr>
          <w:ilvl w:val="1"/>
          <w:numId w:val="31"/>
        </w:numPr>
        <w:rPr>
          <w:vanish/>
          <w:color w:val="FF0000"/>
        </w:rPr>
      </w:pPr>
      <w:r w:rsidRPr="007674C1">
        <w:rPr>
          <w:vanish/>
          <w:color w:val="FF0000"/>
        </w:rPr>
        <w:t>“force main” is two words</w:t>
      </w:r>
    </w:p>
    <w:p w14:paraId="1E4DA3F4" w14:textId="77777777" w:rsidR="003664D3" w:rsidRPr="007674C1" w:rsidRDefault="003664D3" w:rsidP="007953E9">
      <w:pPr>
        <w:pStyle w:val="BulletLevel1"/>
        <w:numPr>
          <w:ilvl w:val="1"/>
          <w:numId w:val="31"/>
        </w:numPr>
        <w:rPr>
          <w:vanish/>
          <w:color w:val="FF0000"/>
        </w:rPr>
      </w:pPr>
      <w:r w:rsidRPr="007674C1">
        <w:rPr>
          <w:vanish/>
          <w:color w:val="FF0000"/>
        </w:rPr>
        <w:t>lifecycle is one word</w:t>
      </w:r>
    </w:p>
    <w:p w14:paraId="239795F1" w14:textId="77777777" w:rsidR="003664D3" w:rsidRPr="007674C1" w:rsidRDefault="003664D3" w:rsidP="007953E9">
      <w:pPr>
        <w:pStyle w:val="BulletLevel1"/>
        <w:numPr>
          <w:ilvl w:val="1"/>
          <w:numId w:val="31"/>
        </w:numPr>
        <w:rPr>
          <w:vanish/>
          <w:color w:val="FF0000"/>
        </w:rPr>
      </w:pPr>
      <w:r w:rsidRPr="007674C1">
        <w:rPr>
          <w:vanish/>
          <w:color w:val="FF0000"/>
        </w:rPr>
        <w:t>small streams</w:t>
      </w:r>
    </w:p>
    <w:p w14:paraId="09601146" w14:textId="77777777" w:rsidR="003664D3" w:rsidRPr="007674C1" w:rsidRDefault="003664D3" w:rsidP="007953E9">
      <w:pPr>
        <w:pStyle w:val="BulletLevel1"/>
        <w:numPr>
          <w:ilvl w:val="1"/>
          <w:numId w:val="31"/>
        </w:numPr>
        <w:rPr>
          <w:vanish/>
          <w:color w:val="FF0000"/>
        </w:rPr>
      </w:pPr>
      <w:r w:rsidRPr="007674C1">
        <w:rPr>
          <w:vanish/>
          <w:color w:val="FF0000"/>
        </w:rPr>
        <w:t>railway instead of rail line</w:t>
      </w:r>
    </w:p>
    <w:p w14:paraId="45837249" w14:textId="77777777" w:rsidR="003664D3" w:rsidRPr="007674C1" w:rsidRDefault="003664D3" w:rsidP="007953E9">
      <w:pPr>
        <w:pStyle w:val="BulletLevel1"/>
        <w:numPr>
          <w:ilvl w:val="1"/>
          <w:numId w:val="31"/>
        </w:numPr>
        <w:rPr>
          <w:vanish/>
          <w:color w:val="FF0000"/>
        </w:rPr>
      </w:pPr>
      <w:r w:rsidRPr="007674C1">
        <w:rPr>
          <w:vanish/>
          <w:color w:val="FF0000"/>
        </w:rPr>
        <w:t>Remove all commas and hyphenations</w:t>
      </w:r>
    </w:p>
    <w:p w14:paraId="5EC43BC6" w14:textId="77777777" w:rsidR="003664D3" w:rsidRPr="007674C1" w:rsidRDefault="003664D3" w:rsidP="007953E9">
      <w:pPr>
        <w:pStyle w:val="BulletLevel1"/>
        <w:numPr>
          <w:ilvl w:val="0"/>
          <w:numId w:val="32"/>
        </w:numPr>
        <w:rPr>
          <w:vanish/>
          <w:color w:val="FF0000"/>
        </w:rPr>
      </w:pPr>
      <w:r w:rsidRPr="007674C1">
        <w:rPr>
          <w:vanish/>
          <w:color w:val="FF0000"/>
        </w:rPr>
        <w:t>1,000-mm becomes 1000 mm</w:t>
      </w:r>
    </w:p>
    <w:p w14:paraId="2936124B" w14:textId="77777777" w:rsidR="003664D3" w:rsidRPr="007674C1" w:rsidRDefault="003664D3" w:rsidP="007953E9">
      <w:pPr>
        <w:pStyle w:val="BulletLevel1"/>
        <w:numPr>
          <w:ilvl w:val="1"/>
          <w:numId w:val="31"/>
        </w:numPr>
        <w:rPr>
          <w:vanish/>
          <w:color w:val="FF0000"/>
        </w:rPr>
      </w:pPr>
      <w:r w:rsidRPr="007674C1">
        <w:rPr>
          <w:vanish/>
          <w:color w:val="FF0000"/>
        </w:rPr>
        <w:t>regional street instead of regional roadway</w:t>
      </w:r>
    </w:p>
    <w:p w14:paraId="1A688849" w14:textId="77777777" w:rsidR="003664D3" w:rsidRPr="007674C1" w:rsidRDefault="003664D3" w:rsidP="007953E9">
      <w:pPr>
        <w:pStyle w:val="BulletLevel1"/>
        <w:numPr>
          <w:ilvl w:val="2"/>
          <w:numId w:val="31"/>
        </w:numPr>
        <w:rPr>
          <w:vanish/>
          <w:color w:val="FF0000"/>
        </w:rPr>
      </w:pPr>
      <w:r w:rsidRPr="007674C1">
        <w:rPr>
          <w:vanish/>
          <w:color w:val="FF0000"/>
        </w:rPr>
        <w:t>https://www.winnipeg.ca/publicworks/trafficControl/pdf/regionalStreetNetwork-MAP.pdf</w:t>
      </w:r>
    </w:p>
    <w:p w14:paraId="37412579" w14:textId="55B6A5B9" w:rsidR="003664D3" w:rsidRPr="007674C1" w:rsidRDefault="003664D3" w:rsidP="007953E9">
      <w:pPr>
        <w:pStyle w:val="BulletLevel1"/>
        <w:numPr>
          <w:ilvl w:val="1"/>
          <w:numId w:val="31"/>
        </w:numPr>
        <w:rPr>
          <w:vanish/>
          <w:color w:val="FF0000"/>
        </w:rPr>
      </w:pPr>
      <w:r w:rsidRPr="007674C1">
        <w:rPr>
          <w:vanish/>
          <w:color w:val="FF0000"/>
        </w:rPr>
        <w:t>Keep consistent with preliminary proposal</w:t>
      </w:r>
      <w:r w:rsidR="00D769ED" w:rsidRPr="007674C1">
        <w:rPr>
          <w:vanish/>
          <w:color w:val="FF0000"/>
        </w:rPr>
        <w:t xml:space="preserve"> and district conceptual plans.</w:t>
      </w:r>
    </w:p>
    <w:p w14:paraId="59475B56" w14:textId="77777777" w:rsidR="003664D3" w:rsidRPr="007674C1" w:rsidRDefault="003664D3" w:rsidP="007953E9">
      <w:pPr>
        <w:pStyle w:val="BulletLevel1"/>
        <w:numPr>
          <w:ilvl w:val="2"/>
          <w:numId w:val="31"/>
        </w:numPr>
        <w:rPr>
          <w:vanish/>
          <w:color w:val="FF0000"/>
        </w:rPr>
      </w:pPr>
      <w:r w:rsidRPr="007674C1">
        <w:rPr>
          <w:vanish/>
          <w:color w:val="FF0000"/>
        </w:rPr>
        <w:t xml:space="preserve"> “in-line” </w:t>
      </w:r>
    </w:p>
    <w:p w14:paraId="2187DDEB" w14:textId="77777777" w:rsidR="003664D3" w:rsidRPr="007674C1" w:rsidRDefault="003664D3" w:rsidP="007953E9">
      <w:pPr>
        <w:pStyle w:val="BulletLevel1"/>
        <w:numPr>
          <w:ilvl w:val="2"/>
          <w:numId w:val="31"/>
        </w:numPr>
        <w:rPr>
          <w:vanish/>
          <w:color w:val="FF0000"/>
        </w:rPr>
      </w:pPr>
      <w:r w:rsidRPr="007674C1">
        <w:rPr>
          <w:vanish/>
          <w:color w:val="FF0000"/>
        </w:rPr>
        <w:t>“off-line”</w:t>
      </w:r>
    </w:p>
    <w:p w14:paraId="74593485" w14:textId="77777777" w:rsidR="003664D3" w:rsidRPr="007674C1" w:rsidRDefault="003664D3" w:rsidP="007953E9">
      <w:pPr>
        <w:pStyle w:val="BulletLevel1"/>
        <w:numPr>
          <w:ilvl w:val="0"/>
          <w:numId w:val="31"/>
        </w:numPr>
        <w:rPr>
          <w:vanish/>
          <w:color w:val="FF0000"/>
        </w:rPr>
      </w:pPr>
      <w:r w:rsidRPr="007674C1">
        <w:rPr>
          <w:vanish/>
          <w:color w:val="FF0000"/>
        </w:rPr>
        <w:t>Any uncertain data requires a short paragraph providing details and location</w:t>
      </w:r>
    </w:p>
    <w:p w14:paraId="1D40BC58" w14:textId="43832487" w:rsidR="003664D3" w:rsidRPr="007674C1" w:rsidRDefault="005A3559" w:rsidP="007953E9">
      <w:pPr>
        <w:pStyle w:val="BulletLevel1"/>
        <w:numPr>
          <w:ilvl w:val="1"/>
          <w:numId w:val="31"/>
        </w:numPr>
        <w:rPr>
          <w:vanish/>
          <w:color w:val="FF0000"/>
        </w:rPr>
      </w:pPr>
      <w:r w:rsidRPr="007674C1">
        <w:rPr>
          <w:vanish/>
          <w:color w:val="FF0000"/>
        </w:rPr>
        <w:t>In the 60</w:t>
      </w:r>
      <w:r w:rsidR="008623EF">
        <w:rPr>
          <w:vanish/>
          <w:color w:val="FF0000"/>
        </w:rPr>
        <w:t xml:space="preserve"> percent</w:t>
      </w:r>
      <w:r w:rsidRPr="007674C1">
        <w:rPr>
          <w:vanish/>
          <w:color w:val="FF0000"/>
        </w:rPr>
        <w:t xml:space="preserve"> draft</w:t>
      </w:r>
      <w:r w:rsidR="008623EF">
        <w:rPr>
          <w:vanish/>
          <w:color w:val="FF0000"/>
        </w:rPr>
        <w:t>,</w:t>
      </w:r>
      <w:r w:rsidRPr="007674C1">
        <w:rPr>
          <w:vanish/>
          <w:color w:val="FF0000"/>
        </w:rPr>
        <w:t xml:space="preserve"> h</w:t>
      </w:r>
      <w:r w:rsidR="003664D3" w:rsidRPr="007674C1">
        <w:rPr>
          <w:vanish/>
          <w:color w:val="FF0000"/>
        </w:rPr>
        <w:t>ighlight in yellow and comment to identify data that will be updated</w:t>
      </w:r>
    </w:p>
    <w:p w14:paraId="3F5D39D2" w14:textId="530528FF" w:rsidR="009C3AEC" w:rsidRPr="007674C1" w:rsidRDefault="003664D3" w:rsidP="007953E9">
      <w:pPr>
        <w:pStyle w:val="BulletLevel1"/>
        <w:numPr>
          <w:ilvl w:val="0"/>
          <w:numId w:val="31"/>
        </w:numPr>
        <w:rPr>
          <w:vanish/>
          <w:color w:val="FF0000"/>
        </w:rPr>
      </w:pPr>
      <w:r w:rsidRPr="007674C1">
        <w:rPr>
          <w:vanish/>
          <w:color w:val="FF0000"/>
        </w:rPr>
        <w:t xml:space="preserve">Include commentary on thought process with positioning of control structures, control options (i.e. off-line tanks), etc. </w:t>
      </w:r>
    </w:p>
    <w:p w14:paraId="40A58E8C" w14:textId="77777777" w:rsidR="004E7C75" w:rsidRDefault="004E7C75">
      <w:pPr>
        <w:spacing w:after="0"/>
        <w:rPr>
          <w:rFonts w:eastAsiaTheme="majorEastAsia" w:cstheme="majorBidi"/>
          <w:b/>
          <w:bCs/>
          <w:vanish/>
          <w:color w:val="00338D"/>
          <w:sz w:val="32"/>
          <w:szCs w:val="32"/>
        </w:rPr>
      </w:pPr>
      <w:bookmarkStart w:id="4" w:name="_Toc531069525"/>
      <w:r>
        <w:rPr>
          <w:vanish/>
        </w:rPr>
        <w:br w:type="page"/>
      </w:r>
    </w:p>
    <w:p w14:paraId="0C271F06" w14:textId="2F829BF3" w:rsidR="003664D3" w:rsidRPr="007674C1" w:rsidRDefault="003664D3" w:rsidP="007674C1">
      <w:pPr>
        <w:pStyle w:val="Heading1"/>
        <w:numPr>
          <w:ilvl w:val="0"/>
          <w:numId w:val="0"/>
        </w:numPr>
        <w:ind w:left="907" w:hanging="907"/>
        <w:rPr>
          <w:vanish/>
        </w:rPr>
      </w:pPr>
      <w:r w:rsidRPr="007674C1">
        <w:rPr>
          <w:vanish/>
        </w:rPr>
        <w:lastRenderedPageBreak/>
        <w:t>District Plan Maps Guidelines</w:t>
      </w:r>
      <w:bookmarkEnd w:id="4"/>
    </w:p>
    <w:p w14:paraId="6F8DBBD5" w14:textId="2328CF91" w:rsidR="00FB271E" w:rsidRPr="00E56F90" w:rsidRDefault="00FB271E" w:rsidP="00685CA6">
      <w:pPr>
        <w:pStyle w:val="BulletLevel1"/>
        <w:rPr>
          <w:i/>
          <w:vanish/>
          <w:color w:val="FF0000"/>
        </w:rPr>
      </w:pPr>
      <w:r w:rsidRPr="00E56F90">
        <w:rPr>
          <w:i/>
          <w:vanish/>
          <w:color w:val="FF0000"/>
        </w:rPr>
        <w:t>Refer to past CSO Master Plan’s DEP maps as reference</w:t>
      </w:r>
      <w:r w:rsidR="00B9206A" w:rsidRPr="00E56F90">
        <w:rPr>
          <w:i/>
          <w:vanish/>
          <w:color w:val="FF0000"/>
        </w:rPr>
        <w:t>. If no changes are required</w:t>
      </w:r>
      <w:r w:rsidR="00685CA6" w:rsidRPr="00E56F90">
        <w:rPr>
          <w:i/>
          <w:vanish/>
          <w:color w:val="FF0000"/>
        </w:rPr>
        <w:t>,</w:t>
      </w:r>
      <w:r w:rsidR="00B9206A" w:rsidRPr="00E56F90">
        <w:rPr>
          <w:i/>
          <w:vanish/>
          <w:color w:val="FF0000"/>
        </w:rPr>
        <w:t xml:space="preserve"> District Plan drawings should be used. </w:t>
      </w:r>
    </w:p>
    <w:p w14:paraId="53DDD2D7" w14:textId="77777777" w:rsidR="003664D3" w:rsidRPr="00E56F90" w:rsidRDefault="003664D3" w:rsidP="00685CA6">
      <w:pPr>
        <w:pStyle w:val="BulletLevel1"/>
        <w:rPr>
          <w:b/>
          <w:vanish/>
          <w:color w:val="FF0000"/>
        </w:rPr>
      </w:pPr>
      <w:r w:rsidRPr="00E56F90">
        <w:rPr>
          <w:b/>
          <w:vanish/>
          <w:color w:val="FF0000"/>
        </w:rPr>
        <w:t>District Overview Map Guidelines</w:t>
      </w:r>
    </w:p>
    <w:p w14:paraId="7FEE5BA4" w14:textId="77777777" w:rsidR="003664D3" w:rsidRPr="00E56F90" w:rsidRDefault="003664D3" w:rsidP="007953E9">
      <w:pPr>
        <w:pStyle w:val="BulletLevel1"/>
        <w:numPr>
          <w:ilvl w:val="0"/>
          <w:numId w:val="31"/>
        </w:numPr>
        <w:rPr>
          <w:vanish/>
          <w:color w:val="FF0000"/>
        </w:rPr>
      </w:pPr>
      <w:r w:rsidRPr="00E56F90">
        <w:rPr>
          <w:vanish/>
          <w:color w:val="FF0000"/>
        </w:rPr>
        <w:t>Separate Areas Linework</w:t>
      </w:r>
    </w:p>
    <w:p w14:paraId="763EA51A" w14:textId="77777777" w:rsidR="003664D3" w:rsidRPr="00E56F90" w:rsidRDefault="003664D3" w:rsidP="007953E9">
      <w:pPr>
        <w:pStyle w:val="ListParagraph"/>
        <w:numPr>
          <w:ilvl w:val="1"/>
          <w:numId w:val="31"/>
        </w:numPr>
        <w:spacing w:after="200" w:line="276" w:lineRule="auto"/>
        <w:rPr>
          <w:vanish/>
          <w:color w:val="FF0000"/>
        </w:rPr>
      </w:pPr>
      <w:r w:rsidRPr="00E56F90">
        <w:rPr>
          <w:vanish/>
          <w:color w:val="FF0000"/>
        </w:rPr>
        <w:t>Include appropriate linework to differentiate areas within district which have been separated but still discharge into what remains of the CS System in that district.</w:t>
      </w:r>
    </w:p>
    <w:p w14:paraId="5C50C078" w14:textId="77777777" w:rsidR="003664D3" w:rsidRPr="00E56F90" w:rsidRDefault="003664D3" w:rsidP="007953E9">
      <w:pPr>
        <w:pStyle w:val="ListParagraph"/>
        <w:numPr>
          <w:ilvl w:val="2"/>
          <w:numId w:val="31"/>
        </w:numPr>
        <w:spacing w:after="200" w:line="276" w:lineRule="auto"/>
        <w:rPr>
          <w:vanish/>
          <w:color w:val="FF0000"/>
        </w:rPr>
      </w:pPr>
      <w:r w:rsidRPr="00E56F90">
        <w:rPr>
          <w:vanish/>
          <w:color w:val="FF0000"/>
        </w:rPr>
        <w:t>Example that demonstrates this: Mager, the majority of this district has been separated, but the District Overview map does not communicate this.</w:t>
      </w:r>
    </w:p>
    <w:p w14:paraId="20F49656" w14:textId="77777777" w:rsidR="003664D3" w:rsidRPr="00E56F90" w:rsidRDefault="003664D3" w:rsidP="007953E9">
      <w:pPr>
        <w:pStyle w:val="ListParagraph"/>
        <w:numPr>
          <w:ilvl w:val="1"/>
          <w:numId w:val="31"/>
        </w:numPr>
        <w:spacing w:after="200" w:line="276" w:lineRule="auto"/>
        <w:rPr>
          <w:vanish/>
          <w:color w:val="FF0000"/>
        </w:rPr>
      </w:pPr>
      <w:r w:rsidRPr="00E56F90">
        <w:rPr>
          <w:vanish/>
          <w:color w:val="FF0000"/>
        </w:rPr>
        <w:t>The linework for sewer separation areas should be further clarified to have one linework for fully separated areas in which the LDS component discharges to river, and “separation ready” areas in which the LDS component discharges to the existing CS pipe network.</w:t>
      </w:r>
    </w:p>
    <w:p w14:paraId="62381371" w14:textId="77777777" w:rsidR="003664D3" w:rsidRPr="00E56F90" w:rsidRDefault="003664D3" w:rsidP="007953E9">
      <w:pPr>
        <w:pStyle w:val="ListParagraph"/>
        <w:numPr>
          <w:ilvl w:val="1"/>
          <w:numId w:val="31"/>
        </w:numPr>
        <w:spacing w:after="200" w:line="276" w:lineRule="auto"/>
        <w:rPr>
          <w:vanish/>
          <w:color w:val="FF0000"/>
        </w:rPr>
      </w:pPr>
      <w:r w:rsidRPr="00E56F90">
        <w:rPr>
          <w:vanish/>
          <w:color w:val="FF0000"/>
        </w:rPr>
        <w:t>Include as well linework to show areas that are not currently separated but are planned to be separated as part of the CSO Master Plan Control Options.</w:t>
      </w:r>
    </w:p>
    <w:p w14:paraId="1C4ECAB7" w14:textId="77777777" w:rsidR="003664D3" w:rsidRPr="00E56F90" w:rsidRDefault="003664D3" w:rsidP="007953E9">
      <w:pPr>
        <w:pStyle w:val="BulletLevel1"/>
        <w:numPr>
          <w:ilvl w:val="0"/>
          <w:numId w:val="31"/>
        </w:numPr>
        <w:rPr>
          <w:vanish/>
          <w:color w:val="FF0000"/>
        </w:rPr>
      </w:pPr>
      <w:r w:rsidRPr="00E56F90">
        <w:rPr>
          <w:vanish/>
          <w:color w:val="FF0000"/>
        </w:rPr>
        <w:t>Percent Separate Areas</w:t>
      </w:r>
    </w:p>
    <w:p w14:paraId="15C3A134" w14:textId="03D0BCE1" w:rsidR="003664D3" w:rsidRPr="00E56F90" w:rsidRDefault="003664D3" w:rsidP="007953E9">
      <w:pPr>
        <w:pStyle w:val="BulletLevel1"/>
        <w:numPr>
          <w:ilvl w:val="1"/>
          <w:numId w:val="31"/>
        </w:numPr>
        <w:rPr>
          <w:i/>
          <w:vanish/>
          <w:color w:val="FF0000"/>
        </w:rPr>
      </w:pPr>
      <w:r w:rsidRPr="00E56F90">
        <w:rPr>
          <w:i/>
          <w:vanish/>
          <w:color w:val="FF0000"/>
        </w:rPr>
        <w:t>Include the approximate percent of the area of the district considered fully separated and separate ready</w:t>
      </w:r>
      <w:r w:rsidR="002D1873" w:rsidRPr="00E56F90">
        <w:rPr>
          <w:i/>
          <w:vanish/>
          <w:color w:val="FF0000"/>
        </w:rPr>
        <w:t xml:space="preserve"> by the legend of the map</w:t>
      </w:r>
      <w:r w:rsidRPr="00E56F90">
        <w:rPr>
          <w:i/>
          <w:vanish/>
          <w:color w:val="FF0000"/>
        </w:rPr>
        <w:t>.</w:t>
      </w:r>
    </w:p>
    <w:p w14:paraId="0D0C0FC0" w14:textId="77777777" w:rsidR="003664D3" w:rsidRPr="00E56F90" w:rsidRDefault="003664D3" w:rsidP="00685CA6">
      <w:pPr>
        <w:pStyle w:val="BulletLevel1"/>
        <w:rPr>
          <w:b/>
          <w:vanish/>
          <w:color w:val="FF0000"/>
        </w:rPr>
      </w:pPr>
      <w:r w:rsidRPr="00E56F90">
        <w:rPr>
          <w:b/>
          <w:vanish/>
          <w:color w:val="FF0000"/>
        </w:rPr>
        <w:t>District Detail Map Guidelines</w:t>
      </w:r>
    </w:p>
    <w:p w14:paraId="22C4F3A5" w14:textId="3BB773D6" w:rsidR="003664D3" w:rsidRPr="00E56F90" w:rsidRDefault="001F7A47" w:rsidP="001A4899">
      <w:pPr>
        <w:pStyle w:val="BulletLevel1"/>
        <w:numPr>
          <w:ilvl w:val="0"/>
          <w:numId w:val="49"/>
        </w:numPr>
        <w:rPr>
          <w:b/>
          <w:i/>
          <w:vanish/>
          <w:color w:val="FF0000"/>
        </w:rPr>
      </w:pPr>
      <w:r w:rsidRPr="00E56F90">
        <w:rPr>
          <w:i/>
          <w:vanish/>
          <w:color w:val="FF0000"/>
        </w:rPr>
        <w:t xml:space="preserve">Illustrate the </w:t>
      </w:r>
      <w:r w:rsidR="003664D3" w:rsidRPr="00E56F90">
        <w:rPr>
          <w:i/>
          <w:vanish/>
          <w:color w:val="FF0000"/>
        </w:rPr>
        <w:t xml:space="preserve">location of the current interception weir </w:t>
      </w:r>
      <w:r w:rsidRPr="00E56F90">
        <w:rPr>
          <w:i/>
          <w:vanish/>
          <w:color w:val="FF0000"/>
        </w:rPr>
        <w:t>in the map</w:t>
      </w:r>
      <w:r w:rsidR="003664D3" w:rsidRPr="00E56F90">
        <w:rPr>
          <w:i/>
          <w:vanish/>
          <w:color w:val="FF0000"/>
        </w:rPr>
        <w:t>.</w:t>
      </w:r>
    </w:p>
    <w:p w14:paraId="43DB42DF" w14:textId="300E2905" w:rsidR="00503A38" w:rsidRDefault="003664D3" w:rsidP="00E56F90">
      <w:pPr>
        <w:pStyle w:val="BulletLevel1"/>
        <w:numPr>
          <w:ilvl w:val="0"/>
          <w:numId w:val="49"/>
        </w:numPr>
        <w:sectPr w:rsidR="00503A38" w:rsidSect="002D1873">
          <w:footerReference w:type="even" r:id="rId11"/>
          <w:footerReference w:type="default" r:id="rId12"/>
          <w:headerReference w:type="first" r:id="rId13"/>
          <w:footerReference w:type="first" r:id="rId14"/>
          <w:pgSz w:w="12240" w:h="15840" w:code="1"/>
          <w:pgMar w:top="720" w:right="1440" w:bottom="1440" w:left="1440" w:header="720" w:footer="432" w:gutter="0"/>
          <w:pgNumType w:fmt="lowerRoman" w:start="1"/>
          <w:cols w:space="720"/>
          <w:titlePg/>
          <w:docGrid w:linePitch="272"/>
        </w:sectPr>
      </w:pPr>
      <w:r w:rsidRPr="00E56F90">
        <w:rPr>
          <w:i/>
          <w:vanish/>
          <w:color w:val="FF0000"/>
        </w:rPr>
        <w:t xml:space="preserve">Identify </w:t>
      </w:r>
      <w:r w:rsidR="00117939" w:rsidRPr="00E56F90">
        <w:rPr>
          <w:i/>
          <w:vanish/>
          <w:color w:val="FF0000"/>
        </w:rPr>
        <w:t>c</w:t>
      </w:r>
      <w:r w:rsidRPr="00E56F90">
        <w:rPr>
          <w:i/>
          <w:vanish/>
          <w:color w:val="FF0000"/>
        </w:rPr>
        <w:t xml:space="preserve">ritical </w:t>
      </w:r>
      <w:r w:rsidR="00117939" w:rsidRPr="00E56F90">
        <w:rPr>
          <w:i/>
          <w:vanish/>
          <w:color w:val="FF0000"/>
        </w:rPr>
        <w:t>locations and e</w:t>
      </w:r>
      <w:r w:rsidRPr="00E56F90">
        <w:rPr>
          <w:i/>
          <w:vanish/>
          <w:color w:val="FF0000"/>
        </w:rPr>
        <w:t>levations</w:t>
      </w:r>
      <w:bookmarkStart w:id="5" w:name="_Toc35944205"/>
      <w:bookmarkStart w:id="6" w:name="_Toc35951898"/>
    </w:p>
    <w:p w14:paraId="09D70239" w14:textId="6E04A92E" w:rsidR="00230BC6" w:rsidRPr="008036A1" w:rsidRDefault="00230BC6" w:rsidP="00230BC6">
      <w:pPr>
        <w:pStyle w:val="ExecSummHeading1"/>
        <w:rPr>
          <w:rFonts w:eastAsia="Times New Roman"/>
        </w:rPr>
      </w:pPr>
      <w:bookmarkStart w:id="7" w:name="_Toc61447406"/>
      <w:bookmarkStart w:id="8" w:name="_Toc61506961"/>
      <w:r w:rsidRPr="008036A1">
        <w:rPr>
          <w:rFonts w:eastAsia="Times New Roman"/>
        </w:rPr>
        <w:lastRenderedPageBreak/>
        <w:t>Executive</w:t>
      </w:r>
      <w:r w:rsidR="00D52B0B">
        <w:rPr>
          <w:rFonts w:eastAsia="Times New Roman"/>
        </w:rPr>
        <w:t xml:space="preserve"> </w:t>
      </w:r>
      <w:r w:rsidRPr="008036A1">
        <w:rPr>
          <w:rFonts w:eastAsia="Times New Roman"/>
        </w:rPr>
        <w:t>Summary</w:t>
      </w:r>
      <w:bookmarkEnd w:id="7"/>
      <w:bookmarkEnd w:id="8"/>
      <w:r w:rsidRPr="008036A1">
        <w:rPr>
          <w:rFonts w:eastAsia="Times New Roman"/>
        </w:rPr>
        <w:t xml:space="preserve"> </w:t>
      </w:r>
      <w:bookmarkEnd w:id="5"/>
      <w:bookmarkEnd w:id="6"/>
    </w:p>
    <w:p w14:paraId="790A3464" w14:textId="72EB0678" w:rsidR="00891897" w:rsidRDefault="000B4445" w:rsidP="00654D0D">
      <w:pPr>
        <w:pStyle w:val="BulletLevel1"/>
        <w:numPr>
          <w:ilvl w:val="0"/>
          <w:numId w:val="82"/>
        </w:numPr>
        <w:rPr>
          <w:i/>
          <w:vanish/>
          <w:color w:val="FF0000"/>
        </w:rPr>
      </w:pPr>
      <w:r w:rsidRPr="00654D0D">
        <w:rPr>
          <w:i/>
          <w:vanish/>
          <w:color w:val="FF0000"/>
        </w:rPr>
        <w:t xml:space="preserve">Provide </w:t>
      </w:r>
      <w:r w:rsidR="00E26C48" w:rsidRPr="00654D0D">
        <w:rPr>
          <w:i/>
          <w:vanish/>
          <w:color w:val="FF0000"/>
        </w:rPr>
        <w:t>the</w:t>
      </w:r>
      <w:r w:rsidRPr="00654D0D">
        <w:rPr>
          <w:i/>
          <w:vanish/>
          <w:color w:val="FF0000"/>
        </w:rPr>
        <w:t xml:space="preserve"> summary of the preliminary design study</w:t>
      </w:r>
    </w:p>
    <w:p w14:paraId="0FFE7A83" w14:textId="77777777" w:rsidR="0026522F" w:rsidRDefault="0026522F" w:rsidP="009C1CE7">
      <w:pPr>
        <w:pStyle w:val="BulletLevel1"/>
        <w:rPr>
          <w:i/>
          <w:color w:val="FF0000"/>
        </w:rPr>
      </w:pPr>
    </w:p>
    <w:p w14:paraId="191AEFFA" w14:textId="462B8E4A" w:rsidR="009C1CE7" w:rsidRPr="00FE004E" w:rsidRDefault="009C1CE7" w:rsidP="009C1CE7">
      <w:pPr>
        <w:pStyle w:val="BulletLevel1"/>
        <w:rPr>
          <w:i/>
          <w:vanish/>
          <w:color w:val="FF0000"/>
        </w:rPr>
        <w:sectPr w:rsidR="009C1CE7" w:rsidRPr="00FE004E" w:rsidSect="002D1873">
          <w:pgSz w:w="12240" w:h="15840" w:code="1"/>
          <w:pgMar w:top="720" w:right="1440" w:bottom="1440" w:left="1440" w:header="720" w:footer="432" w:gutter="0"/>
          <w:pgNumType w:fmt="lowerRoman" w:start="1"/>
          <w:cols w:space="720"/>
          <w:titlePg/>
          <w:docGrid w:linePitch="272"/>
        </w:sectPr>
      </w:pPr>
    </w:p>
    <w:sdt>
      <w:sdtPr>
        <w:id w:val="645784766"/>
        <w:docPartObj>
          <w:docPartGallery w:val="Table of Contents"/>
          <w:docPartUnique/>
        </w:docPartObj>
      </w:sdtPr>
      <w:sdtEndPr>
        <w:rPr>
          <w:b w:val="0"/>
          <w:bCs w:val="0"/>
          <w:noProof/>
        </w:rPr>
      </w:sdtEndPr>
      <w:sdtContent>
        <w:p w14:paraId="4B34888A" w14:textId="4BD7A34B" w:rsidR="009C1CE7" w:rsidRPr="000D6560" w:rsidRDefault="009C1CE7" w:rsidP="000D6560">
          <w:pPr>
            <w:pStyle w:val="TOCHeading"/>
            <w:rPr>
              <w:rFonts w:ascii="Arial" w:hAnsi="Arial" w:cs="Arial"/>
              <w:sz w:val="32"/>
              <w:szCs w:val="32"/>
            </w:rPr>
          </w:pPr>
          <w:r w:rsidRPr="009C1CE7">
            <w:rPr>
              <w:rFonts w:ascii="Arial" w:hAnsi="Arial" w:cs="Arial"/>
              <w:sz w:val="32"/>
              <w:szCs w:val="32"/>
            </w:rPr>
            <w:t>Table of Contents</w:t>
          </w:r>
          <w:r w:rsidRPr="000D6560">
            <w:rPr>
              <w:rFonts w:ascii="Arial" w:hAnsi="Arial" w:cs="Arial"/>
              <w:vanish/>
              <w:sz w:val="32"/>
              <w:szCs w:val="32"/>
            </w:rPr>
            <w:t xml:space="preserve"> </w:t>
          </w:r>
          <w:r w:rsidRPr="000D6560">
            <w:rPr>
              <w:rFonts w:ascii="Arial" w:hAnsi="Arial" w:cs="Arial"/>
              <w:b w:val="0"/>
              <w:i/>
              <w:vanish/>
              <w:color w:val="FF0000"/>
              <w:sz w:val="22"/>
              <w:szCs w:val="22"/>
            </w:rPr>
            <w:t xml:space="preserve">(include </w:t>
          </w:r>
          <w:r w:rsidR="000D6560">
            <w:rPr>
              <w:rFonts w:ascii="Arial" w:hAnsi="Arial" w:cs="Arial"/>
              <w:b w:val="0"/>
              <w:i/>
              <w:vanish/>
              <w:color w:val="FF0000"/>
              <w:sz w:val="22"/>
              <w:szCs w:val="22"/>
            </w:rPr>
            <w:t xml:space="preserve">all headings, </w:t>
          </w:r>
          <w:r w:rsidRPr="000D6560">
            <w:rPr>
              <w:rFonts w:ascii="Arial" w:hAnsi="Arial" w:cs="Arial"/>
              <w:b w:val="0"/>
              <w:i/>
              <w:vanish/>
              <w:color w:val="FF0000"/>
              <w:sz w:val="22"/>
              <w:szCs w:val="22"/>
            </w:rPr>
            <w:t>figures, tables</w:t>
          </w:r>
          <w:r w:rsidR="000D6560">
            <w:rPr>
              <w:rFonts w:ascii="Arial" w:hAnsi="Arial" w:cs="Arial"/>
              <w:b w:val="0"/>
              <w:i/>
              <w:vanish/>
              <w:color w:val="FF0000"/>
              <w:sz w:val="22"/>
              <w:szCs w:val="22"/>
            </w:rPr>
            <w:t xml:space="preserve"> and appendices with their commencing page numbers</w:t>
          </w:r>
          <w:r w:rsidRPr="000D6560">
            <w:rPr>
              <w:rFonts w:ascii="Arial" w:hAnsi="Arial" w:cs="Arial"/>
              <w:b w:val="0"/>
              <w:i/>
              <w:vanish/>
              <w:color w:val="FF0000"/>
              <w:sz w:val="22"/>
              <w:szCs w:val="22"/>
            </w:rPr>
            <w:t>)</w:t>
          </w:r>
        </w:p>
      </w:sdtContent>
    </w:sdt>
    <w:p w14:paraId="46F3439F" w14:textId="530F08F8" w:rsidR="00154EB8" w:rsidRPr="00C64F63" w:rsidRDefault="00154EB8" w:rsidP="00AF1C11"/>
    <w:p w14:paraId="7D7615FB" w14:textId="01ECD2DB" w:rsidR="00154EB8" w:rsidRDefault="00154EB8" w:rsidP="00154EB8">
      <w:pPr>
        <w:pStyle w:val="AcronymsandAbbreviations"/>
        <w:sectPr w:rsidR="00154EB8" w:rsidSect="001E305E">
          <w:headerReference w:type="even" r:id="rId15"/>
          <w:headerReference w:type="default" r:id="rId16"/>
          <w:footerReference w:type="even" r:id="rId17"/>
          <w:footerReference w:type="default" r:id="rId18"/>
          <w:headerReference w:type="first" r:id="rId19"/>
          <w:pgSz w:w="12240" w:h="15840" w:code="9"/>
          <w:pgMar w:top="1080" w:right="1440" w:bottom="1080" w:left="1440" w:header="576" w:footer="576" w:gutter="0"/>
          <w:pgNumType w:fmt="lowerRoman" w:start="1"/>
          <w:cols w:space="0"/>
          <w:formProt w:val="0"/>
          <w:docGrid w:linePitch="360"/>
        </w:sectPr>
      </w:pPr>
      <w:bookmarkStart w:id="9" w:name="_Toc513191161"/>
    </w:p>
    <w:p w14:paraId="2748ECE8" w14:textId="589EEA49" w:rsidR="00E64A8E" w:rsidRDefault="00154EB8" w:rsidP="00E64A8E">
      <w:pPr>
        <w:pStyle w:val="AcronymsandAbbreviations"/>
      </w:pPr>
      <w:bookmarkStart w:id="10" w:name="_Toc514932580"/>
      <w:bookmarkStart w:id="11" w:name="_Toc16234239"/>
      <w:bookmarkStart w:id="12" w:name="_Toc35944206"/>
      <w:bookmarkStart w:id="13" w:name="_Toc35951899"/>
      <w:bookmarkStart w:id="14" w:name="_Toc61447407"/>
      <w:bookmarkStart w:id="15" w:name="_Toc61506962"/>
      <w:r>
        <w:lastRenderedPageBreak/>
        <w:t>Acronyms and Abbreviations</w:t>
      </w:r>
      <w:bookmarkEnd w:id="9"/>
      <w:bookmarkEnd w:id="10"/>
      <w:bookmarkEnd w:id="11"/>
      <w:bookmarkEnd w:id="12"/>
      <w:bookmarkEnd w:id="13"/>
      <w:bookmarkEnd w:id="14"/>
      <w:bookmarkEnd w:id="15"/>
    </w:p>
    <w:p w14:paraId="06951CCE" w14:textId="1ABE37E9" w:rsidR="003A3DBF" w:rsidRPr="00BD565D" w:rsidRDefault="00BA157C" w:rsidP="001A4899">
      <w:pPr>
        <w:pStyle w:val="BulletLevel1"/>
        <w:numPr>
          <w:ilvl w:val="0"/>
          <w:numId w:val="43"/>
        </w:numPr>
        <w:rPr>
          <w:i/>
          <w:vanish/>
        </w:rPr>
      </w:pPr>
      <w:r w:rsidRPr="00BD565D">
        <w:rPr>
          <w:i/>
          <w:vanish/>
          <w:color w:val="FF0000"/>
        </w:rPr>
        <w:t>Provide the list of</w:t>
      </w:r>
      <w:r w:rsidR="003A3DBF" w:rsidRPr="00BD565D">
        <w:rPr>
          <w:i/>
          <w:vanish/>
          <w:color w:val="FF0000"/>
        </w:rPr>
        <w:t xml:space="preserve"> the acronyms and abbreviations used throughout the repor</w:t>
      </w:r>
      <w:r w:rsidR="004F5CEA" w:rsidRPr="00BD565D">
        <w:rPr>
          <w:i/>
          <w:vanish/>
          <w:color w:val="FF0000"/>
        </w:rPr>
        <w:t>t.</w:t>
      </w:r>
    </w:p>
    <w:p w14:paraId="0CF0925A" w14:textId="4709AFFA" w:rsidR="00154EB8" w:rsidRPr="00D37907" w:rsidRDefault="005F7159" w:rsidP="00154EB8">
      <w:pPr>
        <w:pStyle w:val="AcronymText"/>
        <w:rPr>
          <w:vanish/>
          <w:color w:val="FF0000"/>
        </w:rPr>
      </w:pPr>
      <w:r w:rsidRPr="00D37907">
        <w:rPr>
          <w:vanish/>
          <w:color w:val="FF0000"/>
        </w:rPr>
        <w:t>BFR</w:t>
      </w:r>
      <w:r w:rsidR="00154EB8" w:rsidRPr="00D37907">
        <w:rPr>
          <w:vanish/>
          <w:color w:val="FF0000"/>
        </w:rPr>
        <w:tab/>
      </w:r>
      <w:r w:rsidRPr="00D37907">
        <w:rPr>
          <w:vanish/>
          <w:color w:val="FF0000"/>
        </w:rPr>
        <w:t>Basement Flooding Relief</w:t>
      </w:r>
    </w:p>
    <w:p w14:paraId="693F8E54" w14:textId="0AF93BC2" w:rsidR="005F7159" w:rsidRPr="00D37907" w:rsidRDefault="005F7159" w:rsidP="005F7159">
      <w:pPr>
        <w:pStyle w:val="AcronymText"/>
        <w:rPr>
          <w:vanish/>
          <w:color w:val="FF0000"/>
        </w:rPr>
      </w:pPr>
      <w:r w:rsidRPr="00D37907">
        <w:rPr>
          <w:vanish/>
          <w:color w:val="FF0000"/>
        </w:rPr>
        <w:t>City</w:t>
      </w:r>
      <w:r w:rsidRPr="00D37907">
        <w:rPr>
          <w:vanish/>
          <w:color w:val="FF0000"/>
        </w:rPr>
        <w:tab/>
        <w:t>City of Winnipeg</w:t>
      </w:r>
    </w:p>
    <w:p w14:paraId="042B4DBB" w14:textId="7D7DE10C" w:rsidR="00154EB8" w:rsidRPr="00D37907" w:rsidRDefault="00154EB8" w:rsidP="00154EB8">
      <w:pPr>
        <w:pStyle w:val="AcronymText"/>
        <w:rPr>
          <w:vanish/>
          <w:color w:val="FF0000"/>
        </w:rPr>
      </w:pPr>
      <w:r w:rsidRPr="00D37907">
        <w:rPr>
          <w:vanish/>
          <w:color w:val="FF0000"/>
        </w:rPr>
        <w:t>CS</w:t>
      </w:r>
      <w:r w:rsidRPr="00D37907">
        <w:rPr>
          <w:vanish/>
          <w:color w:val="FF0000"/>
        </w:rPr>
        <w:tab/>
        <w:t>combined sewer</w:t>
      </w:r>
    </w:p>
    <w:p w14:paraId="0C51B9E8" w14:textId="320A20CD" w:rsidR="00154EB8" w:rsidRPr="00D37907" w:rsidRDefault="00154EB8" w:rsidP="00154EB8">
      <w:pPr>
        <w:pStyle w:val="AcronymText"/>
        <w:rPr>
          <w:vanish/>
          <w:color w:val="FF0000"/>
        </w:rPr>
      </w:pPr>
      <w:r w:rsidRPr="00D37907">
        <w:rPr>
          <w:vanish/>
          <w:color w:val="FF0000"/>
        </w:rPr>
        <w:t>CSO</w:t>
      </w:r>
      <w:r w:rsidRPr="00D37907">
        <w:rPr>
          <w:vanish/>
          <w:color w:val="FF0000"/>
        </w:rPr>
        <w:tab/>
      </w:r>
      <w:r w:rsidR="00E41A43" w:rsidRPr="00D37907">
        <w:rPr>
          <w:vanish/>
          <w:color w:val="FF0000"/>
        </w:rPr>
        <w:t>combined sewer o</w:t>
      </w:r>
      <w:r w:rsidRPr="00D37907">
        <w:rPr>
          <w:vanish/>
          <w:color w:val="FF0000"/>
        </w:rPr>
        <w:t>verflow</w:t>
      </w:r>
    </w:p>
    <w:p w14:paraId="459E763E" w14:textId="6B670B53" w:rsidR="002E5142" w:rsidRPr="00D37907" w:rsidRDefault="002E5142" w:rsidP="002E5142">
      <w:pPr>
        <w:pStyle w:val="AcronymText"/>
        <w:rPr>
          <w:vanish/>
          <w:color w:val="FF0000"/>
        </w:rPr>
      </w:pPr>
      <w:r w:rsidRPr="00D37907">
        <w:rPr>
          <w:vanish/>
          <w:color w:val="FF0000"/>
        </w:rPr>
        <w:t>CSO MP</w:t>
      </w:r>
      <w:r w:rsidRPr="00D37907">
        <w:rPr>
          <w:vanish/>
          <w:color w:val="FF0000"/>
        </w:rPr>
        <w:tab/>
        <w:t>Combined Sewer Overflow Master Plan</w:t>
      </w:r>
    </w:p>
    <w:p w14:paraId="1811B1B6" w14:textId="6595C6AB" w:rsidR="00170ED7" w:rsidRPr="00D37907" w:rsidRDefault="00170ED7" w:rsidP="00170ED7">
      <w:pPr>
        <w:pStyle w:val="AcronymText"/>
        <w:rPr>
          <w:vanish/>
          <w:color w:val="FF0000"/>
        </w:rPr>
      </w:pPr>
      <w:r w:rsidRPr="00D37907">
        <w:rPr>
          <w:vanish/>
          <w:color w:val="FF0000"/>
        </w:rPr>
        <w:t>DEP</w:t>
      </w:r>
      <w:r w:rsidRPr="00D37907">
        <w:rPr>
          <w:vanish/>
          <w:color w:val="FF0000"/>
        </w:rPr>
        <w:tab/>
        <w:t>District Engineering Plan</w:t>
      </w:r>
    </w:p>
    <w:p w14:paraId="0F898363" w14:textId="1C79AA49" w:rsidR="00154EB8" w:rsidRPr="00D37907" w:rsidRDefault="00154EB8" w:rsidP="00154EB8">
      <w:pPr>
        <w:pStyle w:val="AcronymText"/>
        <w:rPr>
          <w:vanish/>
          <w:color w:val="FF0000"/>
        </w:rPr>
      </w:pPr>
      <w:r w:rsidRPr="00D37907">
        <w:rPr>
          <w:vanish/>
          <w:color w:val="FF0000"/>
        </w:rPr>
        <w:t>EA</w:t>
      </w:r>
      <w:r w:rsidRPr="00D37907">
        <w:rPr>
          <w:vanish/>
          <w:color w:val="FF0000"/>
        </w:rPr>
        <w:tab/>
        <w:t xml:space="preserve">Environment Act </w:t>
      </w:r>
      <w:r w:rsidR="00A269A1" w:rsidRPr="00D37907">
        <w:rPr>
          <w:vanish/>
          <w:color w:val="FF0000"/>
        </w:rPr>
        <w:t>Licenc</w:t>
      </w:r>
      <w:r w:rsidR="004822E1" w:rsidRPr="00D37907">
        <w:rPr>
          <w:vanish/>
          <w:color w:val="FF0000"/>
        </w:rPr>
        <w:t>e</w:t>
      </w:r>
    </w:p>
    <w:p w14:paraId="7E435651" w14:textId="7E8AF1D8" w:rsidR="00154EB8" w:rsidRPr="00D37907" w:rsidRDefault="00154EB8" w:rsidP="00154EB8">
      <w:pPr>
        <w:pStyle w:val="AcronymText"/>
        <w:rPr>
          <w:vanish/>
          <w:color w:val="FF0000"/>
        </w:rPr>
      </w:pPr>
      <w:r w:rsidRPr="00D37907">
        <w:rPr>
          <w:vanish/>
          <w:color w:val="FF0000"/>
        </w:rPr>
        <w:t>GI</w:t>
      </w:r>
      <w:r w:rsidRPr="00D37907">
        <w:rPr>
          <w:vanish/>
          <w:color w:val="FF0000"/>
        </w:rPr>
        <w:tab/>
        <w:t>green infrastructure</w:t>
      </w:r>
    </w:p>
    <w:p w14:paraId="75774D32" w14:textId="398D7511" w:rsidR="0026522F" w:rsidRPr="00D37907" w:rsidRDefault="0026522F" w:rsidP="0026522F">
      <w:pPr>
        <w:pStyle w:val="AcronymText"/>
        <w:rPr>
          <w:vanish/>
          <w:color w:val="FF0000"/>
        </w:rPr>
      </w:pPr>
      <w:r w:rsidRPr="00D37907">
        <w:rPr>
          <w:vanish/>
          <w:color w:val="FF0000"/>
        </w:rPr>
        <w:t>GIS</w:t>
      </w:r>
      <w:r w:rsidRPr="00D37907">
        <w:rPr>
          <w:vanish/>
          <w:color w:val="FF0000"/>
        </w:rPr>
        <w:tab/>
        <w:t>Geographic Information System</w:t>
      </w:r>
    </w:p>
    <w:p w14:paraId="78535EDA" w14:textId="77777777" w:rsidR="00154EB8" w:rsidRPr="00D37907" w:rsidRDefault="00154EB8" w:rsidP="00154EB8">
      <w:pPr>
        <w:pStyle w:val="AcronymText"/>
        <w:rPr>
          <w:vanish/>
          <w:color w:val="FF0000"/>
        </w:rPr>
      </w:pPr>
      <w:r w:rsidRPr="00D37907">
        <w:rPr>
          <w:vanish/>
          <w:color w:val="FF0000"/>
        </w:rPr>
        <w:t>LDS</w:t>
      </w:r>
      <w:r w:rsidRPr="00D37907">
        <w:rPr>
          <w:vanish/>
          <w:color w:val="FF0000"/>
        </w:rPr>
        <w:tab/>
        <w:t>land drainage sewer</w:t>
      </w:r>
    </w:p>
    <w:p w14:paraId="626C57C0" w14:textId="1309AAE6" w:rsidR="00505645" w:rsidRPr="00D37907" w:rsidRDefault="00505645" w:rsidP="00154EB8">
      <w:pPr>
        <w:pStyle w:val="AcronymText"/>
        <w:rPr>
          <w:vanish/>
          <w:color w:val="FF0000"/>
        </w:rPr>
      </w:pPr>
      <w:r w:rsidRPr="00D37907">
        <w:rPr>
          <w:vanish/>
          <w:color w:val="FF0000"/>
        </w:rPr>
        <w:t>MCC</w:t>
      </w:r>
      <w:r w:rsidRPr="00D37907">
        <w:rPr>
          <w:vanish/>
          <w:color w:val="FF0000"/>
        </w:rPr>
        <w:tab/>
        <w:t>Manitoba Conversation and Climate</w:t>
      </w:r>
    </w:p>
    <w:p w14:paraId="0539BCB9" w14:textId="535894E2" w:rsidR="00505645" w:rsidRPr="00D37907" w:rsidRDefault="00AC2B4D" w:rsidP="00154EB8">
      <w:pPr>
        <w:pStyle w:val="AcronymText"/>
        <w:rPr>
          <w:vanish/>
          <w:color w:val="FF0000"/>
        </w:rPr>
      </w:pPr>
      <w:r w:rsidRPr="00D37907">
        <w:rPr>
          <w:vanish/>
          <w:color w:val="FF0000"/>
        </w:rPr>
        <w:t>MSD</w:t>
      </w:r>
      <w:r w:rsidR="00505645" w:rsidRPr="00D37907">
        <w:rPr>
          <w:vanish/>
          <w:color w:val="FF0000"/>
        </w:rPr>
        <w:tab/>
        <w:t>Manitoba Sustainable Development</w:t>
      </w:r>
    </w:p>
    <w:p w14:paraId="100804F8" w14:textId="40177849" w:rsidR="00B51E79" w:rsidRPr="00D37907" w:rsidRDefault="00B51E79" w:rsidP="00B51E79">
      <w:pPr>
        <w:pStyle w:val="AcronymText"/>
        <w:rPr>
          <w:vanish/>
          <w:color w:val="FF0000"/>
        </w:rPr>
      </w:pPr>
      <w:r w:rsidRPr="00D37907">
        <w:rPr>
          <w:vanish/>
          <w:color w:val="FF0000"/>
        </w:rPr>
        <w:t>NEWPCC</w:t>
      </w:r>
      <w:r w:rsidRPr="00D37907">
        <w:rPr>
          <w:vanish/>
          <w:color w:val="FF0000"/>
        </w:rPr>
        <w:tab/>
        <w:t>North End Sewage Treatment Plant</w:t>
      </w:r>
    </w:p>
    <w:p w14:paraId="5473E675" w14:textId="77777777" w:rsidR="00154EB8" w:rsidRPr="00D37907" w:rsidRDefault="00154EB8" w:rsidP="00154EB8">
      <w:pPr>
        <w:pStyle w:val="AcronymText"/>
        <w:rPr>
          <w:vanish/>
          <w:color w:val="FF0000"/>
        </w:rPr>
      </w:pPr>
      <w:r w:rsidRPr="00D37907">
        <w:rPr>
          <w:vanish/>
          <w:color w:val="FF0000"/>
        </w:rPr>
        <w:t>O&amp;M</w:t>
      </w:r>
      <w:r w:rsidRPr="00D37907">
        <w:rPr>
          <w:vanish/>
          <w:color w:val="FF0000"/>
        </w:rPr>
        <w:tab/>
        <w:t>operations and maintenance</w:t>
      </w:r>
    </w:p>
    <w:p w14:paraId="73E91DD3" w14:textId="6D55057E" w:rsidR="00685B78" w:rsidRPr="00D37907" w:rsidRDefault="00685B78" w:rsidP="00685B78">
      <w:pPr>
        <w:pStyle w:val="AcronymText"/>
        <w:rPr>
          <w:vanish/>
          <w:color w:val="FF0000"/>
        </w:rPr>
      </w:pPr>
      <w:r w:rsidRPr="00D37907">
        <w:rPr>
          <w:vanish/>
          <w:color w:val="FF0000"/>
        </w:rPr>
        <w:t>Province</w:t>
      </w:r>
      <w:r w:rsidRPr="00D37907">
        <w:rPr>
          <w:vanish/>
          <w:color w:val="FF0000"/>
        </w:rPr>
        <w:tab/>
      </w:r>
      <w:r w:rsidR="00505645" w:rsidRPr="00D37907">
        <w:rPr>
          <w:vanish/>
          <w:color w:val="FF0000"/>
        </w:rPr>
        <w:t>Government of Manitoba</w:t>
      </w:r>
    </w:p>
    <w:p w14:paraId="08C81801" w14:textId="3891351B" w:rsidR="00BD565D" w:rsidRPr="00D37907" w:rsidRDefault="00BD565D" w:rsidP="00BD565D">
      <w:pPr>
        <w:pStyle w:val="AcronymText"/>
        <w:rPr>
          <w:vanish/>
          <w:color w:val="FF0000"/>
        </w:rPr>
      </w:pPr>
      <w:r w:rsidRPr="00D37907">
        <w:rPr>
          <w:vanish/>
          <w:color w:val="FF0000"/>
        </w:rPr>
        <w:t>PM</w:t>
      </w:r>
      <w:r w:rsidRPr="00D37907">
        <w:rPr>
          <w:vanish/>
          <w:color w:val="FF0000"/>
        </w:rPr>
        <w:tab/>
        <w:t>Project Manager</w:t>
      </w:r>
    </w:p>
    <w:p w14:paraId="040ADDC8" w14:textId="33EB1EA2" w:rsidR="00685B78" w:rsidRPr="00D37907" w:rsidRDefault="00685B78" w:rsidP="00685B78">
      <w:pPr>
        <w:pStyle w:val="AcronymText"/>
        <w:rPr>
          <w:vanish/>
          <w:color w:val="FF0000"/>
        </w:rPr>
      </w:pPr>
      <w:r w:rsidRPr="00D37907">
        <w:rPr>
          <w:vanish/>
          <w:color w:val="FF0000"/>
        </w:rPr>
        <w:t>PWWF</w:t>
      </w:r>
      <w:r w:rsidRPr="00D37907">
        <w:rPr>
          <w:vanish/>
          <w:color w:val="FF0000"/>
        </w:rPr>
        <w:tab/>
        <w:t>peak wet weather flow</w:t>
      </w:r>
    </w:p>
    <w:p w14:paraId="7D5CF86F" w14:textId="77777777" w:rsidR="00154EB8" w:rsidRPr="00D37907" w:rsidRDefault="00154EB8" w:rsidP="00154EB8">
      <w:pPr>
        <w:pStyle w:val="AcronymText"/>
        <w:rPr>
          <w:vanish/>
          <w:color w:val="FF0000"/>
        </w:rPr>
      </w:pPr>
      <w:r w:rsidRPr="00D37907">
        <w:rPr>
          <w:vanish/>
          <w:color w:val="FF0000"/>
        </w:rPr>
        <w:t>RTC</w:t>
      </w:r>
      <w:r w:rsidRPr="00D37907">
        <w:rPr>
          <w:vanish/>
          <w:color w:val="FF0000"/>
        </w:rPr>
        <w:tab/>
        <w:t>real time control</w:t>
      </w:r>
    </w:p>
    <w:p w14:paraId="74DCD125" w14:textId="61757E87" w:rsidR="00B51E79" w:rsidRPr="00D37907" w:rsidRDefault="00B51E79" w:rsidP="00154EB8">
      <w:pPr>
        <w:pStyle w:val="AcronymText"/>
        <w:rPr>
          <w:vanish/>
          <w:color w:val="FF0000"/>
        </w:rPr>
      </w:pPr>
      <w:r w:rsidRPr="00D37907">
        <w:rPr>
          <w:vanish/>
          <w:color w:val="FF0000"/>
        </w:rPr>
        <w:t>SEWPCC</w:t>
      </w:r>
      <w:r w:rsidRPr="00D37907">
        <w:rPr>
          <w:vanish/>
          <w:color w:val="FF0000"/>
        </w:rPr>
        <w:tab/>
        <w:t>South End Sewage Treatment Plant</w:t>
      </w:r>
    </w:p>
    <w:p w14:paraId="709AE64E" w14:textId="77777777" w:rsidR="00154EB8" w:rsidRPr="00D37907" w:rsidRDefault="00154EB8" w:rsidP="00154EB8">
      <w:pPr>
        <w:pStyle w:val="AcronymText"/>
        <w:rPr>
          <w:vanish/>
          <w:color w:val="FF0000"/>
        </w:rPr>
      </w:pPr>
      <w:r w:rsidRPr="00D37907">
        <w:rPr>
          <w:vanish/>
          <w:color w:val="FF0000"/>
        </w:rPr>
        <w:t>SRS</w:t>
      </w:r>
      <w:r w:rsidRPr="00D37907">
        <w:rPr>
          <w:vanish/>
          <w:color w:val="FF0000"/>
        </w:rPr>
        <w:tab/>
        <w:t>storm relief sewer</w:t>
      </w:r>
    </w:p>
    <w:p w14:paraId="7383E345" w14:textId="559F51E6" w:rsidR="00B51E79" w:rsidRPr="00D37907" w:rsidRDefault="00B51E79" w:rsidP="00154EB8">
      <w:pPr>
        <w:pStyle w:val="AcronymText"/>
        <w:rPr>
          <w:vanish/>
          <w:color w:val="FF0000"/>
        </w:rPr>
      </w:pPr>
      <w:r w:rsidRPr="00D37907">
        <w:rPr>
          <w:vanish/>
          <w:color w:val="FF0000"/>
        </w:rPr>
        <w:t>WEWPCC</w:t>
      </w:r>
      <w:r w:rsidRPr="00D37907">
        <w:rPr>
          <w:vanish/>
          <w:color w:val="FF0000"/>
        </w:rPr>
        <w:tab/>
        <w:t>West End Sewage Treatment Plant</w:t>
      </w:r>
    </w:p>
    <w:p w14:paraId="7D527E1E" w14:textId="75FAA496" w:rsidR="00154EB8" w:rsidRPr="00D37907" w:rsidRDefault="00685B78" w:rsidP="00154EB8">
      <w:pPr>
        <w:pStyle w:val="AcronymText"/>
        <w:rPr>
          <w:vanish/>
          <w:color w:val="FF0000"/>
        </w:rPr>
      </w:pPr>
      <w:r w:rsidRPr="00D37907">
        <w:rPr>
          <w:vanish/>
          <w:color w:val="FF0000"/>
        </w:rPr>
        <w:t>WSER</w:t>
      </w:r>
      <w:r w:rsidR="00154EB8" w:rsidRPr="00D37907">
        <w:rPr>
          <w:vanish/>
          <w:color w:val="FF0000"/>
        </w:rPr>
        <w:tab/>
      </w:r>
      <w:r w:rsidR="00AF2A7C" w:rsidRPr="00D37907">
        <w:rPr>
          <w:vanish/>
          <w:color w:val="FF0000"/>
        </w:rPr>
        <w:t>Wastewater Systems Effluent Regulations</w:t>
      </w:r>
    </w:p>
    <w:p w14:paraId="567B85E4" w14:textId="77777777" w:rsidR="00154EB8" w:rsidRPr="00D37907" w:rsidRDefault="00154EB8" w:rsidP="00154EB8">
      <w:pPr>
        <w:pStyle w:val="AcronymText"/>
        <w:rPr>
          <w:vanish/>
          <w:color w:val="FF0000"/>
        </w:rPr>
      </w:pPr>
      <w:r w:rsidRPr="00D37907">
        <w:rPr>
          <w:vanish/>
          <w:color w:val="FF0000"/>
        </w:rPr>
        <w:t>WWF</w:t>
      </w:r>
      <w:r w:rsidRPr="00D37907">
        <w:rPr>
          <w:vanish/>
          <w:color w:val="FF0000"/>
        </w:rPr>
        <w:tab/>
        <w:t>wet weather flow</w:t>
      </w:r>
    </w:p>
    <w:p w14:paraId="5BCC59C9" w14:textId="77777777" w:rsidR="00154EB8" w:rsidRPr="00D37907" w:rsidRDefault="00154EB8" w:rsidP="00154EB8">
      <w:pPr>
        <w:pStyle w:val="AcronymText"/>
        <w:rPr>
          <w:vanish/>
          <w:color w:val="FF0000"/>
        </w:rPr>
      </w:pPr>
      <w:r w:rsidRPr="00D37907">
        <w:rPr>
          <w:vanish/>
          <w:color w:val="FF0000"/>
        </w:rPr>
        <w:t>WWS</w:t>
      </w:r>
      <w:r w:rsidRPr="00D37907">
        <w:rPr>
          <w:vanish/>
          <w:color w:val="FF0000"/>
        </w:rPr>
        <w:tab/>
        <w:t>wastewater sewer</w:t>
      </w:r>
    </w:p>
    <w:p w14:paraId="4920C3ED" w14:textId="1788768C" w:rsidR="00230BC6" w:rsidRPr="008036A1" w:rsidRDefault="00230BC6" w:rsidP="00633F46">
      <w:pPr>
        <w:pStyle w:val="Heading1"/>
        <w:numPr>
          <w:ilvl w:val="0"/>
          <w:numId w:val="0"/>
        </w:numPr>
        <w:spacing w:before="120" w:after="120"/>
        <w:ind w:left="450"/>
        <w:sectPr w:rsidR="00230BC6" w:rsidRPr="008036A1" w:rsidSect="001E305E">
          <w:pgSz w:w="12240" w:h="15840" w:code="1"/>
          <w:pgMar w:top="720" w:right="1440" w:bottom="1440" w:left="1440" w:header="720" w:footer="432" w:gutter="0"/>
          <w:pgNumType w:fmt="lowerRoman" w:start="1"/>
          <w:cols w:space="720"/>
          <w:titlePg/>
        </w:sectPr>
      </w:pPr>
    </w:p>
    <w:p w14:paraId="090930D2" w14:textId="11954A58" w:rsidR="00230BC6" w:rsidRPr="006861A4" w:rsidRDefault="000B4445" w:rsidP="006861A4">
      <w:pPr>
        <w:pStyle w:val="Heading1"/>
      </w:pPr>
      <w:bookmarkStart w:id="16" w:name="_Toc35944207"/>
      <w:bookmarkStart w:id="17" w:name="_Toc35951900"/>
      <w:bookmarkStart w:id="18" w:name="_Toc61447408"/>
      <w:bookmarkStart w:id="19" w:name="_Toc61506963"/>
      <w:r>
        <w:lastRenderedPageBreak/>
        <w:t>Introduction</w:t>
      </w:r>
      <w:bookmarkEnd w:id="16"/>
      <w:bookmarkEnd w:id="17"/>
      <w:bookmarkEnd w:id="18"/>
      <w:bookmarkEnd w:id="19"/>
    </w:p>
    <w:bookmarkEnd w:id="0"/>
    <w:p w14:paraId="40112455" w14:textId="2641C789" w:rsidR="00E30B25" w:rsidRPr="00CD2BF3" w:rsidRDefault="003404F0" w:rsidP="001A4899">
      <w:pPr>
        <w:pStyle w:val="BulletLevel1"/>
        <w:numPr>
          <w:ilvl w:val="0"/>
          <w:numId w:val="51"/>
        </w:numPr>
        <w:rPr>
          <w:i/>
          <w:vanish/>
          <w:color w:val="FF0000"/>
        </w:rPr>
      </w:pPr>
      <w:r w:rsidRPr="00CD2BF3">
        <w:rPr>
          <w:i/>
          <w:vanish/>
          <w:color w:val="FF0000"/>
        </w:rPr>
        <w:t>For this and other sections where information is still accurate and relevant from the district plan should be retained for efficiency and consistency.</w:t>
      </w:r>
    </w:p>
    <w:p w14:paraId="31BDCCFA" w14:textId="5F1B862E" w:rsidR="003404F0" w:rsidRPr="00CD2BF3" w:rsidRDefault="003404F0" w:rsidP="001A4899">
      <w:pPr>
        <w:pStyle w:val="BulletLevel1"/>
        <w:numPr>
          <w:ilvl w:val="0"/>
          <w:numId w:val="51"/>
        </w:numPr>
        <w:rPr>
          <w:i/>
          <w:vanish/>
          <w:color w:val="FF0000"/>
        </w:rPr>
      </w:pPr>
      <w:r w:rsidRPr="00CD2BF3">
        <w:rPr>
          <w:i/>
          <w:vanish/>
          <w:color w:val="FF0000"/>
        </w:rPr>
        <w:t xml:space="preserve"> </w:t>
      </w:r>
      <w:r w:rsidR="00E30B25" w:rsidRPr="00CD2BF3">
        <w:rPr>
          <w:i/>
          <w:vanish/>
          <w:color w:val="FF0000"/>
        </w:rPr>
        <w:t xml:space="preserve">New sections should start on a new page. </w:t>
      </w:r>
    </w:p>
    <w:p w14:paraId="64B3A981" w14:textId="7BC78ECA" w:rsidR="00015A00" w:rsidRPr="00CD2BF3" w:rsidRDefault="00015A00" w:rsidP="001A4899">
      <w:pPr>
        <w:pStyle w:val="BulletLevel1"/>
        <w:numPr>
          <w:ilvl w:val="0"/>
          <w:numId w:val="51"/>
        </w:numPr>
        <w:rPr>
          <w:i/>
          <w:vanish/>
          <w:color w:val="FF0000"/>
        </w:rPr>
      </w:pPr>
      <w:r w:rsidRPr="00CD2BF3">
        <w:rPr>
          <w:i/>
          <w:vanish/>
          <w:color w:val="FF0000"/>
        </w:rPr>
        <w:t>Provide an overview of the district, d</w:t>
      </w:r>
      <w:r w:rsidR="000B4445" w:rsidRPr="00CD2BF3">
        <w:rPr>
          <w:i/>
          <w:vanish/>
          <w:color w:val="FF0000"/>
        </w:rPr>
        <w:t xml:space="preserve">escribe the objective and scope </w:t>
      </w:r>
      <w:r w:rsidR="00B95E2F" w:rsidRPr="00CD2BF3">
        <w:rPr>
          <w:i/>
          <w:vanish/>
          <w:color w:val="FF0000"/>
        </w:rPr>
        <w:t xml:space="preserve">of </w:t>
      </w:r>
      <w:r w:rsidR="000B4445" w:rsidRPr="00CD2BF3">
        <w:rPr>
          <w:i/>
          <w:vanish/>
          <w:color w:val="FF0000"/>
        </w:rPr>
        <w:t>the preliminary design study.</w:t>
      </w:r>
      <w:bookmarkStart w:id="20" w:name="_Toc35944208"/>
      <w:bookmarkStart w:id="21" w:name="_Toc35951901"/>
      <w:r w:rsidR="003404F0" w:rsidRPr="00CD2BF3">
        <w:rPr>
          <w:i/>
          <w:vanish/>
          <w:color w:val="FF0000"/>
        </w:rPr>
        <w:t xml:space="preserve"> </w:t>
      </w:r>
    </w:p>
    <w:p w14:paraId="66E47252" w14:textId="77777777" w:rsidR="00D504CE" w:rsidRDefault="00D504CE" w:rsidP="00015A00">
      <w:pPr>
        <w:pStyle w:val="Heading1"/>
        <w:sectPr w:rsidR="00D504CE" w:rsidSect="00104EB1">
          <w:headerReference w:type="first" r:id="rId20"/>
          <w:pgSz w:w="12240" w:h="15840" w:code="1"/>
          <w:pgMar w:top="720" w:right="1440" w:bottom="1440" w:left="1400" w:header="720" w:footer="432" w:gutter="0"/>
          <w:cols w:space="720"/>
          <w:titlePg/>
        </w:sectPr>
      </w:pPr>
      <w:bookmarkStart w:id="22" w:name="_Toc61447409"/>
      <w:bookmarkStart w:id="23" w:name="_Toc61506964"/>
    </w:p>
    <w:p w14:paraId="36852BB6" w14:textId="4C976402" w:rsidR="003404F0" w:rsidRDefault="003404F0" w:rsidP="00015A00">
      <w:pPr>
        <w:pStyle w:val="Heading1"/>
      </w:pPr>
      <w:r>
        <w:lastRenderedPageBreak/>
        <w:t>Data Collection and Assessment</w:t>
      </w:r>
      <w:bookmarkEnd w:id="22"/>
      <w:bookmarkEnd w:id="23"/>
    </w:p>
    <w:p w14:paraId="69819425" w14:textId="4D66A878" w:rsidR="003404F0" w:rsidRPr="00DB1D8F" w:rsidRDefault="003404F0" w:rsidP="002E0DB5">
      <w:pPr>
        <w:pStyle w:val="BulletLevel1"/>
        <w:numPr>
          <w:ilvl w:val="0"/>
          <w:numId w:val="65"/>
        </w:numPr>
        <w:rPr>
          <w:i/>
          <w:vanish/>
          <w:color w:val="FF0000"/>
        </w:rPr>
      </w:pPr>
      <w:r w:rsidRPr="00DB1D8F">
        <w:rPr>
          <w:i/>
          <w:vanish/>
          <w:color w:val="FF0000"/>
        </w:rPr>
        <w:t xml:space="preserve">Summarize the Data Collection and Assessment phase and include TM in the Appendix of the final version. </w:t>
      </w:r>
    </w:p>
    <w:p w14:paraId="7659EAD8" w14:textId="7C3AD886" w:rsidR="003404F0" w:rsidRPr="00DB1D8F" w:rsidRDefault="006F6237" w:rsidP="002E0DB5">
      <w:pPr>
        <w:pStyle w:val="BulletLevel1"/>
        <w:numPr>
          <w:ilvl w:val="0"/>
          <w:numId w:val="65"/>
        </w:numPr>
        <w:rPr>
          <w:i/>
          <w:vanish/>
          <w:color w:val="FF0000"/>
        </w:rPr>
      </w:pPr>
      <w:r w:rsidRPr="00DB1D8F">
        <w:rPr>
          <w:i/>
          <w:vanish/>
          <w:color w:val="FF0000"/>
        </w:rPr>
        <w:t>Summarizes any outstanding data gaps and</w:t>
      </w:r>
      <w:r w:rsidR="003404F0" w:rsidRPr="00DB1D8F">
        <w:rPr>
          <w:i/>
          <w:vanish/>
          <w:color w:val="FF0000"/>
        </w:rPr>
        <w:t xml:space="preserve"> </w:t>
      </w:r>
      <w:r w:rsidRPr="00DB1D8F">
        <w:rPr>
          <w:i/>
          <w:vanish/>
          <w:color w:val="FF0000"/>
        </w:rPr>
        <w:t xml:space="preserve">assumptions, distinguishing between those that have been accepted by the City or the proposed plans to address or mediate further. </w:t>
      </w:r>
    </w:p>
    <w:p w14:paraId="3DCB8E4F" w14:textId="11A278EB" w:rsidR="00863B8A" w:rsidRPr="00DB1D8F" w:rsidRDefault="00863B8A" w:rsidP="002E0DB5">
      <w:pPr>
        <w:pStyle w:val="BulletLevel1"/>
        <w:numPr>
          <w:ilvl w:val="0"/>
          <w:numId w:val="65"/>
        </w:numPr>
        <w:rPr>
          <w:i/>
          <w:vanish/>
          <w:color w:val="FF0000"/>
        </w:rPr>
      </w:pPr>
      <w:r w:rsidRPr="00DB1D8F">
        <w:rPr>
          <w:i/>
          <w:vanish/>
          <w:color w:val="FF0000"/>
        </w:rPr>
        <w:t xml:space="preserve">Summarize model updates. The hydraulic modelling TM is an appendix in the data Collection and Assessment TM. </w:t>
      </w:r>
    </w:p>
    <w:p w14:paraId="78918948" w14:textId="366AE478" w:rsidR="006F6237" w:rsidRPr="00DB1D8F" w:rsidRDefault="006F6237" w:rsidP="002E0DB5">
      <w:pPr>
        <w:pStyle w:val="BulletLevel1"/>
        <w:numPr>
          <w:ilvl w:val="0"/>
          <w:numId w:val="65"/>
        </w:numPr>
        <w:rPr>
          <w:i/>
          <w:vanish/>
          <w:color w:val="FF0000"/>
        </w:rPr>
      </w:pPr>
      <w:r w:rsidRPr="00DB1D8F">
        <w:rPr>
          <w:i/>
          <w:vanish/>
          <w:color w:val="FF0000"/>
        </w:rPr>
        <w:t xml:space="preserve">Confirm the hydraulic model was deemed fit for purpose for assessing the district needs and developing solutions to address the needs. </w:t>
      </w:r>
    </w:p>
    <w:p w14:paraId="407E6938" w14:textId="77777777" w:rsidR="00D504CE" w:rsidRDefault="00D504CE" w:rsidP="00015A00">
      <w:pPr>
        <w:pStyle w:val="Heading1"/>
        <w:sectPr w:rsidR="00D504CE" w:rsidSect="00104EB1">
          <w:pgSz w:w="12240" w:h="15840" w:code="1"/>
          <w:pgMar w:top="720" w:right="1440" w:bottom="1440" w:left="1400" w:header="720" w:footer="432" w:gutter="0"/>
          <w:cols w:space="720"/>
          <w:titlePg/>
        </w:sectPr>
      </w:pPr>
      <w:bookmarkStart w:id="24" w:name="_Toc61447410"/>
      <w:bookmarkStart w:id="25" w:name="_Toc61506965"/>
    </w:p>
    <w:p w14:paraId="020E88BE" w14:textId="515EE4DA" w:rsidR="00B95E2F" w:rsidRDefault="00B95E2F" w:rsidP="00015A00">
      <w:pPr>
        <w:pStyle w:val="Heading1"/>
      </w:pPr>
      <w:r w:rsidRPr="006861A4">
        <w:lastRenderedPageBreak/>
        <w:t>Background</w:t>
      </w:r>
      <w:bookmarkEnd w:id="20"/>
      <w:bookmarkEnd w:id="21"/>
      <w:bookmarkEnd w:id="24"/>
      <w:bookmarkEnd w:id="25"/>
    </w:p>
    <w:p w14:paraId="443A7601" w14:textId="77777777" w:rsidR="00E723A5" w:rsidRPr="00CD2BF3" w:rsidRDefault="00CA013A" w:rsidP="001A4899">
      <w:pPr>
        <w:pStyle w:val="BulletLevel1"/>
        <w:numPr>
          <w:ilvl w:val="0"/>
          <w:numId w:val="43"/>
        </w:numPr>
        <w:rPr>
          <w:i/>
          <w:vanish/>
          <w:color w:val="FF0000"/>
        </w:rPr>
      </w:pPr>
      <w:r w:rsidRPr="00CD2BF3">
        <w:rPr>
          <w:i/>
          <w:vanish/>
          <w:color w:val="FF0000"/>
        </w:rPr>
        <w:t xml:space="preserve">Provide introductory paragraph(s) to the </w:t>
      </w:r>
      <w:r w:rsidR="00A65236" w:rsidRPr="00CD2BF3">
        <w:rPr>
          <w:i/>
          <w:vanish/>
          <w:color w:val="FF0000"/>
        </w:rPr>
        <w:t>sub-</w:t>
      </w:r>
      <w:r w:rsidRPr="00CD2BF3">
        <w:rPr>
          <w:i/>
          <w:vanish/>
          <w:color w:val="FF0000"/>
        </w:rPr>
        <w:t>sections that will be discussed.</w:t>
      </w:r>
    </w:p>
    <w:p w14:paraId="1D1681C9" w14:textId="726815CD" w:rsidR="00CA013A" w:rsidRPr="00CD2BF3" w:rsidRDefault="00CA013A" w:rsidP="001A4899">
      <w:pPr>
        <w:pStyle w:val="BulletLevel1"/>
        <w:numPr>
          <w:ilvl w:val="0"/>
          <w:numId w:val="43"/>
        </w:numPr>
        <w:rPr>
          <w:i/>
          <w:vanish/>
          <w:color w:val="FF0000"/>
        </w:rPr>
      </w:pPr>
      <w:r w:rsidRPr="00CD2BF3">
        <w:rPr>
          <w:i/>
          <w:vanish/>
          <w:color w:val="FF0000"/>
        </w:rPr>
        <w:t>Refer to the District Engineering Plan (DEP)</w:t>
      </w:r>
      <w:r w:rsidR="00E723A5" w:rsidRPr="00CD2BF3">
        <w:rPr>
          <w:i/>
          <w:vanish/>
          <w:color w:val="FF0000"/>
        </w:rPr>
        <w:t xml:space="preserve"> for information. Confirm the DEP descriptio</w:t>
      </w:r>
      <w:r w:rsidR="006354EF" w:rsidRPr="00CD2BF3">
        <w:rPr>
          <w:i/>
          <w:vanish/>
          <w:color w:val="FF0000"/>
        </w:rPr>
        <w:t xml:space="preserve">n. If modification is required, specify it. </w:t>
      </w:r>
    </w:p>
    <w:p w14:paraId="2233FC1E" w14:textId="2069CA45" w:rsidR="00170ED7" w:rsidRPr="00CA013A" w:rsidRDefault="008D3AE1" w:rsidP="00CA013A">
      <w:pPr>
        <w:pStyle w:val="Heading2"/>
      </w:pPr>
      <w:bookmarkStart w:id="26" w:name="_Toc520468585"/>
      <w:bookmarkStart w:id="27" w:name="_Toc520468655"/>
      <w:bookmarkStart w:id="28" w:name="_Toc520703494"/>
      <w:bookmarkStart w:id="29" w:name="_Toc517710318"/>
      <w:bookmarkStart w:id="30" w:name="_Toc520703495"/>
      <w:bookmarkStart w:id="31" w:name="_Toc531069527"/>
      <w:bookmarkStart w:id="32" w:name="_Toc61447411"/>
      <w:bookmarkStart w:id="33" w:name="_Toc61506966"/>
      <w:bookmarkEnd w:id="26"/>
      <w:bookmarkEnd w:id="27"/>
      <w:bookmarkEnd w:id="28"/>
      <w:r w:rsidRPr="004D2DEC">
        <w:t>District Description</w:t>
      </w:r>
      <w:bookmarkEnd w:id="29"/>
      <w:bookmarkEnd w:id="30"/>
      <w:bookmarkEnd w:id="31"/>
      <w:bookmarkEnd w:id="32"/>
      <w:bookmarkEnd w:id="33"/>
    </w:p>
    <w:p w14:paraId="0705D81A" w14:textId="1158E0C9" w:rsidR="008D3AE1" w:rsidRPr="00CD2BF3" w:rsidRDefault="006354EF" w:rsidP="007953E9">
      <w:pPr>
        <w:pStyle w:val="BulletLevel1"/>
        <w:numPr>
          <w:ilvl w:val="0"/>
          <w:numId w:val="29"/>
        </w:numPr>
        <w:ind w:left="720"/>
        <w:rPr>
          <w:i/>
          <w:vanish/>
          <w:color w:val="FF0000"/>
        </w:rPr>
      </w:pPr>
      <w:r w:rsidRPr="00CD2BF3">
        <w:rPr>
          <w:i/>
          <w:vanish/>
          <w:color w:val="FF0000"/>
        </w:rPr>
        <w:t>Describe</w:t>
      </w:r>
      <w:r w:rsidR="002F10B6" w:rsidRPr="00CD2BF3">
        <w:rPr>
          <w:i/>
          <w:vanish/>
          <w:color w:val="FF0000"/>
        </w:rPr>
        <w:t xml:space="preserve"> the r</w:t>
      </w:r>
      <w:r w:rsidR="008D3AE1" w:rsidRPr="00CD2BF3">
        <w:rPr>
          <w:i/>
          <w:vanish/>
          <w:color w:val="FF0000"/>
        </w:rPr>
        <w:t>egion of city or general location within combined sewer area</w:t>
      </w:r>
    </w:p>
    <w:p w14:paraId="063FFF9E" w14:textId="77777777" w:rsidR="008D3AE1" w:rsidRPr="00CD2BF3" w:rsidRDefault="008D3AE1" w:rsidP="007953E9">
      <w:pPr>
        <w:pStyle w:val="BulletLevel1"/>
        <w:numPr>
          <w:ilvl w:val="0"/>
          <w:numId w:val="30"/>
        </w:numPr>
        <w:rPr>
          <w:i/>
          <w:vanish/>
          <w:color w:val="FF0000"/>
        </w:rPr>
      </w:pPr>
      <w:r w:rsidRPr="00CD2BF3">
        <w:rPr>
          <w:i/>
          <w:vanish/>
          <w:color w:val="FF0000"/>
        </w:rPr>
        <w:t>Do not relate to adjacent sewer district names</w:t>
      </w:r>
    </w:p>
    <w:p w14:paraId="603DFD47" w14:textId="77777777" w:rsidR="008D3AE1" w:rsidRPr="00CD2BF3" w:rsidRDefault="008D3AE1" w:rsidP="007953E9">
      <w:pPr>
        <w:pStyle w:val="BulletLevel1"/>
        <w:numPr>
          <w:ilvl w:val="0"/>
          <w:numId w:val="30"/>
        </w:numPr>
        <w:rPr>
          <w:i/>
          <w:vanish/>
          <w:color w:val="FF0000"/>
        </w:rPr>
      </w:pPr>
      <w:r w:rsidRPr="00CD2BF3">
        <w:rPr>
          <w:i/>
          <w:vanish/>
          <w:color w:val="FF0000"/>
        </w:rPr>
        <w:t>Avoid describing sewer system information in this section</w:t>
      </w:r>
    </w:p>
    <w:p w14:paraId="452A856D" w14:textId="19B43F16" w:rsidR="008D3AE1" w:rsidRPr="00CD2BF3" w:rsidRDefault="006354EF" w:rsidP="007953E9">
      <w:pPr>
        <w:pStyle w:val="BulletLevel1"/>
        <w:numPr>
          <w:ilvl w:val="0"/>
          <w:numId w:val="29"/>
        </w:numPr>
        <w:ind w:left="720"/>
        <w:rPr>
          <w:i/>
          <w:vanish/>
          <w:color w:val="FF0000"/>
        </w:rPr>
      </w:pPr>
      <w:r w:rsidRPr="00CD2BF3">
        <w:rPr>
          <w:i/>
          <w:vanish/>
          <w:color w:val="FF0000"/>
        </w:rPr>
        <w:t>Describe</w:t>
      </w:r>
      <w:r w:rsidR="008D3AE1" w:rsidRPr="00CD2BF3">
        <w:rPr>
          <w:i/>
          <w:vanish/>
          <w:color w:val="FF0000"/>
        </w:rPr>
        <w:t xml:space="preserve"> major landmarks and regional roadways</w:t>
      </w:r>
    </w:p>
    <w:p w14:paraId="0B4D9160" w14:textId="77777777" w:rsidR="008D3AE1" w:rsidRPr="00CD2BF3" w:rsidRDefault="008D3AE1" w:rsidP="007953E9">
      <w:pPr>
        <w:pStyle w:val="BulletLevel1"/>
        <w:numPr>
          <w:ilvl w:val="0"/>
          <w:numId w:val="30"/>
        </w:numPr>
        <w:rPr>
          <w:i/>
          <w:vanish/>
          <w:color w:val="FF0000"/>
        </w:rPr>
      </w:pPr>
      <w:r w:rsidRPr="00CD2BF3">
        <w:rPr>
          <w:i/>
          <w:vanish/>
          <w:color w:val="FF0000"/>
        </w:rPr>
        <w:t>Identify regional streets, boundary roads, Railways, Rivers and streams</w:t>
      </w:r>
    </w:p>
    <w:p w14:paraId="39CEBD22" w14:textId="32E4EE15" w:rsidR="008D3AE1" w:rsidRPr="00CD2BF3" w:rsidRDefault="0071408E" w:rsidP="007953E9">
      <w:pPr>
        <w:pStyle w:val="BulletLevel1"/>
        <w:numPr>
          <w:ilvl w:val="0"/>
          <w:numId w:val="29"/>
        </w:numPr>
        <w:ind w:left="720"/>
        <w:rPr>
          <w:i/>
          <w:vanish/>
          <w:color w:val="FF0000"/>
        </w:rPr>
      </w:pPr>
      <w:r w:rsidRPr="00CD2BF3">
        <w:rPr>
          <w:i/>
          <w:vanish/>
          <w:color w:val="FF0000"/>
        </w:rPr>
        <w:t>Provide maps to illustrate the district information discussed in this section</w:t>
      </w:r>
    </w:p>
    <w:p w14:paraId="4B3A901A" w14:textId="5AE71225" w:rsidR="008D3AE1" w:rsidRPr="00CD2BF3" w:rsidRDefault="008D3AE1" w:rsidP="001A4899">
      <w:pPr>
        <w:pStyle w:val="BulletLevel1"/>
        <w:numPr>
          <w:ilvl w:val="0"/>
          <w:numId w:val="52"/>
        </w:numPr>
        <w:rPr>
          <w:i/>
          <w:vanish/>
          <w:color w:val="FF0000"/>
        </w:rPr>
      </w:pPr>
      <w:r w:rsidRPr="00CD2BF3">
        <w:rPr>
          <w:i/>
          <w:vanish/>
          <w:color w:val="FF0000"/>
        </w:rPr>
        <w:t xml:space="preserve">Identify </w:t>
      </w:r>
      <w:r w:rsidR="00802B34">
        <w:rPr>
          <w:i/>
          <w:vanish/>
          <w:color w:val="FF0000"/>
        </w:rPr>
        <w:t>l</w:t>
      </w:r>
      <w:r w:rsidRPr="00CD2BF3">
        <w:rPr>
          <w:i/>
          <w:vanish/>
          <w:color w:val="FF0000"/>
        </w:rPr>
        <w:t xml:space="preserve">and </w:t>
      </w:r>
      <w:r w:rsidR="00802B34">
        <w:rPr>
          <w:i/>
          <w:vanish/>
          <w:color w:val="FF0000"/>
        </w:rPr>
        <w:t>u</w:t>
      </w:r>
      <w:r w:rsidRPr="00CD2BF3">
        <w:rPr>
          <w:i/>
          <w:vanish/>
          <w:color w:val="FF0000"/>
        </w:rPr>
        <w:t>se</w:t>
      </w:r>
    </w:p>
    <w:p w14:paraId="20B70B9D" w14:textId="77777777" w:rsidR="008D3AE1" w:rsidRPr="00CD2BF3" w:rsidRDefault="008D3AE1" w:rsidP="001A4899">
      <w:pPr>
        <w:pStyle w:val="BulletLevel1"/>
        <w:numPr>
          <w:ilvl w:val="1"/>
          <w:numId w:val="52"/>
        </w:numPr>
        <w:rPr>
          <w:i/>
          <w:vanish/>
          <w:color w:val="FF0000"/>
        </w:rPr>
      </w:pPr>
      <w:r w:rsidRPr="00CD2BF3">
        <w:rPr>
          <w:i/>
          <w:vanish/>
          <w:color w:val="FF0000"/>
        </w:rPr>
        <w:t>Describe residential area</w:t>
      </w:r>
    </w:p>
    <w:p w14:paraId="29455B88" w14:textId="77777777" w:rsidR="008D3AE1" w:rsidRPr="00CD2BF3" w:rsidRDefault="008D3AE1" w:rsidP="001A4899">
      <w:pPr>
        <w:pStyle w:val="BulletLevel1"/>
        <w:numPr>
          <w:ilvl w:val="1"/>
          <w:numId w:val="52"/>
        </w:numPr>
        <w:rPr>
          <w:i/>
          <w:vanish/>
          <w:color w:val="FF0000"/>
        </w:rPr>
      </w:pPr>
      <w:r w:rsidRPr="00CD2BF3">
        <w:rPr>
          <w:i/>
          <w:vanish/>
          <w:color w:val="FF0000"/>
        </w:rPr>
        <w:t>Describe major commercial/industrial</w:t>
      </w:r>
    </w:p>
    <w:p w14:paraId="64D52D8C" w14:textId="78330D62" w:rsidR="008D3AE1" w:rsidRPr="00CD2BF3" w:rsidRDefault="008D3AE1" w:rsidP="001A4899">
      <w:pPr>
        <w:pStyle w:val="BulletLevel1"/>
        <w:numPr>
          <w:ilvl w:val="1"/>
          <w:numId w:val="52"/>
        </w:numPr>
        <w:rPr>
          <w:vanish/>
          <w:color w:val="FF0000"/>
        </w:rPr>
      </w:pPr>
      <w:r w:rsidRPr="00CD2BF3">
        <w:rPr>
          <w:i/>
          <w:vanish/>
          <w:color w:val="FF0000"/>
        </w:rPr>
        <w:t>Describe green space</w:t>
      </w:r>
    </w:p>
    <w:p w14:paraId="599571A5" w14:textId="4AEAC018" w:rsidR="00871DBF" w:rsidRPr="00CD2BF3" w:rsidRDefault="00871DBF" w:rsidP="001A4899">
      <w:pPr>
        <w:pStyle w:val="BulletLevel1"/>
        <w:numPr>
          <w:ilvl w:val="1"/>
          <w:numId w:val="52"/>
        </w:numPr>
        <w:rPr>
          <w:i/>
          <w:vanish/>
          <w:color w:val="FF0000"/>
        </w:rPr>
      </w:pPr>
      <w:r w:rsidRPr="00CD2BF3">
        <w:rPr>
          <w:i/>
          <w:vanish/>
          <w:color w:val="FF0000"/>
        </w:rPr>
        <w:t>Identify Major features of historical, development or functional relevance</w:t>
      </w:r>
    </w:p>
    <w:p w14:paraId="7697B096" w14:textId="039C8D51" w:rsidR="00871DBF" w:rsidRPr="00CD2BF3" w:rsidRDefault="00871DBF" w:rsidP="001A4899">
      <w:pPr>
        <w:pStyle w:val="BulletLevel1"/>
        <w:numPr>
          <w:ilvl w:val="2"/>
          <w:numId w:val="52"/>
        </w:numPr>
        <w:rPr>
          <w:i/>
          <w:vanish/>
          <w:color w:val="FF0000"/>
        </w:rPr>
      </w:pPr>
      <w:r w:rsidRPr="00CD2BF3">
        <w:rPr>
          <w:i/>
          <w:vanish/>
          <w:color w:val="FF0000"/>
        </w:rPr>
        <w:t>Only discuss significant buildings in the district (i.e. ones that keep up space or are important / unique), e.g. university, shopping mall</w:t>
      </w:r>
    </w:p>
    <w:p w14:paraId="2719E92C" w14:textId="46E85859" w:rsidR="008D3AE1" w:rsidRDefault="008D3AE1" w:rsidP="008D3AE1">
      <w:pPr>
        <w:pStyle w:val="Heading2"/>
      </w:pPr>
      <w:bookmarkStart w:id="34" w:name="_Toc520703496"/>
      <w:bookmarkStart w:id="35" w:name="_Toc61447412"/>
      <w:bookmarkStart w:id="36" w:name="_Toc61506967"/>
      <w:bookmarkStart w:id="37" w:name="_Toc517710319"/>
      <w:bookmarkStart w:id="38" w:name="_Toc531069528"/>
      <w:r w:rsidRPr="007B75B2">
        <w:t>Development</w:t>
      </w:r>
      <w:bookmarkEnd w:id="34"/>
      <w:bookmarkEnd w:id="35"/>
      <w:bookmarkEnd w:id="36"/>
      <w:r>
        <w:t xml:space="preserve"> </w:t>
      </w:r>
      <w:bookmarkEnd w:id="37"/>
      <w:bookmarkEnd w:id="38"/>
    </w:p>
    <w:p w14:paraId="7E2BDC29" w14:textId="77777777" w:rsidR="008D3AE1" w:rsidRPr="00CD2BF3" w:rsidRDefault="008D3AE1" w:rsidP="007953E9">
      <w:pPr>
        <w:pStyle w:val="BulletLevel1"/>
        <w:numPr>
          <w:ilvl w:val="0"/>
          <w:numId w:val="29"/>
        </w:numPr>
        <w:ind w:left="720"/>
        <w:rPr>
          <w:i/>
          <w:vanish/>
          <w:color w:val="FF0000"/>
        </w:rPr>
      </w:pPr>
      <w:r w:rsidRPr="00CD2BF3">
        <w:rPr>
          <w:i/>
          <w:vanish/>
          <w:color w:val="FF0000"/>
        </w:rPr>
        <w:t xml:space="preserve">Identify briefly describe recent developments </w:t>
      </w:r>
    </w:p>
    <w:p w14:paraId="73A9FD3D" w14:textId="77777777" w:rsidR="008D3AE1" w:rsidRPr="00CD2BF3" w:rsidRDefault="008D3AE1" w:rsidP="007953E9">
      <w:pPr>
        <w:pStyle w:val="BulletLevel1"/>
        <w:numPr>
          <w:ilvl w:val="1"/>
          <w:numId w:val="29"/>
        </w:numPr>
        <w:rPr>
          <w:i/>
          <w:vanish/>
          <w:color w:val="FF0000"/>
        </w:rPr>
      </w:pPr>
      <w:r w:rsidRPr="00CD2BF3">
        <w:rPr>
          <w:i/>
          <w:vanish/>
          <w:color w:val="FF0000"/>
        </w:rPr>
        <w:t>Recently completed or currently under construction</w:t>
      </w:r>
    </w:p>
    <w:p w14:paraId="5B65002C" w14:textId="77777777" w:rsidR="008D3AE1" w:rsidRPr="00CD2BF3" w:rsidRDefault="008D3AE1" w:rsidP="007953E9">
      <w:pPr>
        <w:pStyle w:val="BulletLevel1"/>
        <w:numPr>
          <w:ilvl w:val="1"/>
          <w:numId w:val="29"/>
        </w:numPr>
        <w:rPr>
          <w:i/>
          <w:vanish/>
          <w:color w:val="FF0000"/>
        </w:rPr>
      </w:pPr>
      <w:r w:rsidRPr="00CD2BF3">
        <w:rPr>
          <w:i/>
          <w:vanish/>
          <w:color w:val="FF0000"/>
        </w:rPr>
        <w:t>Characteristics – what is it, how will it affect drainage/sewage</w:t>
      </w:r>
    </w:p>
    <w:p w14:paraId="4CC4914B" w14:textId="77777777" w:rsidR="008D3AE1" w:rsidRPr="00CD2BF3" w:rsidRDefault="008D3AE1" w:rsidP="007953E9">
      <w:pPr>
        <w:pStyle w:val="BulletLevel1"/>
        <w:numPr>
          <w:ilvl w:val="1"/>
          <w:numId w:val="29"/>
        </w:numPr>
        <w:rPr>
          <w:i/>
          <w:vanish/>
          <w:color w:val="FF0000"/>
        </w:rPr>
      </w:pPr>
      <w:r w:rsidRPr="00CD2BF3">
        <w:rPr>
          <w:i/>
          <w:vanish/>
          <w:color w:val="FF0000"/>
        </w:rPr>
        <w:t>Potential impacts to CSO Master Plan</w:t>
      </w:r>
    </w:p>
    <w:p w14:paraId="2C06C702" w14:textId="6BA4501C" w:rsidR="008D3AE1" w:rsidRPr="00CD2BF3" w:rsidRDefault="00E30B25" w:rsidP="007953E9">
      <w:pPr>
        <w:pStyle w:val="BulletLevel1"/>
        <w:numPr>
          <w:ilvl w:val="0"/>
          <w:numId w:val="29"/>
        </w:numPr>
        <w:ind w:left="720"/>
        <w:rPr>
          <w:i/>
          <w:vanish/>
          <w:color w:val="FF0000"/>
        </w:rPr>
      </w:pPr>
      <w:r w:rsidRPr="00CD2BF3">
        <w:rPr>
          <w:i/>
          <w:vanish/>
          <w:color w:val="FF0000"/>
        </w:rPr>
        <w:t xml:space="preserve">Document </w:t>
      </w:r>
      <w:r w:rsidR="008D3AE1" w:rsidRPr="00CD2BF3">
        <w:rPr>
          <w:i/>
          <w:vanish/>
          <w:color w:val="FF0000"/>
        </w:rPr>
        <w:t>and describe planned</w:t>
      </w:r>
      <w:r w:rsidRPr="00CD2BF3">
        <w:rPr>
          <w:i/>
          <w:vanish/>
          <w:color w:val="FF0000"/>
        </w:rPr>
        <w:t xml:space="preserve"> developments,</w:t>
      </w:r>
      <w:r w:rsidR="008D3AE1" w:rsidRPr="00CD2BF3">
        <w:rPr>
          <w:i/>
          <w:vanish/>
          <w:color w:val="FF0000"/>
        </w:rPr>
        <w:t xml:space="preserve"> proposed developments </w:t>
      </w:r>
      <w:r w:rsidRPr="00CD2BF3">
        <w:rPr>
          <w:i/>
          <w:vanish/>
          <w:color w:val="FF0000"/>
        </w:rPr>
        <w:t xml:space="preserve">and </w:t>
      </w:r>
      <w:r w:rsidR="008D3AE1" w:rsidRPr="00CD2BF3">
        <w:rPr>
          <w:i/>
          <w:vanish/>
          <w:color w:val="FF0000"/>
        </w:rPr>
        <w:t>significant projects</w:t>
      </w:r>
      <w:r w:rsidRPr="00CD2BF3">
        <w:rPr>
          <w:i/>
          <w:vanish/>
          <w:color w:val="FF0000"/>
        </w:rPr>
        <w:t xml:space="preserve"> planned within the next 35</w:t>
      </w:r>
      <w:r w:rsidR="00CD2BF3" w:rsidRPr="00CD2BF3">
        <w:rPr>
          <w:i/>
          <w:vanish/>
          <w:color w:val="FF0000"/>
        </w:rPr>
        <w:t>-</w:t>
      </w:r>
      <w:r w:rsidRPr="00CD2BF3">
        <w:rPr>
          <w:i/>
          <w:vanish/>
          <w:color w:val="FF0000"/>
        </w:rPr>
        <w:t xml:space="preserve">year design horizon that will impact the district performance. </w:t>
      </w:r>
    </w:p>
    <w:p w14:paraId="2AB6621C" w14:textId="7C38B302" w:rsidR="00187205" w:rsidRPr="00CD2BF3" w:rsidRDefault="00187205" w:rsidP="00187205">
      <w:pPr>
        <w:pStyle w:val="BulletLevel1"/>
        <w:numPr>
          <w:ilvl w:val="1"/>
          <w:numId w:val="29"/>
        </w:numPr>
        <w:rPr>
          <w:i/>
          <w:vanish/>
          <w:color w:val="FF0000"/>
        </w:rPr>
      </w:pPr>
      <w:r w:rsidRPr="00CD2BF3">
        <w:rPr>
          <w:i/>
          <w:vanish/>
          <w:color w:val="FF0000"/>
        </w:rPr>
        <w:t xml:space="preserve">This should be primarily focused on the District but major infrastructure such as significant interceptor capacity changes, treatment plant capacity changes, upstream district changes and adjacent interconnected districts changes should be included where impacts are considered to be significant </w:t>
      </w:r>
    </w:p>
    <w:p w14:paraId="1B0D6C9F" w14:textId="77777777" w:rsidR="008D3AE1" w:rsidRPr="00CD2BF3" w:rsidRDefault="008D3AE1" w:rsidP="007953E9">
      <w:pPr>
        <w:pStyle w:val="BulletLevel1"/>
        <w:numPr>
          <w:ilvl w:val="1"/>
          <w:numId w:val="29"/>
        </w:numPr>
        <w:rPr>
          <w:i/>
          <w:vanish/>
          <w:color w:val="FF0000"/>
        </w:rPr>
      </w:pPr>
      <w:r w:rsidRPr="00CD2BF3">
        <w:rPr>
          <w:i/>
          <w:vanish/>
          <w:color w:val="FF0000"/>
        </w:rPr>
        <w:t>Schedule if known</w:t>
      </w:r>
    </w:p>
    <w:p w14:paraId="6D0CE1E1" w14:textId="4DF68F69" w:rsidR="008D3AE1" w:rsidRPr="00CD2BF3" w:rsidRDefault="008D3AE1" w:rsidP="007953E9">
      <w:pPr>
        <w:pStyle w:val="BulletLevel1"/>
        <w:numPr>
          <w:ilvl w:val="1"/>
          <w:numId w:val="29"/>
        </w:numPr>
        <w:rPr>
          <w:i/>
          <w:vanish/>
          <w:color w:val="FF0000"/>
        </w:rPr>
      </w:pPr>
      <w:r w:rsidRPr="00CD2BF3">
        <w:rPr>
          <w:i/>
          <w:vanish/>
          <w:color w:val="FF0000"/>
        </w:rPr>
        <w:t>Characteristics – what is it, how will it affect drainage/sewage</w:t>
      </w:r>
    </w:p>
    <w:p w14:paraId="299738D2" w14:textId="77777777" w:rsidR="001B67A3" w:rsidRPr="00CD2BF3" w:rsidRDefault="00E30B25" w:rsidP="00E9010B">
      <w:pPr>
        <w:pStyle w:val="BulletLevel1"/>
        <w:numPr>
          <w:ilvl w:val="1"/>
          <w:numId w:val="29"/>
        </w:numPr>
        <w:rPr>
          <w:i/>
          <w:vanish/>
          <w:color w:val="FF0000"/>
        </w:rPr>
      </w:pPr>
      <w:r w:rsidRPr="00CD2BF3">
        <w:rPr>
          <w:i/>
          <w:vanish/>
          <w:color w:val="FF0000"/>
        </w:rPr>
        <w:t xml:space="preserve">Identify which developments have been included in City future network scenario used in the CSO Master Plan and which </w:t>
      </w:r>
      <w:r w:rsidR="00187205" w:rsidRPr="00CD2BF3">
        <w:rPr>
          <w:i/>
          <w:vanish/>
          <w:color w:val="FF0000"/>
        </w:rPr>
        <w:t>development need to be included</w:t>
      </w:r>
    </w:p>
    <w:p w14:paraId="06E8926E" w14:textId="192F50A4" w:rsidR="00E30B25" w:rsidRPr="00CD2BF3" w:rsidRDefault="001B67A3" w:rsidP="00E9010B">
      <w:pPr>
        <w:pStyle w:val="BulletLevel1"/>
        <w:numPr>
          <w:ilvl w:val="1"/>
          <w:numId w:val="29"/>
        </w:numPr>
        <w:rPr>
          <w:i/>
          <w:vanish/>
          <w:color w:val="FF0000"/>
        </w:rPr>
      </w:pPr>
      <w:r w:rsidRPr="00CD2BF3">
        <w:rPr>
          <w:i/>
          <w:vanish/>
          <w:color w:val="FF0000"/>
        </w:rPr>
        <w:t>Include a high, medium and low appraisal of the likely hood planned changes will be completed in the design horizon</w:t>
      </w:r>
      <w:r w:rsidR="00187205" w:rsidRPr="00CD2BF3">
        <w:rPr>
          <w:i/>
          <w:vanish/>
          <w:color w:val="FF0000"/>
        </w:rPr>
        <w:t xml:space="preserve"> </w:t>
      </w:r>
      <w:r w:rsidR="00E30B25" w:rsidRPr="00CD2BF3">
        <w:rPr>
          <w:i/>
          <w:vanish/>
          <w:color w:val="FF0000"/>
        </w:rPr>
        <w:t xml:space="preserve"> </w:t>
      </w:r>
    </w:p>
    <w:p w14:paraId="224277F1" w14:textId="2899C58A" w:rsidR="008D3AE1" w:rsidRPr="00CD2BF3" w:rsidRDefault="008D3AE1" w:rsidP="007953E9">
      <w:pPr>
        <w:pStyle w:val="BulletLevel1"/>
        <w:numPr>
          <w:ilvl w:val="0"/>
          <w:numId w:val="29"/>
        </w:numPr>
        <w:ind w:left="720"/>
        <w:rPr>
          <w:i/>
          <w:vanish/>
          <w:color w:val="FF0000"/>
        </w:rPr>
      </w:pPr>
      <w:r w:rsidRPr="00CD2BF3">
        <w:rPr>
          <w:i/>
          <w:vanish/>
          <w:color w:val="FF0000"/>
        </w:rPr>
        <w:t>Potential impacts to CSO Master Plan</w:t>
      </w:r>
    </w:p>
    <w:p w14:paraId="2E3BFA1A" w14:textId="7531F2CA" w:rsidR="00E30B25" w:rsidRPr="00CD2BF3" w:rsidRDefault="001B67A3" w:rsidP="00E30B25">
      <w:pPr>
        <w:pStyle w:val="BulletLevel1"/>
        <w:numPr>
          <w:ilvl w:val="1"/>
          <w:numId w:val="29"/>
        </w:numPr>
        <w:rPr>
          <w:i/>
          <w:vanish/>
          <w:color w:val="FF0000"/>
        </w:rPr>
      </w:pPr>
      <w:r w:rsidRPr="00CD2BF3">
        <w:rPr>
          <w:i/>
          <w:vanish/>
          <w:color w:val="FF0000"/>
        </w:rPr>
        <w:lastRenderedPageBreak/>
        <w:t xml:space="preserve">High level commentary on any significant changes to the developments on </w:t>
      </w:r>
      <w:r w:rsidR="00863B8A" w:rsidRPr="00CD2BF3">
        <w:rPr>
          <w:i/>
          <w:vanish/>
          <w:color w:val="FF0000"/>
        </w:rPr>
        <w:t>future CSO</w:t>
      </w:r>
      <w:r w:rsidRPr="00CD2BF3">
        <w:rPr>
          <w:i/>
          <w:vanish/>
          <w:color w:val="FF0000"/>
        </w:rPr>
        <w:t xml:space="preserve"> performance from CSO Master Plan 2037 Future Model</w:t>
      </w:r>
    </w:p>
    <w:p w14:paraId="6B000E1F" w14:textId="76A5E9B1" w:rsidR="008D3AE1" w:rsidRDefault="008D3AE1" w:rsidP="008D3AE1">
      <w:pPr>
        <w:pStyle w:val="Heading2"/>
      </w:pPr>
      <w:bookmarkStart w:id="39" w:name="_Toc517710322"/>
      <w:bookmarkStart w:id="40" w:name="_Toc520703499"/>
      <w:bookmarkStart w:id="41" w:name="_Toc531069529"/>
      <w:bookmarkStart w:id="42" w:name="_Toc61447413"/>
      <w:bookmarkStart w:id="43" w:name="_Toc61506968"/>
      <w:r w:rsidRPr="000C3925">
        <w:t>Existing Sewer System</w:t>
      </w:r>
      <w:bookmarkEnd w:id="39"/>
      <w:bookmarkEnd w:id="40"/>
      <w:bookmarkEnd w:id="41"/>
      <w:bookmarkEnd w:id="42"/>
      <w:bookmarkEnd w:id="43"/>
    </w:p>
    <w:p w14:paraId="7C2AB697" w14:textId="19A234F7" w:rsidR="008D3AE1" w:rsidRPr="00CD2BF3" w:rsidRDefault="000D63FF" w:rsidP="007953E9">
      <w:pPr>
        <w:pStyle w:val="BulletLevel1"/>
        <w:numPr>
          <w:ilvl w:val="0"/>
          <w:numId w:val="29"/>
        </w:numPr>
        <w:ind w:left="720"/>
        <w:rPr>
          <w:i/>
          <w:vanish/>
          <w:color w:val="FF0000"/>
        </w:rPr>
      </w:pPr>
      <w:r w:rsidRPr="00CD2BF3">
        <w:rPr>
          <w:i/>
          <w:vanish/>
          <w:color w:val="FF0000"/>
        </w:rPr>
        <w:t>Describe c</w:t>
      </w:r>
      <w:r w:rsidR="008D3AE1" w:rsidRPr="00CD2BF3">
        <w:rPr>
          <w:i/>
          <w:vanish/>
          <w:color w:val="FF0000"/>
        </w:rPr>
        <w:t xml:space="preserve">ollection system information, combined, separated areas </w:t>
      </w:r>
    </w:p>
    <w:p w14:paraId="0DABBE76" w14:textId="77777777" w:rsidR="008D3AE1" w:rsidRPr="00CD2BF3" w:rsidRDefault="008D3AE1" w:rsidP="007953E9">
      <w:pPr>
        <w:pStyle w:val="BulletLevel1"/>
        <w:numPr>
          <w:ilvl w:val="1"/>
          <w:numId w:val="29"/>
        </w:numPr>
        <w:rPr>
          <w:i/>
          <w:vanish/>
          <w:color w:val="FF0000"/>
        </w:rPr>
      </w:pPr>
      <w:r w:rsidRPr="00CD2BF3">
        <w:rPr>
          <w:i/>
          <w:vanish/>
          <w:color w:val="FF0000"/>
        </w:rPr>
        <w:t>Service area – size ha</w:t>
      </w:r>
    </w:p>
    <w:p w14:paraId="10B6753C" w14:textId="77777777" w:rsidR="008D3AE1" w:rsidRPr="00CD2BF3" w:rsidRDefault="008D3AE1" w:rsidP="007953E9">
      <w:pPr>
        <w:pStyle w:val="BulletLevel1"/>
        <w:numPr>
          <w:ilvl w:val="1"/>
          <w:numId w:val="29"/>
        </w:numPr>
        <w:rPr>
          <w:i/>
          <w:vanish/>
          <w:color w:val="FF0000"/>
        </w:rPr>
      </w:pPr>
      <w:r w:rsidRPr="00CD2BF3">
        <w:rPr>
          <w:i/>
          <w:vanish/>
          <w:color w:val="FF0000"/>
        </w:rPr>
        <w:t>Document the approximate percent of the area of the district considered fully separated (LDS system discharges to dedicated outfall) and separate ready (separation completed, but LDS still discharges into CS system) at the time of writing.</w:t>
      </w:r>
    </w:p>
    <w:p w14:paraId="42BC3366" w14:textId="77777777" w:rsidR="008D3AE1" w:rsidRPr="00CD2BF3" w:rsidRDefault="008D3AE1" w:rsidP="007953E9">
      <w:pPr>
        <w:pStyle w:val="BulletLevel1"/>
        <w:numPr>
          <w:ilvl w:val="2"/>
          <w:numId w:val="29"/>
        </w:numPr>
        <w:rPr>
          <w:i/>
          <w:vanish/>
          <w:color w:val="FF0000"/>
        </w:rPr>
      </w:pPr>
      <w:r w:rsidRPr="00CD2BF3">
        <w:rPr>
          <w:i/>
          <w:vanish/>
          <w:color w:val="FF0000"/>
        </w:rPr>
        <w:t>Show separation sections on figures/maps</w:t>
      </w:r>
    </w:p>
    <w:p w14:paraId="490C9729" w14:textId="77777777" w:rsidR="008D3AE1" w:rsidRPr="00CD2BF3" w:rsidRDefault="008D3AE1" w:rsidP="007953E9">
      <w:pPr>
        <w:pStyle w:val="BulletLevel1"/>
        <w:numPr>
          <w:ilvl w:val="2"/>
          <w:numId w:val="29"/>
        </w:numPr>
        <w:rPr>
          <w:i/>
          <w:vanish/>
          <w:color w:val="FF0000"/>
        </w:rPr>
      </w:pPr>
      <w:r w:rsidRPr="00CD2BF3">
        <w:rPr>
          <w:i/>
          <w:vanish/>
          <w:color w:val="FF0000"/>
        </w:rPr>
        <w:t>State right away what area of the district is combined and what is separated</w:t>
      </w:r>
    </w:p>
    <w:p w14:paraId="030FE833" w14:textId="77777777" w:rsidR="008D3AE1" w:rsidRPr="00CD2BF3" w:rsidRDefault="008D3AE1" w:rsidP="007953E9">
      <w:pPr>
        <w:pStyle w:val="BulletLevel1"/>
        <w:numPr>
          <w:ilvl w:val="2"/>
          <w:numId w:val="29"/>
        </w:numPr>
        <w:rPr>
          <w:i/>
          <w:vanish/>
          <w:color w:val="FF0000"/>
        </w:rPr>
      </w:pPr>
      <w:r w:rsidRPr="00CD2BF3">
        <w:rPr>
          <w:i/>
          <w:vanish/>
          <w:color w:val="FF0000"/>
        </w:rPr>
        <w:t>Provide approximate area of what is separated and separate ready</w:t>
      </w:r>
    </w:p>
    <w:p w14:paraId="144B9A03" w14:textId="77777777" w:rsidR="008D3AE1" w:rsidRPr="00CD2BF3" w:rsidRDefault="008D3AE1" w:rsidP="007953E9">
      <w:pPr>
        <w:pStyle w:val="BulletLevel1"/>
        <w:numPr>
          <w:ilvl w:val="2"/>
          <w:numId w:val="29"/>
        </w:numPr>
        <w:rPr>
          <w:i/>
          <w:vanish/>
          <w:color w:val="FF0000"/>
        </w:rPr>
      </w:pPr>
      <w:r w:rsidRPr="00CD2BF3">
        <w:rPr>
          <w:i/>
          <w:vanish/>
          <w:color w:val="FF0000"/>
        </w:rPr>
        <w:t>Portions that are separated but the LDS reconnects to the CS is considered “Separate Ready”.</w:t>
      </w:r>
    </w:p>
    <w:p w14:paraId="33602262" w14:textId="7ED6A5B1" w:rsidR="008D3AE1" w:rsidRPr="00CD2BF3" w:rsidRDefault="002A56E5" w:rsidP="007953E9">
      <w:pPr>
        <w:pStyle w:val="BulletLevel1"/>
        <w:numPr>
          <w:ilvl w:val="1"/>
          <w:numId w:val="29"/>
        </w:numPr>
        <w:rPr>
          <w:i/>
          <w:vanish/>
          <w:color w:val="FF0000"/>
        </w:rPr>
      </w:pPr>
      <w:r w:rsidRPr="00CD2BF3">
        <w:rPr>
          <w:i/>
          <w:vanish/>
          <w:color w:val="FF0000"/>
        </w:rPr>
        <w:t>Describe m</w:t>
      </w:r>
      <w:r w:rsidR="008D3AE1" w:rsidRPr="00CD2BF3">
        <w:rPr>
          <w:i/>
          <w:vanish/>
          <w:color w:val="FF0000"/>
        </w:rPr>
        <w:t>ajor flow pattern, pipe routing, WPCC (DWF and WWF)</w:t>
      </w:r>
    </w:p>
    <w:p w14:paraId="0A13EA6A" w14:textId="77777777" w:rsidR="008D3AE1" w:rsidRPr="00CD2BF3" w:rsidRDefault="008D3AE1" w:rsidP="007953E9">
      <w:pPr>
        <w:pStyle w:val="BulletLevel1"/>
        <w:numPr>
          <w:ilvl w:val="1"/>
          <w:numId w:val="29"/>
        </w:numPr>
        <w:rPr>
          <w:i/>
          <w:vanish/>
          <w:color w:val="FF0000"/>
        </w:rPr>
      </w:pPr>
      <w:r w:rsidRPr="00CD2BF3">
        <w:rPr>
          <w:i/>
          <w:vanish/>
          <w:color w:val="FF0000"/>
        </w:rPr>
        <w:t>Describe in order: CS / WWS, SRS, LDS</w:t>
      </w:r>
    </w:p>
    <w:p w14:paraId="39148BB2" w14:textId="77777777" w:rsidR="008D3AE1" w:rsidRPr="00CD2BF3" w:rsidRDefault="008D3AE1" w:rsidP="007953E9">
      <w:pPr>
        <w:pStyle w:val="BulletLevel1"/>
        <w:numPr>
          <w:ilvl w:val="2"/>
          <w:numId w:val="29"/>
        </w:numPr>
        <w:rPr>
          <w:i/>
          <w:vanish/>
          <w:color w:val="FF0000"/>
        </w:rPr>
      </w:pPr>
      <w:r w:rsidRPr="00CD2BF3">
        <w:rPr>
          <w:i/>
          <w:vanish/>
          <w:color w:val="FF0000"/>
        </w:rPr>
        <w:t>Describe completed relief sewers or separation works</w:t>
      </w:r>
    </w:p>
    <w:p w14:paraId="6440056D" w14:textId="77777777" w:rsidR="008D3AE1" w:rsidRPr="00CD2BF3" w:rsidRDefault="008D3AE1" w:rsidP="007953E9">
      <w:pPr>
        <w:pStyle w:val="BulletLevel1"/>
        <w:numPr>
          <w:ilvl w:val="2"/>
          <w:numId w:val="29"/>
        </w:numPr>
        <w:rPr>
          <w:i/>
          <w:vanish/>
          <w:color w:val="FF0000"/>
        </w:rPr>
      </w:pPr>
      <w:r w:rsidRPr="00CD2BF3">
        <w:rPr>
          <w:i/>
          <w:vanish/>
          <w:color w:val="FF0000"/>
        </w:rPr>
        <w:t>Lift stations, flood pumping station, force main</w:t>
      </w:r>
    </w:p>
    <w:p w14:paraId="071D17AB" w14:textId="77777777" w:rsidR="008D3AE1" w:rsidRPr="00CD2BF3" w:rsidRDefault="008D3AE1" w:rsidP="007953E9">
      <w:pPr>
        <w:pStyle w:val="BulletLevel1"/>
        <w:numPr>
          <w:ilvl w:val="0"/>
          <w:numId w:val="29"/>
        </w:numPr>
        <w:ind w:left="720"/>
        <w:rPr>
          <w:i/>
          <w:vanish/>
          <w:color w:val="FF0000"/>
        </w:rPr>
      </w:pPr>
      <w:r w:rsidRPr="00CD2BF3">
        <w:rPr>
          <w:i/>
          <w:vanish/>
          <w:color w:val="FF0000"/>
        </w:rPr>
        <w:t>Identify known operational issues or unique features</w:t>
      </w:r>
    </w:p>
    <w:p w14:paraId="0221B246" w14:textId="77777777" w:rsidR="008D3AE1" w:rsidRPr="00CD2BF3" w:rsidRDefault="008D3AE1" w:rsidP="007953E9">
      <w:pPr>
        <w:pStyle w:val="BulletLevel1"/>
        <w:numPr>
          <w:ilvl w:val="0"/>
          <w:numId w:val="29"/>
        </w:numPr>
        <w:ind w:left="720"/>
        <w:rPr>
          <w:i/>
          <w:vanish/>
          <w:color w:val="FF0000"/>
        </w:rPr>
      </w:pPr>
      <w:r w:rsidRPr="00CD2BF3">
        <w:rPr>
          <w:i/>
          <w:vanish/>
          <w:color w:val="FF0000"/>
        </w:rPr>
        <w:t>Discuss major LDS outfalls and networks</w:t>
      </w:r>
    </w:p>
    <w:p w14:paraId="61C0CEEA" w14:textId="77777777" w:rsidR="008D3AE1" w:rsidRPr="00CD2BF3" w:rsidRDefault="008D3AE1" w:rsidP="007953E9">
      <w:pPr>
        <w:pStyle w:val="BulletLevel1"/>
        <w:numPr>
          <w:ilvl w:val="0"/>
          <w:numId w:val="36"/>
        </w:numPr>
        <w:rPr>
          <w:i/>
          <w:vanish/>
          <w:color w:val="FF0000"/>
        </w:rPr>
      </w:pPr>
      <w:r w:rsidRPr="00CD2BF3">
        <w:rPr>
          <w:i/>
          <w:vanish/>
          <w:color w:val="FF0000"/>
        </w:rPr>
        <w:t>Comment on significant areas of LDSs that drain in the CS system</w:t>
      </w:r>
    </w:p>
    <w:p w14:paraId="3CCEDCA6" w14:textId="0B9F7FD3" w:rsidR="008D3AE1" w:rsidRPr="00CD2BF3" w:rsidRDefault="006C7E1D" w:rsidP="007953E9">
      <w:pPr>
        <w:pStyle w:val="BulletLevel1"/>
        <w:numPr>
          <w:ilvl w:val="0"/>
          <w:numId w:val="29"/>
        </w:numPr>
        <w:ind w:left="720"/>
        <w:rPr>
          <w:i/>
          <w:vanish/>
          <w:color w:val="FF0000"/>
        </w:rPr>
      </w:pPr>
      <w:r w:rsidRPr="00CD2BF3">
        <w:rPr>
          <w:i/>
          <w:vanish/>
          <w:color w:val="FF0000"/>
        </w:rPr>
        <w:t xml:space="preserve">Identify additional outfalls within the district if applicable, and describe their operations under high return design storms. If any outfalls have been decommissioned, specify them. </w:t>
      </w:r>
    </w:p>
    <w:p w14:paraId="66F39D86" w14:textId="77777777" w:rsidR="008D3AE1" w:rsidRPr="00CD2BF3" w:rsidRDefault="008D3AE1" w:rsidP="007953E9">
      <w:pPr>
        <w:pStyle w:val="BulletLevel1"/>
        <w:numPr>
          <w:ilvl w:val="0"/>
          <w:numId w:val="29"/>
        </w:numPr>
        <w:ind w:left="720"/>
        <w:rPr>
          <w:i/>
          <w:vanish/>
          <w:color w:val="FF0000"/>
        </w:rPr>
      </w:pPr>
      <w:r w:rsidRPr="00CD2BF3">
        <w:rPr>
          <w:i/>
          <w:vanish/>
          <w:color w:val="FF0000"/>
        </w:rPr>
        <w:t>List Outfalls and provide city outfall asset IDs</w:t>
      </w:r>
    </w:p>
    <w:p w14:paraId="2AEF19FD" w14:textId="7EB2D3AC" w:rsidR="008D3AE1" w:rsidRPr="00CD2BF3" w:rsidRDefault="008D3AE1" w:rsidP="007953E9">
      <w:pPr>
        <w:pStyle w:val="BulletLevel1"/>
        <w:numPr>
          <w:ilvl w:val="1"/>
          <w:numId w:val="29"/>
        </w:numPr>
        <w:rPr>
          <w:i/>
          <w:vanish/>
          <w:color w:val="FF0000"/>
        </w:rPr>
      </w:pPr>
      <w:r w:rsidRPr="00CD2BF3">
        <w:rPr>
          <w:i/>
          <w:vanish/>
          <w:color w:val="FF0000"/>
        </w:rPr>
        <w:t>Eg. The two combined sewer outfalls to the Red River are as follows:</w:t>
      </w:r>
    </w:p>
    <w:p w14:paraId="31C4BF80" w14:textId="77777777" w:rsidR="008D3AE1" w:rsidRPr="00CD2BF3" w:rsidRDefault="008D3AE1" w:rsidP="007953E9">
      <w:pPr>
        <w:pStyle w:val="BulletLevel1"/>
        <w:numPr>
          <w:ilvl w:val="2"/>
          <w:numId w:val="29"/>
        </w:numPr>
        <w:rPr>
          <w:i/>
          <w:vanish/>
          <w:color w:val="FF0000"/>
        </w:rPr>
      </w:pPr>
      <w:r w:rsidRPr="00CD2BF3">
        <w:rPr>
          <w:i/>
          <w:vanish/>
          <w:color w:val="FF0000"/>
        </w:rPr>
        <w:t>ID1 (Asset ID: …) – Cockburn Combined Sewer Outfall</w:t>
      </w:r>
    </w:p>
    <w:p w14:paraId="63F35B01" w14:textId="77777777" w:rsidR="008D3AE1" w:rsidRPr="00CD2BF3" w:rsidRDefault="008D3AE1" w:rsidP="007953E9">
      <w:pPr>
        <w:pStyle w:val="BulletLevel1"/>
        <w:numPr>
          <w:ilvl w:val="2"/>
          <w:numId w:val="29"/>
        </w:numPr>
        <w:rPr>
          <w:i/>
          <w:vanish/>
          <w:color w:val="FF0000"/>
        </w:rPr>
      </w:pPr>
      <w:r w:rsidRPr="00CD2BF3">
        <w:rPr>
          <w:i/>
          <w:vanish/>
          <w:color w:val="FF0000"/>
        </w:rPr>
        <w:t>ID87 (Asset ID: …) – Cockburn Flood Pump Station Outfall</w:t>
      </w:r>
    </w:p>
    <w:p w14:paraId="09F71679" w14:textId="77777777" w:rsidR="008D3AE1" w:rsidRDefault="008D3AE1" w:rsidP="008D3AE1">
      <w:pPr>
        <w:pStyle w:val="Heading3"/>
      </w:pPr>
      <w:bookmarkStart w:id="44" w:name="_Toc517710323"/>
      <w:bookmarkStart w:id="45" w:name="_Toc520703500"/>
      <w:bookmarkStart w:id="46" w:name="_Toc531069530"/>
      <w:bookmarkStart w:id="47" w:name="_Toc61447414"/>
      <w:bookmarkStart w:id="48" w:name="_Toc61506969"/>
      <w:r>
        <w:t>District-to-District Interconnections</w:t>
      </w:r>
      <w:bookmarkEnd w:id="44"/>
      <w:bookmarkEnd w:id="45"/>
      <w:bookmarkEnd w:id="46"/>
      <w:bookmarkEnd w:id="47"/>
      <w:bookmarkEnd w:id="48"/>
      <w:r w:rsidRPr="004D2DEC">
        <w:t xml:space="preserve"> </w:t>
      </w:r>
    </w:p>
    <w:p w14:paraId="6725E304" w14:textId="00F77355" w:rsidR="008D3AE1" w:rsidRPr="00CD2BF3" w:rsidRDefault="000D63FF" w:rsidP="000D63FF">
      <w:pPr>
        <w:pStyle w:val="BulletLevel1"/>
        <w:numPr>
          <w:ilvl w:val="0"/>
          <w:numId w:val="29"/>
        </w:numPr>
        <w:ind w:left="720"/>
        <w:rPr>
          <w:i/>
          <w:vanish/>
          <w:color w:val="FF0000"/>
        </w:rPr>
      </w:pPr>
      <w:r w:rsidRPr="00CD2BF3">
        <w:rPr>
          <w:i/>
          <w:vanish/>
          <w:color w:val="FF0000"/>
        </w:rPr>
        <w:t xml:space="preserve">Provide a figure illustrating all the district-to-district interconnections between the district of interest and the surrounding district and locations where gravity flow can cross from one to another. Provide the list of interconnections in the section below. </w:t>
      </w:r>
    </w:p>
    <w:p w14:paraId="33830019" w14:textId="705D7F64" w:rsidR="008D3AE1" w:rsidRPr="00BE6FA8" w:rsidRDefault="008D3AE1" w:rsidP="000D63FF">
      <w:pPr>
        <w:pStyle w:val="Heading3"/>
      </w:pPr>
      <w:bookmarkStart w:id="49" w:name="_Toc61447415"/>
      <w:bookmarkStart w:id="50" w:name="_Toc61506970"/>
      <w:r w:rsidRPr="00BE6FA8">
        <w:t>Interceptor Connections</w:t>
      </w:r>
      <w:r w:rsidR="000D63FF">
        <w:t xml:space="preserve"> – Downstream of Primary Weir</w:t>
      </w:r>
      <w:bookmarkEnd w:id="49"/>
      <w:bookmarkEnd w:id="50"/>
    </w:p>
    <w:p w14:paraId="43A78B49" w14:textId="44C77717" w:rsidR="008D3AE1" w:rsidRPr="00CD2BF3" w:rsidRDefault="0098267C" w:rsidP="001A4899">
      <w:pPr>
        <w:pStyle w:val="BulletLevel1"/>
        <w:numPr>
          <w:ilvl w:val="0"/>
          <w:numId w:val="53"/>
        </w:numPr>
        <w:rPr>
          <w:i/>
          <w:vanish/>
        </w:rPr>
      </w:pPr>
      <w:r w:rsidRPr="00CD2BF3">
        <w:rPr>
          <w:i/>
          <w:vanish/>
          <w:color w:val="FF0000"/>
        </w:rPr>
        <w:t>Describe the interceptor connection(s) located downstream of primary weir</w:t>
      </w:r>
    </w:p>
    <w:p w14:paraId="01CED65B" w14:textId="12D65209" w:rsidR="0098267C" w:rsidRPr="00CD2BF3" w:rsidRDefault="0098267C" w:rsidP="0098267C">
      <w:pPr>
        <w:pStyle w:val="BulletLevel1"/>
        <w:rPr>
          <w:i/>
          <w:vanish/>
          <w:color w:val="FF0000"/>
        </w:rPr>
      </w:pPr>
      <w:r w:rsidRPr="00CD2BF3">
        <w:rPr>
          <w:i/>
          <w:vanish/>
          <w:color w:val="FF0000"/>
        </w:rPr>
        <w:t xml:space="preserve">Example: </w:t>
      </w:r>
    </w:p>
    <w:p w14:paraId="40EBA057" w14:textId="77777777" w:rsidR="0098267C" w:rsidRPr="00DB1D8F" w:rsidRDefault="0098267C" w:rsidP="00802B34">
      <w:pPr>
        <w:pStyle w:val="BulletLevel1"/>
        <w:rPr>
          <w:b/>
          <w:i/>
          <w:vanish/>
          <w:color w:val="FF0000"/>
        </w:rPr>
      </w:pPr>
      <w:r w:rsidRPr="00DB1D8F">
        <w:rPr>
          <w:b/>
          <w:i/>
          <w:vanish/>
          <w:color w:val="FF0000"/>
        </w:rPr>
        <w:t>Riverbend Park (Area 9 NW)</w:t>
      </w:r>
    </w:p>
    <w:p w14:paraId="26E35C93" w14:textId="77777777" w:rsidR="0098267C" w:rsidRPr="00CD2BF3" w:rsidRDefault="0098267C" w:rsidP="001A4899">
      <w:pPr>
        <w:pStyle w:val="BulletLevel1"/>
        <w:numPr>
          <w:ilvl w:val="0"/>
          <w:numId w:val="52"/>
        </w:numPr>
        <w:rPr>
          <w:i/>
          <w:vanish/>
          <w:color w:val="FF0000"/>
        </w:rPr>
      </w:pPr>
      <w:r w:rsidRPr="00CD2BF3">
        <w:rPr>
          <w:i/>
          <w:vanish/>
          <w:color w:val="FF0000"/>
        </w:rPr>
        <w:lastRenderedPageBreak/>
        <w:t>The 2250 mm Main Interceptor pipe flows north by gravity on Main Street from the Armstrong district to the Riverbend Park) district:</w:t>
      </w:r>
    </w:p>
    <w:p w14:paraId="65677B52" w14:textId="0FBED44E" w:rsidR="0098267C" w:rsidRPr="00CD2BF3" w:rsidRDefault="0098267C" w:rsidP="001A4899">
      <w:pPr>
        <w:pStyle w:val="BulletLevel1"/>
        <w:numPr>
          <w:ilvl w:val="1"/>
          <w:numId w:val="52"/>
        </w:numPr>
        <w:rPr>
          <w:i/>
          <w:vanish/>
          <w:color w:val="FF0000"/>
        </w:rPr>
      </w:pPr>
      <w:r w:rsidRPr="00CD2BF3">
        <w:rPr>
          <w:i/>
          <w:vanish/>
          <w:color w:val="FF0000"/>
        </w:rPr>
        <w:t>Invert at Armstrong district boundary 215.85 m (S-MH00000791)</w:t>
      </w:r>
    </w:p>
    <w:p w14:paraId="3A9CCBB6" w14:textId="7A6AAD77" w:rsidR="0098267C" w:rsidRPr="00BE6FA8" w:rsidRDefault="0098267C" w:rsidP="0098267C">
      <w:pPr>
        <w:pStyle w:val="Heading3"/>
      </w:pPr>
      <w:bookmarkStart w:id="51" w:name="_Toc61447416"/>
      <w:bookmarkStart w:id="52" w:name="_Toc61506971"/>
      <w:r w:rsidRPr="00BE6FA8">
        <w:t>Interceptor Connections</w:t>
      </w:r>
      <w:r>
        <w:t xml:space="preserve"> – Upstream of Primary Weir</w:t>
      </w:r>
      <w:bookmarkEnd w:id="51"/>
      <w:bookmarkEnd w:id="52"/>
    </w:p>
    <w:p w14:paraId="120101DD" w14:textId="01C39F25" w:rsidR="0098267C" w:rsidRPr="00CD2BF3" w:rsidRDefault="0098267C" w:rsidP="001A4899">
      <w:pPr>
        <w:pStyle w:val="BulletLevel1"/>
        <w:numPr>
          <w:ilvl w:val="0"/>
          <w:numId w:val="53"/>
        </w:numPr>
        <w:rPr>
          <w:i/>
          <w:vanish/>
        </w:rPr>
      </w:pPr>
      <w:r w:rsidRPr="00CD2BF3">
        <w:rPr>
          <w:i/>
          <w:vanish/>
          <w:color w:val="FF0000"/>
        </w:rPr>
        <w:t>Describe the interceptor connection(s) located upstream of primary weir</w:t>
      </w:r>
    </w:p>
    <w:p w14:paraId="4BB12578" w14:textId="318696BF" w:rsidR="0098267C" w:rsidRPr="00CD2BF3" w:rsidRDefault="0098267C" w:rsidP="0098267C">
      <w:pPr>
        <w:pStyle w:val="BulletLevel1"/>
        <w:rPr>
          <w:i/>
          <w:vanish/>
          <w:color w:val="FF0000"/>
        </w:rPr>
      </w:pPr>
      <w:r w:rsidRPr="00CD2BF3">
        <w:rPr>
          <w:i/>
          <w:vanish/>
          <w:color w:val="FF0000"/>
        </w:rPr>
        <w:t xml:space="preserve">Example: </w:t>
      </w:r>
    </w:p>
    <w:p w14:paraId="050D2E7B" w14:textId="5FFA8927" w:rsidR="0098267C" w:rsidRPr="00DB1D8F" w:rsidRDefault="0098267C" w:rsidP="00802B34">
      <w:pPr>
        <w:pStyle w:val="BulletLevel1"/>
        <w:rPr>
          <w:b/>
          <w:i/>
          <w:vanish/>
          <w:color w:val="FF0000"/>
        </w:rPr>
      </w:pPr>
      <w:r w:rsidRPr="00DB1D8F">
        <w:rPr>
          <w:b/>
          <w:i/>
          <w:vanish/>
          <w:color w:val="FF0000"/>
        </w:rPr>
        <w:t>Newton</w:t>
      </w:r>
    </w:p>
    <w:p w14:paraId="461420BA" w14:textId="77777777" w:rsidR="0098267C" w:rsidRPr="00CD2BF3" w:rsidRDefault="0098267C" w:rsidP="001A4899">
      <w:pPr>
        <w:pStyle w:val="BulletLevel1"/>
        <w:numPr>
          <w:ilvl w:val="0"/>
          <w:numId w:val="52"/>
        </w:numPr>
        <w:rPr>
          <w:i/>
          <w:vanish/>
          <w:color w:val="FF0000"/>
        </w:rPr>
      </w:pPr>
      <w:r w:rsidRPr="00CD2BF3">
        <w:rPr>
          <w:i/>
          <w:vanish/>
          <w:color w:val="FF0000"/>
        </w:rPr>
        <w:t>The 2250 mm Interceptor pipe flows north by gravity on Main Street into the Armstrong district to the NEWPCC:</w:t>
      </w:r>
    </w:p>
    <w:p w14:paraId="334D3914" w14:textId="68A8E8FC" w:rsidR="0098267C" w:rsidRPr="00CD2BF3" w:rsidRDefault="0098267C" w:rsidP="001A4899">
      <w:pPr>
        <w:pStyle w:val="BulletLevel1"/>
        <w:numPr>
          <w:ilvl w:val="1"/>
          <w:numId w:val="52"/>
        </w:numPr>
        <w:rPr>
          <w:i/>
          <w:vanish/>
          <w:color w:val="FF0000"/>
        </w:rPr>
      </w:pPr>
      <w:r w:rsidRPr="00CD2BF3">
        <w:rPr>
          <w:i/>
          <w:vanish/>
          <w:color w:val="FF0000"/>
        </w:rPr>
        <w:t>Invert at Newton district boundary 216.61 m (S-MA00000807</w:t>
      </w:r>
      <w:r w:rsidR="00CD2BF3" w:rsidRPr="00CD2BF3">
        <w:rPr>
          <w:i/>
          <w:vanish/>
          <w:color w:val="FF0000"/>
        </w:rPr>
        <w:t>)</w:t>
      </w:r>
    </w:p>
    <w:p w14:paraId="7E569211" w14:textId="296C755C" w:rsidR="008D3AE1" w:rsidRPr="00BE6FA8" w:rsidRDefault="008D3AE1" w:rsidP="00CE1D2B">
      <w:pPr>
        <w:pStyle w:val="Heading3"/>
      </w:pPr>
      <w:bookmarkStart w:id="53" w:name="_Toc61506972"/>
      <w:bookmarkStart w:id="54" w:name="_Toc61447417"/>
      <w:r w:rsidRPr="00BE6FA8">
        <w:t>District Connections</w:t>
      </w:r>
      <w:bookmarkEnd w:id="53"/>
      <w:bookmarkEnd w:id="54"/>
    </w:p>
    <w:p w14:paraId="3825630C" w14:textId="571973AE" w:rsidR="00CE1D2B" w:rsidRPr="00234F77" w:rsidRDefault="006E5C69" w:rsidP="001A4899">
      <w:pPr>
        <w:pStyle w:val="BulletLevel1"/>
        <w:numPr>
          <w:ilvl w:val="0"/>
          <w:numId w:val="54"/>
        </w:numPr>
        <w:rPr>
          <w:i/>
          <w:vanish/>
        </w:rPr>
      </w:pPr>
      <w:r w:rsidRPr="00234F77">
        <w:rPr>
          <w:i/>
          <w:vanish/>
          <w:color w:val="FF0000"/>
        </w:rPr>
        <w:t>Identify all</w:t>
      </w:r>
      <w:r w:rsidR="00CE1D2B" w:rsidRPr="00234F77">
        <w:rPr>
          <w:i/>
          <w:vanish/>
          <w:color w:val="FF0000"/>
        </w:rPr>
        <w:t xml:space="preserve"> the neighbouring district(s)</w:t>
      </w:r>
      <w:r w:rsidRPr="00234F77">
        <w:rPr>
          <w:i/>
          <w:vanish/>
          <w:color w:val="FF0000"/>
        </w:rPr>
        <w:t xml:space="preserve"> connections associated with the district of interest. Sort the list by district name. </w:t>
      </w:r>
    </w:p>
    <w:p w14:paraId="5A2E934E" w14:textId="717CF4D1" w:rsidR="008D3AE1" w:rsidRPr="00DB1D8F" w:rsidRDefault="006E5C69" w:rsidP="00802B34">
      <w:pPr>
        <w:pStyle w:val="BulletLevel1"/>
        <w:rPr>
          <w:i/>
          <w:vanish/>
          <w:color w:val="FF0000"/>
        </w:rPr>
      </w:pPr>
      <w:r w:rsidRPr="00DB1D8F">
        <w:rPr>
          <w:i/>
          <w:vanish/>
          <w:color w:val="FF0000"/>
        </w:rPr>
        <w:t>[</w:t>
      </w:r>
      <w:r w:rsidR="008D3AE1" w:rsidRPr="00DB1D8F">
        <w:rPr>
          <w:i/>
          <w:vanish/>
          <w:color w:val="FF0000"/>
        </w:rPr>
        <w:t>District Name</w:t>
      </w:r>
      <w:r w:rsidRPr="00DB1D8F">
        <w:rPr>
          <w:i/>
          <w:vanish/>
          <w:color w:val="FF0000"/>
        </w:rPr>
        <w:t>]</w:t>
      </w:r>
      <w:r w:rsidR="008D3AE1" w:rsidRPr="00DB1D8F">
        <w:rPr>
          <w:i/>
          <w:vanish/>
          <w:color w:val="FF0000"/>
        </w:rPr>
        <w:t xml:space="preserve"> </w:t>
      </w:r>
    </w:p>
    <w:p w14:paraId="47D5FE5D" w14:textId="77777777" w:rsidR="008D3AE1" w:rsidRPr="00DB1D8F" w:rsidRDefault="008D3AE1" w:rsidP="00802B34">
      <w:pPr>
        <w:pStyle w:val="BulletLevel1"/>
        <w:ind w:left="425"/>
        <w:rPr>
          <w:i/>
          <w:vanish/>
          <w:color w:val="FF0000"/>
        </w:rPr>
      </w:pPr>
      <w:r w:rsidRPr="00DB1D8F">
        <w:rPr>
          <w:i/>
          <w:vanish/>
          <w:color w:val="FF0000"/>
        </w:rPr>
        <w:t>Interact with district CS system</w:t>
      </w:r>
    </w:p>
    <w:p w14:paraId="0A543D3F" w14:textId="51E68FA9" w:rsidR="008D3AE1" w:rsidRPr="00DB1D8F" w:rsidRDefault="008D3AE1" w:rsidP="00802B34">
      <w:pPr>
        <w:pStyle w:val="BulletLevel1"/>
        <w:ind w:left="425"/>
        <w:rPr>
          <w:vanish/>
        </w:rPr>
      </w:pPr>
      <w:r w:rsidRPr="00DB1D8F">
        <w:rPr>
          <w:i/>
          <w:vanish/>
          <w:color w:val="FF0000"/>
        </w:rPr>
        <w:t>CS to CS - LDS to CS - WWS to CS - CS to SRS - SRS to SRS - WWS to WWS - LDS to LDS</w:t>
      </w:r>
    </w:p>
    <w:p w14:paraId="5CBE4040" w14:textId="77777777" w:rsidR="008D3AE1" w:rsidRPr="00DB1D8F" w:rsidRDefault="008D3AE1" w:rsidP="007953E9">
      <w:pPr>
        <w:pStyle w:val="BulletLevel1"/>
        <w:numPr>
          <w:ilvl w:val="0"/>
          <w:numId w:val="29"/>
        </w:numPr>
        <w:ind w:left="720"/>
        <w:rPr>
          <w:i/>
          <w:vanish/>
          <w:color w:val="FF0000"/>
        </w:rPr>
      </w:pPr>
      <w:r w:rsidRPr="00DB1D8F">
        <w:rPr>
          <w:i/>
          <w:vanish/>
          <w:color w:val="FF0000"/>
        </w:rPr>
        <w:t>Identify known interconnections: type, location and elevations</w:t>
      </w:r>
    </w:p>
    <w:p w14:paraId="09B3B118" w14:textId="77777777" w:rsidR="008D3AE1" w:rsidRPr="00DB1D8F" w:rsidRDefault="008D3AE1" w:rsidP="007953E9">
      <w:pPr>
        <w:pStyle w:val="BulletLevel1"/>
        <w:numPr>
          <w:ilvl w:val="1"/>
          <w:numId w:val="29"/>
        </w:numPr>
        <w:rPr>
          <w:i/>
          <w:vanish/>
          <w:color w:val="FF0000"/>
        </w:rPr>
      </w:pPr>
      <w:r w:rsidRPr="00DB1D8F">
        <w:rPr>
          <w:i/>
          <w:vanish/>
          <w:color w:val="FF0000"/>
        </w:rPr>
        <w:t>Include asset id for reference</w:t>
      </w:r>
    </w:p>
    <w:p w14:paraId="3E08EE3F" w14:textId="2760890C" w:rsidR="006723EB" w:rsidRPr="00DB1D8F" w:rsidRDefault="008D3AE1" w:rsidP="006723EB">
      <w:pPr>
        <w:pStyle w:val="BulletLevel1"/>
        <w:numPr>
          <w:ilvl w:val="1"/>
          <w:numId w:val="29"/>
        </w:numPr>
        <w:rPr>
          <w:i/>
          <w:vanish/>
          <w:color w:val="FF0000"/>
        </w:rPr>
      </w:pPr>
      <w:r w:rsidRPr="00DB1D8F">
        <w:rPr>
          <w:i/>
          <w:vanish/>
          <w:color w:val="FF0000"/>
        </w:rPr>
        <w:t xml:space="preserve">Clarify gravity or pumped interconnections </w:t>
      </w:r>
    </w:p>
    <w:p w14:paraId="30D192EF" w14:textId="5CCBBF09" w:rsidR="008D3AE1" w:rsidRPr="00DB1D8F" w:rsidRDefault="008D3AE1" w:rsidP="007953E9">
      <w:pPr>
        <w:pStyle w:val="BulletLevel1"/>
        <w:numPr>
          <w:ilvl w:val="1"/>
          <w:numId w:val="29"/>
        </w:numPr>
        <w:rPr>
          <w:i/>
          <w:vanish/>
          <w:color w:val="FF0000"/>
        </w:rPr>
      </w:pPr>
      <w:r w:rsidRPr="00DB1D8F">
        <w:rPr>
          <w:i/>
          <w:vanish/>
          <w:color w:val="FF0000"/>
        </w:rPr>
        <w:t>For high point manholes where the high point varies for the upstream pipes in each district, that the elevations referencing each district be provided.  If the upstream pipe invert on both sides of the high point manhole was the same, the single elevation would be referenced:</w:t>
      </w:r>
    </w:p>
    <w:p w14:paraId="72FEA90C" w14:textId="15221D17" w:rsidR="008D3AE1" w:rsidRPr="00DB1D8F" w:rsidRDefault="004B56A8" w:rsidP="007953E9">
      <w:pPr>
        <w:pStyle w:val="BulletLevel1"/>
        <w:numPr>
          <w:ilvl w:val="0"/>
          <w:numId w:val="34"/>
        </w:numPr>
        <w:rPr>
          <w:i/>
          <w:vanish/>
          <w:color w:val="FF0000"/>
        </w:rPr>
      </w:pPr>
      <w:r w:rsidRPr="00DB1D8F">
        <w:rPr>
          <w:i/>
          <w:vanish/>
          <w:color w:val="FF0000"/>
        </w:rPr>
        <w:t xml:space="preserve">Example from Aubrey Report: </w:t>
      </w:r>
      <w:r w:rsidR="008D3AE1" w:rsidRPr="00DB1D8F">
        <w:rPr>
          <w:i/>
          <w:vanish/>
          <w:color w:val="FF0000"/>
        </w:rPr>
        <w:t xml:space="preserve">Henry Avenue </w:t>
      </w:r>
      <w:r w:rsidRPr="00DB1D8F">
        <w:rPr>
          <w:i/>
          <w:vanish/>
          <w:color w:val="FF0000"/>
        </w:rPr>
        <w:t>a</w:t>
      </w:r>
      <w:r w:rsidR="008D3AE1" w:rsidRPr="00DB1D8F">
        <w:rPr>
          <w:i/>
          <w:vanish/>
          <w:color w:val="FF0000"/>
        </w:rPr>
        <w:t>nd Tecumseh Street – 228.95 m References Alexander District, 229.96m References Aubrey District (S-MH20017866)</w:t>
      </w:r>
    </w:p>
    <w:p w14:paraId="2EA8237A" w14:textId="77777777" w:rsidR="008D3AE1" w:rsidRPr="00DB1D8F" w:rsidRDefault="008D3AE1" w:rsidP="007953E9">
      <w:pPr>
        <w:pStyle w:val="BulletLevel1"/>
        <w:numPr>
          <w:ilvl w:val="1"/>
          <w:numId w:val="29"/>
        </w:numPr>
        <w:rPr>
          <w:i/>
          <w:vanish/>
          <w:color w:val="FF0000"/>
        </w:rPr>
      </w:pPr>
      <w:r w:rsidRPr="00DB1D8F">
        <w:rPr>
          <w:rFonts w:cs="Arial"/>
          <w:i/>
          <w:vanish/>
          <w:color w:val="FF0000"/>
          <w:lang w:val="en-CA"/>
        </w:rPr>
        <w:t>Ensure high sewer overflow district-to-district crossings are described as shown below:</w:t>
      </w:r>
    </w:p>
    <w:p w14:paraId="0365CB60" w14:textId="77777777" w:rsidR="008D3AE1" w:rsidRPr="00DB1D8F" w:rsidRDefault="008D3AE1" w:rsidP="007953E9">
      <w:pPr>
        <w:pStyle w:val="BulletLevel1"/>
        <w:numPr>
          <w:ilvl w:val="0"/>
          <w:numId w:val="34"/>
        </w:numPr>
        <w:rPr>
          <w:i/>
          <w:vanish/>
          <w:color w:val="FF0000"/>
        </w:rPr>
      </w:pPr>
      <w:r w:rsidRPr="00DB1D8F">
        <w:rPr>
          <w:rFonts w:cs="Arial"/>
          <w:i/>
          <w:vanish/>
          <w:color w:val="FF0000"/>
        </w:rPr>
        <w:t>“Notre Dame Avenue and Home Street – 229.44 m (S-MA20018115)” becomes</w:t>
      </w:r>
    </w:p>
    <w:p w14:paraId="7337E35C" w14:textId="77777777" w:rsidR="008D3AE1" w:rsidRPr="00DB1D8F" w:rsidRDefault="008D3AE1" w:rsidP="007953E9">
      <w:pPr>
        <w:pStyle w:val="BulletLevel1"/>
        <w:numPr>
          <w:ilvl w:val="0"/>
          <w:numId w:val="34"/>
        </w:numPr>
        <w:rPr>
          <w:i/>
          <w:vanish/>
          <w:color w:val="FF0000"/>
        </w:rPr>
      </w:pPr>
      <w:r w:rsidRPr="00DB1D8F">
        <w:rPr>
          <w:i/>
          <w:vanish/>
          <w:color w:val="FF0000"/>
        </w:rPr>
        <w:t xml:space="preserve">A 300 mm SRS overflow pipe diverts flow from </w:t>
      </w:r>
      <w:r w:rsidRPr="00DB1D8F">
        <w:rPr>
          <w:rFonts w:cs="Arial"/>
          <w:i/>
          <w:vanish/>
          <w:color w:val="FF0000"/>
        </w:rPr>
        <w:t>Aubrey</w:t>
      </w:r>
      <w:r w:rsidRPr="00DB1D8F">
        <w:rPr>
          <w:i/>
          <w:vanish/>
          <w:color w:val="FF0000"/>
        </w:rPr>
        <w:t xml:space="preserve"> district CS system at Notre Dame Avenue and Home Street, and then flow by gravity northbound along Home Street and flows into Bannatyne district SRS system.</w:t>
      </w:r>
    </w:p>
    <w:p w14:paraId="421A372F" w14:textId="2C5DD886" w:rsidR="008D3AE1" w:rsidRPr="00DB1D8F" w:rsidRDefault="008D3AE1" w:rsidP="007953E9">
      <w:pPr>
        <w:pStyle w:val="BulletLevel1"/>
        <w:numPr>
          <w:ilvl w:val="0"/>
          <w:numId w:val="35"/>
        </w:numPr>
        <w:rPr>
          <w:i/>
          <w:vanish/>
          <w:color w:val="FF0000"/>
        </w:rPr>
      </w:pPr>
      <w:r w:rsidRPr="00DB1D8F">
        <w:rPr>
          <w:i/>
          <w:vanish/>
          <w:color w:val="FF0000"/>
        </w:rPr>
        <w:t>Notre Dame Avenue and Home Street SRS Overflow Invert (Top Of Overflow Weir) Into 300 SRS – 229.44 m (</w:t>
      </w:r>
      <w:r w:rsidR="004B56A8" w:rsidRPr="00DB1D8F">
        <w:rPr>
          <w:i/>
          <w:vanish/>
          <w:color w:val="FF0000"/>
        </w:rPr>
        <w:t xml:space="preserve">Manhole ID No: </w:t>
      </w:r>
      <w:r w:rsidRPr="00DB1D8F">
        <w:rPr>
          <w:rFonts w:cs="Arial"/>
          <w:i/>
          <w:vanish/>
          <w:color w:val="FF0000"/>
        </w:rPr>
        <w:t>S-MH20016212</w:t>
      </w:r>
      <w:r w:rsidRPr="00DB1D8F">
        <w:rPr>
          <w:i/>
          <w:vanish/>
          <w:color w:val="FF0000"/>
        </w:rPr>
        <w:t>)</w:t>
      </w:r>
    </w:p>
    <w:p w14:paraId="02C3DC2C" w14:textId="77777777" w:rsidR="008D3AE1" w:rsidRPr="00DB1D8F" w:rsidRDefault="008D3AE1" w:rsidP="007953E9">
      <w:pPr>
        <w:pStyle w:val="BulletLevel1"/>
        <w:numPr>
          <w:ilvl w:val="1"/>
          <w:numId w:val="29"/>
        </w:numPr>
        <w:rPr>
          <w:i/>
          <w:vanish/>
          <w:color w:val="FF0000"/>
        </w:rPr>
      </w:pPr>
      <w:r w:rsidRPr="00DB1D8F">
        <w:rPr>
          <w:i/>
          <w:vanish/>
          <w:color w:val="FF0000"/>
        </w:rPr>
        <w:t>What districts they flow to and from</w:t>
      </w:r>
    </w:p>
    <w:p w14:paraId="4BE5D809" w14:textId="541D679E" w:rsidR="008D3AE1" w:rsidRPr="00DB1D8F" w:rsidRDefault="00BB47D5" w:rsidP="00BB47D5">
      <w:pPr>
        <w:pStyle w:val="BulletLevel1"/>
        <w:numPr>
          <w:ilvl w:val="1"/>
          <w:numId w:val="29"/>
        </w:numPr>
        <w:rPr>
          <w:i/>
          <w:vanish/>
          <w:color w:val="FF0000"/>
        </w:rPr>
      </w:pPr>
      <w:r w:rsidRPr="00DB1D8F">
        <w:rPr>
          <w:i/>
          <w:vanish/>
          <w:color w:val="FF0000"/>
        </w:rPr>
        <w:lastRenderedPageBreak/>
        <w:t>Provide the high point or overflow invert at the high point manhole or overflow pipe interconnection, or provide the invert at the manhole nearest to the district boundary where it is a gravity flow discharge into the district.</w:t>
      </w:r>
    </w:p>
    <w:p w14:paraId="4B9DAA95" w14:textId="77777777" w:rsidR="008D3AE1" w:rsidRPr="00DB1D8F" w:rsidRDefault="008D3AE1" w:rsidP="007953E9">
      <w:pPr>
        <w:pStyle w:val="BulletLevel1"/>
        <w:numPr>
          <w:ilvl w:val="1"/>
          <w:numId w:val="29"/>
        </w:numPr>
        <w:rPr>
          <w:i/>
          <w:vanish/>
          <w:color w:val="FF0000"/>
        </w:rPr>
      </w:pPr>
      <w:r w:rsidRPr="00DB1D8F">
        <w:rPr>
          <w:i/>
          <w:vanish/>
          <w:color w:val="FF0000"/>
        </w:rPr>
        <w:t>Describe if the interconnection flows interact with the CS system of the district in anyway.</w:t>
      </w:r>
    </w:p>
    <w:p w14:paraId="7AA603BF" w14:textId="77777777" w:rsidR="008D3AE1" w:rsidRPr="00DB1D8F" w:rsidRDefault="008D3AE1" w:rsidP="007953E9">
      <w:pPr>
        <w:pStyle w:val="BulletLevel1"/>
        <w:numPr>
          <w:ilvl w:val="2"/>
          <w:numId w:val="29"/>
        </w:numPr>
        <w:rPr>
          <w:i/>
          <w:vanish/>
          <w:color w:val="FF0000"/>
        </w:rPr>
      </w:pPr>
      <w:r w:rsidRPr="00DB1D8F">
        <w:rPr>
          <w:i/>
          <w:vanish/>
          <w:color w:val="FF0000"/>
        </w:rPr>
        <w:t>If the interconnection is from neighboring LDS pipework, which flows into a partially separated area of the district which flows eventually into an LDS outfall, then this interconnection does not interact with the CS system.</w:t>
      </w:r>
    </w:p>
    <w:p w14:paraId="4DEAACA0" w14:textId="071CF790" w:rsidR="008D3AE1" w:rsidRPr="00DB1D8F" w:rsidRDefault="008D3AE1" w:rsidP="007953E9">
      <w:pPr>
        <w:pStyle w:val="BulletLevel1"/>
        <w:numPr>
          <w:ilvl w:val="2"/>
          <w:numId w:val="29"/>
        </w:numPr>
        <w:rPr>
          <w:i/>
          <w:vanish/>
          <w:color w:val="FF0000"/>
        </w:rPr>
      </w:pPr>
      <w:r w:rsidRPr="00DB1D8F">
        <w:rPr>
          <w:i/>
          <w:vanish/>
          <w:color w:val="FF0000"/>
        </w:rPr>
        <w:t>If the interconnection is from a neighboring LDS that flows into partially separated LDS in the district in question, but eventually that LDS pipe</w:t>
      </w:r>
      <w:r w:rsidR="00A65257" w:rsidRPr="00DB1D8F">
        <w:rPr>
          <w:i/>
          <w:vanish/>
          <w:color w:val="FF0000"/>
        </w:rPr>
        <w:t xml:space="preserve"> </w:t>
      </w:r>
      <w:r w:rsidRPr="00DB1D8F">
        <w:rPr>
          <w:i/>
          <w:vanish/>
          <w:color w:val="FF0000"/>
        </w:rPr>
        <w:t>flows back into the existing CS, then the interconnection does interact with the CS system.</w:t>
      </w:r>
    </w:p>
    <w:p w14:paraId="3EED41E1" w14:textId="4C702601" w:rsidR="008D3AE1" w:rsidRPr="00DB1D8F" w:rsidRDefault="008D3AE1" w:rsidP="007953E9">
      <w:pPr>
        <w:pStyle w:val="BulletLevel1"/>
        <w:numPr>
          <w:ilvl w:val="2"/>
          <w:numId w:val="29"/>
        </w:numPr>
        <w:rPr>
          <w:i/>
          <w:vanish/>
          <w:color w:val="FF0000"/>
        </w:rPr>
      </w:pPr>
      <w:r w:rsidRPr="00DB1D8F">
        <w:rPr>
          <w:i/>
          <w:vanish/>
          <w:color w:val="FF0000"/>
        </w:rPr>
        <w:t>Provide a qualitative assessment of the level of interaction.  Is it an interconnection that flows by gravity into the CS system of the district in question, and therefore a known frequent interaction under all storm events?  Or is it a high point manhole or overflow pipe, where only under certain magnitude storm events it will occur?  Based on the height difference between the invert of the pipe and the overflow, is it only for very infrequent storms this interaction occurs, or for say two</w:t>
      </w:r>
      <w:r w:rsidR="00906ED2" w:rsidRPr="00DB1D8F">
        <w:rPr>
          <w:i/>
          <w:vanish/>
          <w:color w:val="FF0000"/>
        </w:rPr>
        <w:t>-</w:t>
      </w:r>
      <w:r w:rsidRPr="00DB1D8F">
        <w:rPr>
          <w:i/>
          <w:vanish/>
          <w:color w:val="FF0000"/>
        </w:rPr>
        <w:t>year or five</w:t>
      </w:r>
      <w:r w:rsidR="00906ED2" w:rsidRPr="00DB1D8F">
        <w:rPr>
          <w:i/>
          <w:vanish/>
          <w:color w:val="FF0000"/>
        </w:rPr>
        <w:t>-</w:t>
      </w:r>
      <w:r w:rsidRPr="00DB1D8F">
        <w:rPr>
          <w:i/>
          <w:vanish/>
          <w:color w:val="FF0000"/>
        </w:rPr>
        <w:t>year storms?</w:t>
      </w:r>
    </w:p>
    <w:p w14:paraId="2F0520B8" w14:textId="77777777" w:rsidR="008D3AE1" w:rsidRPr="00DB1D8F" w:rsidRDefault="008D3AE1" w:rsidP="007953E9">
      <w:pPr>
        <w:pStyle w:val="BulletLevel1"/>
        <w:numPr>
          <w:ilvl w:val="1"/>
          <w:numId w:val="29"/>
        </w:numPr>
        <w:rPr>
          <w:i/>
          <w:vanish/>
          <w:color w:val="FF0000"/>
        </w:rPr>
      </w:pPr>
      <w:r w:rsidRPr="00DB1D8F">
        <w:rPr>
          <w:i/>
          <w:vanish/>
          <w:color w:val="FF0000"/>
        </w:rPr>
        <w:t>Identify Interconnection relevance to CSO control if Operational in Control Option Solutions</w:t>
      </w:r>
    </w:p>
    <w:p w14:paraId="72C4ED5C" w14:textId="77777777" w:rsidR="008D3AE1" w:rsidRPr="00DB1D8F" w:rsidRDefault="008D3AE1" w:rsidP="007953E9">
      <w:pPr>
        <w:pStyle w:val="BulletLevel1"/>
        <w:numPr>
          <w:ilvl w:val="2"/>
          <w:numId w:val="29"/>
        </w:numPr>
        <w:rPr>
          <w:i/>
          <w:vanish/>
          <w:color w:val="FF0000"/>
        </w:rPr>
      </w:pPr>
      <w:r w:rsidRPr="00DB1D8F">
        <w:rPr>
          <w:i/>
          <w:vanish/>
          <w:color w:val="FF0000"/>
        </w:rPr>
        <w:t>Lowest relief interconnection</w:t>
      </w:r>
    </w:p>
    <w:p w14:paraId="07D2DD4F" w14:textId="77777777" w:rsidR="008D3AE1" w:rsidRPr="00DB1D8F" w:rsidRDefault="008D3AE1" w:rsidP="007953E9">
      <w:pPr>
        <w:pStyle w:val="BulletLevel1"/>
        <w:numPr>
          <w:ilvl w:val="2"/>
          <w:numId w:val="29"/>
        </w:numPr>
        <w:rPr>
          <w:i/>
          <w:vanish/>
          <w:color w:val="FF0000"/>
        </w:rPr>
      </w:pPr>
      <w:r w:rsidRPr="00DB1D8F">
        <w:rPr>
          <w:i/>
          <w:vanish/>
          <w:color w:val="FF0000"/>
        </w:rPr>
        <w:t>In-line backs up into relief pipes</w:t>
      </w:r>
    </w:p>
    <w:p w14:paraId="3F80CEFB" w14:textId="77777777" w:rsidR="008D3AE1" w:rsidRPr="00DB1D8F" w:rsidRDefault="008D3AE1" w:rsidP="007953E9">
      <w:pPr>
        <w:pStyle w:val="BulletLevel1"/>
        <w:numPr>
          <w:ilvl w:val="2"/>
          <w:numId w:val="29"/>
        </w:numPr>
        <w:rPr>
          <w:i/>
          <w:vanish/>
          <w:color w:val="FF0000"/>
        </w:rPr>
      </w:pPr>
      <w:r w:rsidRPr="00DB1D8F">
        <w:rPr>
          <w:i/>
          <w:vanish/>
          <w:color w:val="FF0000"/>
        </w:rPr>
        <w:t>In-line backs up into adjacent districts</w:t>
      </w:r>
    </w:p>
    <w:p w14:paraId="4B913E43" w14:textId="77777777" w:rsidR="008D3AE1" w:rsidRPr="00DB1D8F" w:rsidRDefault="008D3AE1" w:rsidP="007953E9">
      <w:pPr>
        <w:pStyle w:val="BulletLevel1"/>
        <w:numPr>
          <w:ilvl w:val="2"/>
          <w:numId w:val="29"/>
        </w:numPr>
        <w:rPr>
          <w:i/>
          <w:vanish/>
          <w:color w:val="FF0000"/>
        </w:rPr>
      </w:pPr>
      <w:r w:rsidRPr="00DB1D8F">
        <w:rPr>
          <w:i/>
          <w:vanish/>
          <w:color w:val="FF0000"/>
        </w:rPr>
        <w:t xml:space="preserve">In-line discharged through overflow </w:t>
      </w:r>
    </w:p>
    <w:p w14:paraId="1E0E6A55" w14:textId="0F157CD5" w:rsidR="008D3AE1" w:rsidRPr="00DB1D8F" w:rsidRDefault="008D3AE1" w:rsidP="007953E9">
      <w:pPr>
        <w:pStyle w:val="BulletLevel1"/>
        <w:numPr>
          <w:ilvl w:val="2"/>
          <w:numId w:val="29"/>
        </w:numPr>
        <w:rPr>
          <w:i/>
          <w:vanish/>
          <w:color w:val="FF0000"/>
        </w:rPr>
      </w:pPr>
      <w:r w:rsidRPr="00DB1D8F">
        <w:rPr>
          <w:i/>
          <w:vanish/>
          <w:color w:val="FF0000"/>
        </w:rPr>
        <w:t>If only affects basement flooding protection</w:t>
      </w:r>
    </w:p>
    <w:p w14:paraId="6D187463" w14:textId="6708863F" w:rsidR="002E15C1" w:rsidRPr="00DB1D8F" w:rsidRDefault="002E15C1" w:rsidP="002E15C1">
      <w:pPr>
        <w:pStyle w:val="BulletLevel1"/>
        <w:rPr>
          <w:i/>
          <w:vanish/>
          <w:color w:val="FF0000"/>
        </w:rPr>
      </w:pPr>
      <w:r w:rsidRPr="00DB1D8F">
        <w:rPr>
          <w:i/>
          <w:vanish/>
          <w:color w:val="FF0000"/>
        </w:rPr>
        <w:t>Example:</w:t>
      </w:r>
    </w:p>
    <w:p w14:paraId="5E35DA19" w14:textId="31EE5B31" w:rsidR="002E15C1" w:rsidRPr="00DB1D8F" w:rsidRDefault="002E15C1" w:rsidP="00802B34">
      <w:pPr>
        <w:pStyle w:val="BulletLevel1"/>
        <w:rPr>
          <w:b/>
          <w:i/>
          <w:vanish/>
          <w:color w:val="FF0000"/>
        </w:rPr>
      </w:pPr>
      <w:r w:rsidRPr="00DB1D8F">
        <w:rPr>
          <w:b/>
          <w:i/>
          <w:vanish/>
          <w:color w:val="FF0000"/>
        </w:rPr>
        <w:t>Maples (Area 3 [NW])</w:t>
      </w:r>
    </w:p>
    <w:p w14:paraId="52FCCCB8" w14:textId="77777777" w:rsidR="002E15C1" w:rsidRPr="00DB1D8F" w:rsidRDefault="002E15C1" w:rsidP="00802B34">
      <w:pPr>
        <w:pStyle w:val="BulletLevel1"/>
        <w:rPr>
          <w:i/>
          <w:vanish/>
          <w:color w:val="FF0000"/>
        </w:rPr>
      </w:pPr>
      <w:r w:rsidRPr="00DB1D8F">
        <w:rPr>
          <w:i/>
          <w:vanish/>
          <w:color w:val="FF0000"/>
        </w:rPr>
        <w:t>LDS to CS</w:t>
      </w:r>
    </w:p>
    <w:p w14:paraId="2D89057C" w14:textId="3AAF6524" w:rsidR="00D24329" w:rsidRPr="00234F77" w:rsidRDefault="002E15C1" w:rsidP="001A4899">
      <w:pPr>
        <w:pStyle w:val="BulletLevel1"/>
        <w:numPr>
          <w:ilvl w:val="0"/>
          <w:numId w:val="56"/>
        </w:numPr>
        <w:rPr>
          <w:i/>
          <w:vanish/>
          <w:color w:val="FF0000"/>
        </w:rPr>
      </w:pPr>
      <w:r w:rsidRPr="00234F77">
        <w:rPr>
          <w:i/>
          <w:vanish/>
          <w:color w:val="FF0000"/>
        </w:rPr>
        <w:t>The 2700 mm LDS main sewer trunk flows by gravity east on Leila Avenue into the Armstrong district:</w:t>
      </w:r>
    </w:p>
    <w:p w14:paraId="75C7F6CF" w14:textId="59E51437" w:rsidR="00D24329" w:rsidRPr="00234F77" w:rsidRDefault="00D24329" w:rsidP="001A4899">
      <w:pPr>
        <w:pStyle w:val="BulletLevel1"/>
        <w:numPr>
          <w:ilvl w:val="1"/>
          <w:numId w:val="56"/>
        </w:numPr>
        <w:rPr>
          <w:i/>
          <w:vanish/>
          <w:color w:val="FF0000"/>
        </w:rPr>
      </w:pPr>
      <w:r w:rsidRPr="00234F77">
        <w:rPr>
          <w:i/>
          <w:vanish/>
          <w:color w:val="FF0000"/>
        </w:rPr>
        <w:t>Invert at the Maples (Area 3 (NW)) district boundary 226.54 m (S-MA00002447)</w:t>
      </w:r>
    </w:p>
    <w:p w14:paraId="4E1F45A6" w14:textId="75DD2996" w:rsidR="00117939" w:rsidRPr="00234F77" w:rsidRDefault="00117939" w:rsidP="001A4899">
      <w:pPr>
        <w:pStyle w:val="BulletLevel1"/>
        <w:numPr>
          <w:ilvl w:val="0"/>
          <w:numId w:val="56"/>
        </w:numPr>
        <w:rPr>
          <w:i/>
          <w:vanish/>
          <w:color w:val="FF0000"/>
        </w:rPr>
      </w:pPr>
      <w:bookmarkStart w:id="55" w:name="_Hlk517852328"/>
      <w:r w:rsidRPr="00234F77">
        <w:rPr>
          <w:i/>
          <w:vanish/>
          <w:color w:val="FF0000"/>
        </w:rPr>
        <w:t xml:space="preserve">Provide a district interconnection schematic that illustrates the collection areas, interconnections, flow controls, pumping stations, and discharge points for the existing system. </w:t>
      </w:r>
      <w:r w:rsidR="00234F77" w:rsidRPr="00234F77">
        <w:rPr>
          <w:i/>
          <w:vanish/>
          <w:color w:val="FF0000"/>
        </w:rPr>
        <w:t xml:space="preserve">See district interconnection schematic example in </w:t>
      </w:r>
      <w:r w:rsidR="00234F77" w:rsidRPr="00234F77">
        <w:rPr>
          <w:i/>
          <w:vanish/>
          <w:color w:val="FF0000"/>
        </w:rPr>
        <w:fldChar w:fldCharType="begin"/>
      </w:r>
      <w:r w:rsidR="00234F77" w:rsidRPr="00234F77">
        <w:rPr>
          <w:i/>
          <w:vanish/>
          <w:color w:val="FF0000"/>
        </w:rPr>
        <w:instrText xml:space="preserve"> REF _Ref522021708 \h  \* MERGEFORMAT </w:instrText>
      </w:r>
      <w:r w:rsidR="00234F77" w:rsidRPr="00234F77">
        <w:rPr>
          <w:i/>
          <w:vanish/>
          <w:color w:val="FF0000"/>
        </w:rPr>
      </w:r>
      <w:r w:rsidR="00234F77" w:rsidRPr="00234F77">
        <w:rPr>
          <w:i/>
          <w:vanish/>
          <w:color w:val="FF0000"/>
        </w:rPr>
        <w:fldChar w:fldCharType="separate"/>
      </w:r>
      <w:r w:rsidR="00DC78EC" w:rsidRPr="00DC78EC">
        <w:rPr>
          <w:i/>
          <w:vanish/>
          <w:color w:val="FF0000"/>
        </w:rPr>
        <w:t xml:space="preserve">Figure </w:t>
      </w:r>
      <w:r w:rsidR="00DC78EC" w:rsidRPr="00DC78EC">
        <w:rPr>
          <w:i/>
          <w:noProof/>
          <w:vanish/>
          <w:color w:val="FF0000"/>
        </w:rPr>
        <w:t>3</w:t>
      </w:r>
      <w:r w:rsidR="00DC78EC" w:rsidRPr="00DC78EC">
        <w:rPr>
          <w:i/>
          <w:noProof/>
          <w:vanish/>
          <w:color w:val="FF0000"/>
        </w:rPr>
        <w:noBreakHyphen/>
        <w:t>1</w:t>
      </w:r>
      <w:r w:rsidR="00234F77" w:rsidRPr="00234F77">
        <w:rPr>
          <w:i/>
          <w:vanish/>
          <w:color w:val="FF0000"/>
        </w:rPr>
        <w:fldChar w:fldCharType="end"/>
      </w:r>
    </w:p>
    <w:p w14:paraId="5C945209" w14:textId="50C0FD56" w:rsidR="00117939" w:rsidRPr="00D30E35" w:rsidRDefault="0088756B" w:rsidP="00117939">
      <w:pPr>
        <w:pStyle w:val="BodyText"/>
        <w:rPr>
          <w:vanish/>
        </w:rPr>
      </w:pPr>
      <w:r w:rsidRPr="00D30E35">
        <w:rPr>
          <w:rFonts w:eastAsia="Times New Roman"/>
          <w:noProof/>
          <w:vanish/>
          <w:highlight w:val="yellow"/>
        </w:rPr>
        <w:lastRenderedPageBreak/>
        <w:drawing>
          <wp:inline distT="0" distB="0" distL="0" distR="0" wp14:anchorId="16C3A03D" wp14:editId="22E1EDBE">
            <wp:extent cx="3931920" cy="3550939"/>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l="2662" r="4159" b="3709"/>
                    <a:stretch/>
                  </pic:blipFill>
                  <pic:spPr bwMode="auto">
                    <a:xfrm>
                      <a:off x="0" y="0"/>
                      <a:ext cx="3931920" cy="3550939"/>
                    </a:xfrm>
                    <a:prstGeom prst="rect">
                      <a:avLst/>
                    </a:prstGeom>
                    <a:noFill/>
                    <a:ln>
                      <a:noFill/>
                    </a:ln>
                    <a:extLst>
                      <a:ext uri="{53640926-AAD7-44D8-BBD7-CCE9431645EC}">
                        <a14:shadowObscured xmlns:a14="http://schemas.microsoft.com/office/drawing/2010/main"/>
                      </a:ext>
                    </a:extLst>
                  </pic:spPr>
                </pic:pic>
              </a:graphicData>
            </a:graphic>
          </wp:inline>
        </w:drawing>
      </w:r>
    </w:p>
    <w:bookmarkEnd w:id="55"/>
    <w:p w14:paraId="61EBDEE7" w14:textId="41807141" w:rsidR="008D3AE1" w:rsidRPr="00D30E35" w:rsidRDefault="00493AC9" w:rsidP="0088756B">
      <w:pPr>
        <w:pStyle w:val="BodyText"/>
        <w:rPr>
          <w:b/>
          <w:vanish/>
        </w:rPr>
      </w:pPr>
      <w:r w:rsidRPr="00D30E35">
        <w:rPr>
          <w:vanish/>
          <w:highlight w:val="yellow"/>
        </w:rPr>
        <w:br w:type="textWrapping" w:clear="all"/>
      </w:r>
      <w:bookmarkStart w:id="56" w:name="_Ref522021708"/>
      <w:bookmarkStart w:id="57" w:name="_Toc517710375"/>
      <w:bookmarkStart w:id="58" w:name="_Toc521584624"/>
      <w:bookmarkStart w:id="59" w:name="_Toc61447137"/>
      <w:bookmarkStart w:id="60" w:name="_Toc61622805"/>
      <w:bookmarkStart w:id="61" w:name="_Hlk524512165"/>
      <w:r w:rsidR="008D3AE1" w:rsidRPr="00D30E35">
        <w:rPr>
          <w:b/>
          <w:vanish/>
        </w:rPr>
        <w:t xml:space="preserve">Figure </w:t>
      </w:r>
      <w:r w:rsidR="00363854" w:rsidRPr="00D30E35">
        <w:rPr>
          <w:b/>
          <w:vanish/>
        </w:rPr>
        <w:fldChar w:fldCharType="begin"/>
      </w:r>
      <w:r w:rsidR="00363854" w:rsidRPr="00D30E35">
        <w:rPr>
          <w:b/>
          <w:vanish/>
        </w:rPr>
        <w:instrText xml:space="preserve"> STYLEREF 1 \s </w:instrText>
      </w:r>
      <w:r w:rsidR="00363854" w:rsidRPr="00D30E35">
        <w:rPr>
          <w:b/>
          <w:vanish/>
        </w:rPr>
        <w:fldChar w:fldCharType="separate"/>
      </w:r>
      <w:r w:rsidR="00DC78EC" w:rsidRPr="00D30E35">
        <w:rPr>
          <w:b/>
          <w:noProof/>
          <w:vanish/>
        </w:rPr>
        <w:t>3</w:t>
      </w:r>
      <w:r w:rsidR="00363854" w:rsidRPr="00D30E35">
        <w:rPr>
          <w:b/>
          <w:noProof/>
          <w:vanish/>
        </w:rPr>
        <w:fldChar w:fldCharType="end"/>
      </w:r>
      <w:r w:rsidR="008D3AE1" w:rsidRPr="00D30E35">
        <w:rPr>
          <w:b/>
          <w:vanish/>
        </w:rPr>
        <w:noBreakHyphen/>
      </w:r>
      <w:r w:rsidR="00363854" w:rsidRPr="00D30E35">
        <w:rPr>
          <w:b/>
          <w:vanish/>
        </w:rPr>
        <w:fldChar w:fldCharType="begin"/>
      </w:r>
      <w:r w:rsidR="00363854" w:rsidRPr="00D30E35">
        <w:rPr>
          <w:b/>
          <w:vanish/>
        </w:rPr>
        <w:instrText xml:space="preserve"> SEQ Figure \* ARABIC \s 1 </w:instrText>
      </w:r>
      <w:r w:rsidR="00363854" w:rsidRPr="00D30E35">
        <w:rPr>
          <w:b/>
          <w:vanish/>
        </w:rPr>
        <w:fldChar w:fldCharType="separate"/>
      </w:r>
      <w:r w:rsidR="00DC78EC" w:rsidRPr="00D30E35">
        <w:rPr>
          <w:b/>
          <w:noProof/>
          <w:vanish/>
        </w:rPr>
        <w:t>1</w:t>
      </w:r>
      <w:r w:rsidR="00363854" w:rsidRPr="00D30E35">
        <w:rPr>
          <w:b/>
          <w:noProof/>
          <w:vanish/>
        </w:rPr>
        <w:fldChar w:fldCharType="end"/>
      </w:r>
      <w:bookmarkEnd w:id="56"/>
      <w:r w:rsidR="008D3AE1" w:rsidRPr="00D30E35">
        <w:rPr>
          <w:b/>
          <w:vanish/>
        </w:rPr>
        <w:t xml:space="preserve">. </w:t>
      </w:r>
      <w:bookmarkStart w:id="62" w:name="_Hlk517782321"/>
      <w:bookmarkStart w:id="63" w:name="_Hlk523304658"/>
      <w:bookmarkEnd w:id="57"/>
      <w:r w:rsidR="008D3AE1" w:rsidRPr="00D30E35">
        <w:rPr>
          <w:b/>
          <w:vanish/>
        </w:rPr>
        <w:t xml:space="preserve">District </w:t>
      </w:r>
      <w:r w:rsidR="0052694C" w:rsidRPr="00D30E35">
        <w:rPr>
          <w:b/>
          <w:vanish/>
        </w:rPr>
        <w:t>Interconnection Schematic</w:t>
      </w:r>
      <w:bookmarkEnd w:id="58"/>
      <w:bookmarkEnd w:id="62"/>
      <w:r w:rsidR="00560E3B" w:rsidRPr="00D30E35">
        <w:rPr>
          <w:b/>
          <w:vanish/>
        </w:rPr>
        <w:t xml:space="preserve"> Example</w:t>
      </w:r>
      <w:bookmarkEnd w:id="59"/>
      <w:bookmarkEnd w:id="60"/>
    </w:p>
    <w:p w14:paraId="0F6E16C9" w14:textId="474D9961" w:rsidR="00B474B0" w:rsidRPr="0088756B" w:rsidRDefault="00B474B0" w:rsidP="00FE004E">
      <w:pPr>
        <w:pStyle w:val="Heading3"/>
        <w:rPr>
          <w:i/>
        </w:rPr>
      </w:pPr>
      <w:bookmarkStart w:id="64" w:name="_Toc54950683"/>
      <w:bookmarkStart w:id="65" w:name="_Toc54950757"/>
      <w:bookmarkStart w:id="66" w:name="_Toc54950831"/>
      <w:bookmarkStart w:id="67" w:name="_Toc60134623"/>
      <w:bookmarkStart w:id="68" w:name="_Toc61444714"/>
      <w:bookmarkStart w:id="69" w:name="_Toc61444812"/>
      <w:bookmarkStart w:id="70" w:name="_Toc61446217"/>
      <w:bookmarkStart w:id="71" w:name="_Toc61447026"/>
      <w:bookmarkStart w:id="72" w:name="_Toc61506973"/>
      <w:bookmarkStart w:id="73" w:name="_Toc61444715"/>
      <w:bookmarkStart w:id="74" w:name="_Toc61444813"/>
      <w:bookmarkStart w:id="75" w:name="_Toc61446218"/>
      <w:bookmarkStart w:id="76" w:name="_Toc61447027"/>
      <w:bookmarkStart w:id="77" w:name="_Toc61506974"/>
      <w:bookmarkStart w:id="78" w:name="_Toc61444716"/>
      <w:bookmarkStart w:id="79" w:name="_Toc61444814"/>
      <w:bookmarkStart w:id="80" w:name="_Toc61446219"/>
      <w:bookmarkStart w:id="81" w:name="_Toc61447028"/>
      <w:bookmarkStart w:id="82" w:name="_Toc61506975"/>
      <w:bookmarkStart w:id="83" w:name="_Toc61447420"/>
      <w:bookmarkStart w:id="84" w:name="_Toc61506976"/>
      <w:bookmarkEnd w:id="6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t>Asset Information</w:t>
      </w:r>
      <w:bookmarkEnd w:id="83"/>
      <w:bookmarkEnd w:id="84"/>
    </w:p>
    <w:p w14:paraId="6851160B" w14:textId="4CF3F46A" w:rsidR="00736553" w:rsidRPr="00031D71" w:rsidRDefault="00B474B0" w:rsidP="00802B34">
      <w:pPr>
        <w:pStyle w:val="BulletLevel1"/>
        <w:rPr>
          <w:b/>
          <w:vanish/>
          <w:sz w:val="20"/>
        </w:rPr>
      </w:pPr>
      <w:r w:rsidRPr="00031D71">
        <w:rPr>
          <w:i/>
          <w:vanish/>
          <w:color w:val="FF0000"/>
          <w:szCs w:val="22"/>
        </w:rPr>
        <w:t xml:space="preserve">Provide a district overview map that illustrates the main sewer system features for the district. Identify all the main system features in the </w:t>
      </w:r>
      <w:r w:rsidR="00031D71" w:rsidRPr="00031D71">
        <w:rPr>
          <w:i/>
          <w:vanish/>
          <w:color w:val="FF0000"/>
          <w:szCs w:val="22"/>
        </w:rPr>
        <w:fldChar w:fldCharType="begin"/>
      </w:r>
      <w:r w:rsidR="00031D71" w:rsidRPr="00031D71">
        <w:rPr>
          <w:i/>
          <w:vanish/>
          <w:color w:val="FF0000"/>
          <w:szCs w:val="22"/>
        </w:rPr>
        <w:instrText xml:space="preserve"> REF _Ref69984482 \h  \* MERGEFORMAT </w:instrText>
      </w:r>
      <w:r w:rsidR="00031D71" w:rsidRPr="00031D71">
        <w:rPr>
          <w:i/>
          <w:vanish/>
          <w:color w:val="FF0000"/>
          <w:szCs w:val="22"/>
        </w:rPr>
      </w:r>
      <w:r w:rsidR="00031D71" w:rsidRPr="00031D71">
        <w:rPr>
          <w:i/>
          <w:vanish/>
          <w:color w:val="FF0000"/>
          <w:szCs w:val="22"/>
        </w:rPr>
        <w:fldChar w:fldCharType="separate"/>
      </w:r>
      <w:r w:rsidR="00DC78EC" w:rsidRPr="00DC78EC">
        <w:rPr>
          <w:i/>
          <w:vanish/>
          <w:color w:val="FF0000"/>
          <w:szCs w:val="22"/>
        </w:rPr>
        <w:t>Table 3</w:t>
      </w:r>
      <w:r w:rsidR="00DC78EC" w:rsidRPr="00DC78EC">
        <w:rPr>
          <w:i/>
          <w:vanish/>
          <w:color w:val="FF0000"/>
          <w:szCs w:val="22"/>
        </w:rPr>
        <w:noBreakHyphen/>
        <w:t>1</w:t>
      </w:r>
      <w:r w:rsidR="00031D71" w:rsidRPr="00031D71">
        <w:rPr>
          <w:i/>
          <w:vanish/>
          <w:color w:val="FF0000"/>
          <w:szCs w:val="22"/>
        </w:rPr>
        <w:fldChar w:fldCharType="end"/>
      </w:r>
      <w:r w:rsidRPr="00031D71">
        <w:rPr>
          <w:i/>
          <w:vanish/>
          <w:color w:val="FF0000"/>
          <w:szCs w:val="22"/>
        </w:rPr>
        <w:t>. Describe any unique features from the map or table.</w:t>
      </w:r>
    </w:p>
    <w:p w14:paraId="388E0492" w14:textId="3134D7EB" w:rsidR="00031D71" w:rsidRPr="00031D71" w:rsidRDefault="00031D71" w:rsidP="00031D71">
      <w:pPr>
        <w:pStyle w:val="Caption"/>
        <w:keepNext/>
        <w:rPr>
          <w:rFonts w:ascii="Arial" w:hAnsi="Arial"/>
          <w:vanish/>
        </w:rPr>
      </w:pPr>
      <w:bookmarkStart w:id="85" w:name="_Ref69984482"/>
      <w:r w:rsidRPr="00031D71">
        <w:rPr>
          <w:rFonts w:ascii="Arial" w:hAnsi="Arial"/>
        </w:rPr>
        <w:t xml:space="preserve">Table </w:t>
      </w:r>
      <w:r w:rsidR="00D25242">
        <w:rPr>
          <w:rFonts w:ascii="Arial" w:hAnsi="Arial"/>
        </w:rPr>
        <w:fldChar w:fldCharType="begin"/>
      </w:r>
      <w:r w:rsidR="00D25242">
        <w:rPr>
          <w:rFonts w:ascii="Arial" w:hAnsi="Arial"/>
        </w:rPr>
        <w:instrText xml:space="preserve"> SEQ Table \* ALPHABETIC </w:instrText>
      </w:r>
      <w:r w:rsidR="00D25242">
        <w:rPr>
          <w:rFonts w:ascii="Arial" w:hAnsi="Arial"/>
        </w:rPr>
        <w:fldChar w:fldCharType="separate"/>
      </w:r>
      <w:r w:rsidR="00D25242">
        <w:rPr>
          <w:rFonts w:ascii="Arial" w:hAnsi="Arial"/>
          <w:noProof/>
        </w:rPr>
        <w:t>A</w:t>
      </w:r>
      <w:r w:rsidR="00D25242">
        <w:rPr>
          <w:rFonts w:ascii="Arial" w:hAnsi="Arial"/>
        </w:rPr>
        <w:fldChar w:fldCharType="end"/>
      </w:r>
      <w:bookmarkEnd w:id="85"/>
      <w:r w:rsidRPr="00031D71">
        <w:rPr>
          <w:rFonts w:ascii="Arial" w:hAnsi="Arial"/>
        </w:rPr>
        <w:t>. Sewer District Existing Asset Information</w:t>
      </w:r>
    </w:p>
    <w:p w14:paraId="55EC5F04" w14:textId="4B7DE21C" w:rsidR="00031D71" w:rsidRPr="00031D71" w:rsidRDefault="00031D71" w:rsidP="00031D71">
      <w:pPr>
        <w:pStyle w:val="Para0"/>
      </w:pPr>
      <w:r w:rsidRPr="0026522F">
        <w:rPr>
          <w:i/>
          <w:vanish/>
          <w:color w:val="FF0000"/>
        </w:rPr>
        <w:t>Retain the format of the table. Confirm the information provided from the district DEP</w:t>
      </w:r>
      <w:r>
        <w:rPr>
          <w:i/>
          <w:vanish/>
          <w:color w:val="FF0000"/>
        </w:rPr>
        <w:t>.</w:t>
      </w:r>
    </w:p>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6"/>
        <w:gridCol w:w="1073"/>
        <w:gridCol w:w="1073"/>
        <w:gridCol w:w="1671"/>
        <w:gridCol w:w="1276"/>
      </w:tblGrid>
      <w:tr w:rsidR="008D3AE1" w:rsidRPr="00B474B0" w14:paraId="4410B8CB" w14:textId="77777777" w:rsidTr="00031D71">
        <w:tc>
          <w:tcPr>
            <w:tcW w:w="2290" w:type="pct"/>
            <w:tcBorders>
              <w:top w:val="single" w:sz="4" w:space="0" w:color="666666"/>
              <w:left w:val="single" w:sz="4" w:space="0" w:color="666666"/>
              <w:bottom w:val="single" w:sz="4" w:space="0" w:color="666666"/>
              <w:right w:val="single" w:sz="4" w:space="0" w:color="666666"/>
            </w:tcBorders>
            <w:shd w:val="clear" w:color="auto" w:fill="00338D" w:themeFill="text2"/>
          </w:tcPr>
          <w:p w14:paraId="6485D8A2" w14:textId="77777777" w:rsidR="008D3AE1" w:rsidRPr="00B474B0" w:rsidRDefault="008D3AE1" w:rsidP="00C658E7">
            <w:pPr>
              <w:pStyle w:val="TableHead"/>
              <w:rPr>
                <w:rFonts w:eastAsia="Times New Roman"/>
              </w:rPr>
            </w:pPr>
            <w:r w:rsidRPr="00B474B0">
              <w:rPr>
                <w:rFonts w:eastAsia="Times New Roman"/>
              </w:rPr>
              <w:t>Asset</w:t>
            </w:r>
          </w:p>
        </w:tc>
        <w:tc>
          <w:tcPr>
            <w:tcW w:w="571" w:type="pct"/>
            <w:tcBorders>
              <w:top w:val="single" w:sz="4" w:space="0" w:color="666666"/>
              <w:left w:val="single" w:sz="4" w:space="0" w:color="666666"/>
              <w:bottom w:val="single" w:sz="4" w:space="0" w:color="666666"/>
              <w:right w:val="single" w:sz="4" w:space="0" w:color="666666"/>
            </w:tcBorders>
            <w:shd w:val="clear" w:color="auto" w:fill="00338D" w:themeFill="text2"/>
          </w:tcPr>
          <w:p w14:paraId="7DD4A0EE" w14:textId="77777777" w:rsidR="008D3AE1" w:rsidRPr="00B474B0" w:rsidRDefault="008D3AE1" w:rsidP="00C658E7">
            <w:pPr>
              <w:pStyle w:val="TableHead"/>
              <w:rPr>
                <w:rFonts w:eastAsia="Times New Roman"/>
              </w:rPr>
            </w:pPr>
            <w:r w:rsidRPr="00B474B0">
              <w:rPr>
                <w:rFonts w:eastAsia="Times New Roman"/>
              </w:rPr>
              <w:t>Asset ID (Model)</w:t>
            </w:r>
          </w:p>
        </w:tc>
        <w:tc>
          <w:tcPr>
            <w:tcW w:w="571" w:type="pct"/>
            <w:tcBorders>
              <w:top w:val="single" w:sz="4" w:space="0" w:color="666666"/>
              <w:left w:val="single" w:sz="4" w:space="0" w:color="666666"/>
              <w:bottom w:val="single" w:sz="4" w:space="0" w:color="666666"/>
              <w:right w:val="single" w:sz="4" w:space="0" w:color="666666"/>
            </w:tcBorders>
            <w:shd w:val="clear" w:color="auto" w:fill="00338D" w:themeFill="text2"/>
          </w:tcPr>
          <w:p w14:paraId="612EC1BF" w14:textId="77777777" w:rsidR="008D3AE1" w:rsidRPr="00B474B0" w:rsidRDefault="008D3AE1" w:rsidP="00C658E7">
            <w:pPr>
              <w:pStyle w:val="TableHead"/>
              <w:rPr>
                <w:rFonts w:eastAsia="Times New Roman"/>
              </w:rPr>
            </w:pPr>
            <w:r w:rsidRPr="00B474B0">
              <w:rPr>
                <w:rFonts w:eastAsia="Times New Roman"/>
              </w:rPr>
              <w:t>Asset ID (GIS)</w:t>
            </w:r>
          </w:p>
        </w:tc>
        <w:tc>
          <w:tcPr>
            <w:tcW w:w="889" w:type="pct"/>
            <w:tcBorders>
              <w:top w:val="single" w:sz="4" w:space="0" w:color="666666"/>
              <w:left w:val="single" w:sz="4" w:space="0" w:color="666666"/>
              <w:bottom w:val="single" w:sz="4" w:space="0" w:color="666666"/>
              <w:right w:val="single" w:sz="4" w:space="0" w:color="666666"/>
            </w:tcBorders>
            <w:shd w:val="clear" w:color="auto" w:fill="00338D" w:themeFill="text2"/>
          </w:tcPr>
          <w:p w14:paraId="59CB9CD1" w14:textId="77777777" w:rsidR="008D3AE1" w:rsidRPr="00B474B0" w:rsidRDefault="008D3AE1" w:rsidP="00C658E7">
            <w:pPr>
              <w:pStyle w:val="TableHead"/>
              <w:rPr>
                <w:rFonts w:eastAsia="Times New Roman"/>
              </w:rPr>
            </w:pPr>
            <w:r w:rsidRPr="00B474B0">
              <w:rPr>
                <w:rFonts w:eastAsia="Times New Roman"/>
              </w:rPr>
              <w:t>Characteristics</w:t>
            </w:r>
          </w:p>
        </w:tc>
        <w:tc>
          <w:tcPr>
            <w:tcW w:w="679" w:type="pct"/>
            <w:tcBorders>
              <w:top w:val="single" w:sz="4" w:space="0" w:color="666666"/>
              <w:left w:val="single" w:sz="4" w:space="0" w:color="666666"/>
              <w:bottom w:val="single" w:sz="4" w:space="0" w:color="666666"/>
              <w:right w:val="single" w:sz="4" w:space="0" w:color="666666"/>
            </w:tcBorders>
            <w:shd w:val="clear" w:color="auto" w:fill="00338D" w:themeFill="text2"/>
          </w:tcPr>
          <w:p w14:paraId="734BF55C" w14:textId="77777777" w:rsidR="008D3AE1" w:rsidRPr="00B474B0" w:rsidRDefault="008D3AE1" w:rsidP="00C658E7">
            <w:pPr>
              <w:pStyle w:val="TableHead"/>
              <w:rPr>
                <w:rFonts w:eastAsia="Times New Roman"/>
              </w:rPr>
            </w:pPr>
            <w:r w:rsidRPr="00B474B0">
              <w:rPr>
                <w:rFonts w:eastAsia="Times New Roman"/>
              </w:rPr>
              <w:t>Comments</w:t>
            </w:r>
          </w:p>
        </w:tc>
      </w:tr>
      <w:tr w:rsidR="008D3AE1" w:rsidRPr="00B474B0" w14:paraId="049ADA10" w14:textId="77777777" w:rsidTr="00031D71">
        <w:tc>
          <w:tcPr>
            <w:tcW w:w="2290" w:type="pct"/>
            <w:tcBorders>
              <w:top w:val="single" w:sz="4" w:space="0" w:color="666666"/>
              <w:left w:val="single" w:sz="4" w:space="0" w:color="666666"/>
              <w:bottom w:val="single" w:sz="4" w:space="0" w:color="666666"/>
              <w:right w:val="single" w:sz="4" w:space="0" w:color="666666"/>
            </w:tcBorders>
          </w:tcPr>
          <w:p w14:paraId="508E0CA7" w14:textId="32282C50" w:rsidR="008D3AE1" w:rsidRPr="00B474B0" w:rsidRDefault="008D3AE1" w:rsidP="00C658E7">
            <w:pPr>
              <w:pStyle w:val="TableBody"/>
              <w:spacing w:before="60" w:after="60"/>
              <w:rPr>
                <w:rFonts w:eastAsia="Times New Roman"/>
              </w:rPr>
            </w:pPr>
            <w:r w:rsidRPr="00B474B0">
              <w:rPr>
                <w:rFonts w:eastAsia="Times New Roman"/>
              </w:rPr>
              <w:t xml:space="preserve">Combined Sewer Outfall </w:t>
            </w:r>
            <w:bookmarkStart w:id="86" w:name="_Hlk530052027"/>
            <w:r w:rsidRPr="00B474B0">
              <w:rPr>
                <w:rFonts w:eastAsia="Times New Roman"/>
              </w:rPr>
              <w:t>(ID#)</w:t>
            </w:r>
            <w:bookmarkEnd w:id="86"/>
          </w:p>
        </w:tc>
        <w:tc>
          <w:tcPr>
            <w:tcW w:w="571" w:type="pct"/>
            <w:tcBorders>
              <w:top w:val="single" w:sz="4" w:space="0" w:color="666666"/>
              <w:left w:val="single" w:sz="4" w:space="0" w:color="666666"/>
              <w:bottom w:val="single" w:sz="4" w:space="0" w:color="666666"/>
              <w:right w:val="single" w:sz="4" w:space="0" w:color="666666"/>
            </w:tcBorders>
          </w:tcPr>
          <w:p w14:paraId="74883264" w14:textId="77777777" w:rsidR="008D3AE1" w:rsidRPr="00B474B0" w:rsidRDefault="008D3AE1" w:rsidP="00C658E7">
            <w:pPr>
              <w:pStyle w:val="TableBody"/>
              <w:spacing w:before="60" w:after="60"/>
              <w:rPr>
                <w:rFonts w:eastAsia="Times New Roman"/>
              </w:rPr>
            </w:pPr>
          </w:p>
        </w:tc>
        <w:tc>
          <w:tcPr>
            <w:tcW w:w="571" w:type="pct"/>
            <w:tcBorders>
              <w:top w:val="single" w:sz="4" w:space="0" w:color="666666"/>
              <w:left w:val="single" w:sz="4" w:space="0" w:color="666666"/>
              <w:bottom w:val="single" w:sz="4" w:space="0" w:color="666666"/>
              <w:right w:val="single" w:sz="4" w:space="0" w:color="666666"/>
            </w:tcBorders>
          </w:tcPr>
          <w:p w14:paraId="28020A5C" w14:textId="77777777" w:rsidR="008D3AE1" w:rsidRPr="00B474B0" w:rsidRDefault="008D3AE1" w:rsidP="00C658E7">
            <w:pPr>
              <w:pStyle w:val="TableBody"/>
              <w:spacing w:before="60" w:after="60"/>
              <w:rPr>
                <w:rFonts w:eastAsia="Times New Roman"/>
              </w:rPr>
            </w:pPr>
          </w:p>
        </w:tc>
        <w:tc>
          <w:tcPr>
            <w:tcW w:w="889" w:type="pct"/>
            <w:tcBorders>
              <w:top w:val="single" w:sz="4" w:space="0" w:color="666666"/>
              <w:left w:val="single" w:sz="4" w:space="0" w:color="666666"/>
              <w:bottom w:val="single" w:sz="4" w:space="0" w:color="666666"/>
              <w:right w:val="single" w:sz="4" w:space="0" w:color="666666"/>
            </w:tcBorders>
          </w:tcPr>
          <w:p w14:paraId="715431C7" w14:textId="77777777" w:rsidR="008D3AE1" w:rsidRPr="00B474B0" w:rsidRDefault="008D3AE1" w:rsidP="00C658E7">
            <w:pPr>
              <w:pStyle w:val="TableBody"/>
              <w:spacing w:before="60" w:after="60"/>
              <w:rPr>
                <w:rFonts w:eastAsia="Times New Roman"/>
              </w:rPr>
            </w:pPr>
            <w:r w:rsidRPr="00B474B0">
              <w:rPr>
                <w:rFonts w:eastAsia="Times New Roman"/>
              </w:rPr>
              <w:t>size</w:t>
            </w:r>
          </w:p>
        </w:tc>
        <w:tc>
          <w:tcPr>
            <w:tcW w:w="679" w:type="pct"/>
            <w:tcBorders>
              <w:top w:val="single" w:sz="4" w:space="0" w:color="666666"/>
              <w:left w:val="single" w:sz="4" w:space="0" w:color="666666"/>
              <w:bottom w:val="single" w:sz="4" w:space="0" w:color="666666"/>
              <w:right w:val="single" w:sz="4" w:space="0" w:color="666666"/>
            </w:tcBorders>
          </w:tcPr>
          <w:p w14:paraId="46068EA3" w14:textId="77777777" w:rsidR="008D3AE1" w:rsidRPr="00B474B0" w:rsidRDefault="008D3AE1" w:rsidP="00C658E7">
            <w:pPr>
              <w:pStyle w:val="TableBody"/>
              <w:spacing w:before="60" w:after="60"/>
              <w:rPr>
                <w:rFonts w:eastAsia="Times New Roman"/>
              </w:rPr>
            </w:pPr>
            <w:r w:rsidRPr="00B474B0">
              <w:rPr>
                <w:rFonts w:eastAsia="Times New Roman"/>
              </w:rPr>
              <w:t xml:space="preserve">Invert: </w:t>
            </w:r>
          </w:p>
        </w:tc>
      </w:tr>
      <w:tr w:rsidR="008D3AE1" w:rsidRPr="00B474B0" w14:paraId="3795F86F" w14:textId="77777777" w:rsidTr="00031D71">
        <w:tc>
          <w:tcPr>
            <w:tcW w:w="2290" w:type="pct"/>
            <w:tcBorders>
              <w:top w:val="single" w:sz="4" w:space="0" w:color="666666"/>
              <w:left w:val="single" w:sz="4" w:space="0" w:color="666666"/>
              <w:bottom w:val="single" w:sz="4" w:space="0" w:color="666666"/>
              <w:right w:val="single" w:sz="4" w:space="0" w:color="666666"/>
            </w:tcBorders>
          </w:tcPr>
          <w:p w14:paraId="43AC38EE" w14:textId="77777777" w:rsidR="008D3AE1" w:rsidRPr="00B474B0" w:rsidRDefault="008D3AE1" w:rsidP="00C658E7">
            <w:pPr>
              <w:pStyle w:val="TableBody"/>
              <w:spacing w:before="60" w:after="60"/>
              <w:rPr>
                <w:rFonts w:eastAsia="Times New Roman"/>
              </w:rPr>
            </w:pPr>
            <w:r w:rsidRPr="00B474B0">
              <w:rPr>
                <w:rFonts w:eastAsia="Times New Roman"/>
              </w:rPr>
              <w:t>Flood Pumping Outfall (ID#)</w:t>
            </w:r>
          </w:p>
        </w:tc>
        <w:tc>
          <w:tcPr>
            <w:tcW w:w="571" w:type="pct"/>
            <w:tcBorders>
              <w:top w:val="single" w:sz="4" w:space="0" w:color="666666"/>
              <w:left w:val="single" w:sz="4" w:space="0" w:color="666666"/>
              <w:bottom w:val="single" w:sz="4" w:space="0" w:color="666666"/>
              <w:right w:val="single" w:sz="4" w:space="0" w:color="666666"/>
            </w:tcBorders>
          </w:tcPr>
          <w:p w14:paraId="4110E73D" w14:textId="77777777" w:rsidR="008D3AE1" w:rsidRPr="00B474B0" w:rsidRDefault="008D3AE1" w:rsidP="00C658E7">
            <w:pPr>
              <w:pStyle w:val="TableBody"/>
              <w:spacing w:before="60" w:after="60"/>
              <w:rPr>
                <w:rFonts w:eastAsia="Times New Roman"/>
              </w:rPr>
            </w:pPr>
          </w:p>
        </w:tc>
        <w:tc>
          <w:tcPr>
            <w:tcW w:w="571" w:type="pct"/>
            <w:tcBorders>
              <w:top w:val="single" w:sz="4" w:space="0" w:color="666666"/>
              <w:left w:val="single" w:sz="4" w:space="0" w:color="666666"/>
              <w:bottom w:val="single" w:sz="4" w:space="0" w:color="666666"/>
              <w:right w:val="single" w:sz="4" w:space="0" w:color="666666"/>
            </w:tcBorders>
          </w:tcPr>
          <w:p w14:paraId="4083F4C3" w14:textId="77777777" w:rsidR="008D3AE1" w:rsidRPr="00B474B0" w:rsidRDefault="008D3AE1" w:rsidP="00C658E7">
            <w:pPr>
              <w:pStyle w:val="TableBody"/>
              <w:spacing w:before="60" w:after="60"/>
              <w:rPr>
                <w:rFonts w:eastAsia="Times New Roman"/>
              </w:rPr>
            </w:pPr>
          </w:p>
        </w:tc>
        <w:tc>
          <w:tcPr>
            <w:tcW w:w="889" w:type="pct"/>
            <w:tcBorders>
              <w:top w:val="single" w:sz="4" w:space="0" w:color="666666"/>
              <w:left w:val="single" w:sz="4" w:space="0" w:color="666666"/>
              <w:bottom w:val="single" w:sz="4" w:space="0" w:color="666666"/>
              <w:right w:val="single" w:sz="4" w:space="0" w:color="666666"/>
            </w:tcBorders>
          </w:tcPr>
          <w:p w14:paraId="2151C25F" w14:textId="77777777" w:rsidR="008D3AE1" w:rsidRPr="00B474B0" w:rsidRDefault="008D3AE1" w:rsidP="00C658E7">
            <w:pPr>
              <w:pStyle w:val="TableBody"/>
              <w:spacing w:before="60" w:after="60"/>
              <w:rPr>
                <w:rFonts w:eastAsia="Times New Roman"/>
              </w:rPr>
            </w:pPr>
            <w:r w:rsidRPr="00B474B0">
              <w:rPr>
                <w:rFonts w:eastAsia="Times New Roman"/>
              </w:rPr>
              <w:t>size</w:t>
            </w:r>
          </w:p>
        </w:tc>
        <w:tc>
          <w:tcPr>
            <w:tcW w:w="679" w:type="pct"/>
            <w:tcBorders>
              <w:top w:val="single" w:sz="4" w:space="0" w:color="666666"/>
              <w:left w:val="single" w:sz="4" w:space="0" w:color="666666"/>
              <w:bottom w:val="single" w:sz="4" w:space="0" w:color="666666"/>
              <w:right w:val="single" w:sz="4" w:space="0" w:color="666666"/>
            </w:tcBorders>
          </w:tcPr>
          <w:p w14:paraId="589A6EB5" w14:textId="77777777" w:rsidR="008D3AE1" w:rsidRPr="00B474B0" w:rsidRDefault="008D3AE1" w:rsidP="00C658E7">
            <w:pPr>
              <w:pStyle w:val="TableBody"/>
              <w:spacing w:before="60" w:after="60"/>
              <w:rPr>
                <w:rFonts w:eastAsia="Times New Roman"/>
              </w:rPr>
            </w:pPr>
            <w:r w:rsidRPr="00B474B0">
              <w:rPr>
                <w:rFonts w:eastAsia="Times New Roman"/>
              </w:rPr>
              <w:t>Invert:</w:t>
            </w:r>
          </w:p>
        </w:tc>
      </w:tr>
      <w:tr w:rsidR="008D3AE1" w:rsidRPr="00B474B0" w14:paraId="41AB8051" w14:textId="77777777" w:rsidTr="00031D71">
        <w:tc>
          <w:tcPr>
            <w:tcW w:w="2290" w:type="pct"/>
            <w:tcBorders>
              <w:top w:val="single" w:sz="4" w:space="0" w:color="666666"/>
              <w:left w:val="single" w:sz="4" w:space="0" w:color="666666"/>
              <w:bottom w:val="single" w:sz="4" w:space="0" w:color="666666"/>
              <w:right w:val="single" w:sz="4" w:space="0" w:color="666666"/>
            </w:tcBorders>
          </w:tcPr>
          <w:p w14:paraId="0F689CA2" w14:textId="77777777" w:rsidR="008D3AE1" w:rsidRPr="00B474B0" w:rsidRDefault="008D3AE1" w:rsidP="00C658E7">
            <w:pPr>
              <w:pStyle w:val="TableBody"/>
              <w:spacing w:before="60" w:after="60"/>
              <w:rPr>
                <w:rFonts w:eastAsia="Times New Roman"/>
              </w:rPr>
            </w:pPr>
            <w:r w:rsidRPr="00B474B0">
              <w:rPr>
                <w:rFonts w:eastAsia="Times New Roman"/>
              </w:rPr>
              <w:t>Other Overflows (ID#)</w:t>
            </w:r>
          </w:p>
        </w:tc>
        <w:tc>
          <w:tcPr>
            <w:tcW w:w="571" w:type="pct"/>
            <w:tcBorders>
              <w:top w:val="single" w:sz="4" w:space="0" w:color="666666"/>
              <w:left w:val="single" w:sz="4" w:space="0" w:color="666666"/>
              <w:bottom w:val="single" w:sz="4" w:space="0" w:color="666666"/>
              <w:right w:val="single" w:sz="4" w:space="0" w:color="666666"/>
            </w:tcBorders>
          </w:tcPr>
          <w:p w14:paraId="3B4DB251" w14:textId="77777777" w:rsidR="008D3AE1" w:rsidRPr="00B474B0" w:rsidRDefault="008D3AE1" w:rsidP="00C658E7">
            <w:pPr>
              <w:pStyle w:val="TableBody"/>
              <w:spacing w:before="60" w:after="60"/>
              <w:rPr>
                <w:rFonts w:eastAsia="Times New Roman"/>
              </w:rPr>
            </w:pPr>
          </w:p>
        </w:tc>
        <w:tc>
          <w:tcPr>
            <w:tcW w:w="571" w:type="pct"/>
            <w:tcBorders>
              <w:top w:val="single" w:sz="4" w:space="0" w:color="666666"/>
              <w:left w:val="single" w:sz="4" w:space="0" w:color="666666"/>
              <w:bottom w:val="single" w:sz="4" w:space="0" w:color="666666"/>
              <w:right w:val="single" w:sz="4" w:space="0" w:color="666666"/>
            </w:tcBorders>
          </w:tcPr>
          <w:p w14:paraId="2EBEA17F" w14:textId="77777777" w:rsidR="008D3AE1" w:rsidRPr="00B474B0" w:rsidRDefault="008D3AE1" w:rsidP="00C658E7">
            <w:pPr>
              <w:pStyle w:val="TableBody"/>
              <w:spacing w:before="60" w:after="60"/>
              <w:rPr>
                <w:rFonts w:eastAsia="Times New Roman"/>
              </w:rPr>
            </w:pPr>
          </w:p>
        </w:tc>
        <w:tc>
          <w:tcPr>
            <w:tcW w:w="889" w:type="pct"/>
            <w:tcBorders>
              <w:top w:val="single" w:sz="4" w:space="0" w:color="666666"/>
              <w:left w:val="single" w:sz="4" w:space="0" w:color="666666"/>
              <w:bottom w:val="single" w:sz="4" w:space="0" w:color="666666"/>
              <w:right w:val="single" w:sz="4" w:space="0" w:color="666666"/>
            </w:tcBorders>
          </w:tcPr>
          <w:p w14:paraId="62465755" w14:textId="77777777" w:rsidR="008D3AE1" w:rsidRPr="00B474B0" w:rsidRDefault="008D3AE1" w:rsidP="00C658E7">
            <w:pPr>
              <w:pStyle w:val="TableBody"/>
              <w:spacing w:before="60" w:after="60"/>
              <w:rPr>
                <w:rFonts w:eastAsia="Times New Roman"/>
              </w:rPr>
            </w:pPr>
          </w:p>
        </w:tc>
        <w:tc>
          <w:tcPr>
            <w:tcW w:w="679" w:type="pct"/>
            <w:tcBorders>
              <w:top w:val="single" w:sz="4" w:space="0" w:color="666666"/>
              <w:left w:val="single" w:sz="4" w:space="0" w:color="666666"/>
              <w:bottom w:val="single" w:sz="4" w:space="0" w:color="666666"/>
              <w:right w:val="single" w:sz="4" w:space="0" w:color="666666"/>
            </w:tcBorders>
          </w:tcPr>
          <w:p w14:paraId="3F913BAF" w14:textId="77777777" w:rsidR="008D3AE1" w:rsidRPr="00B474B0" w:rsidRDefault="008D3AE1" w:rsidP="00C658E7">
            <w:pPr>
              <w:pStyle w:val="TableBody"/>
              <w:spacing w:before="60" w:after="60"/>
              <w:rPr>
                <w:rFonts w:eastAsia="Times New Roman"/>
              </w:rPr>
            </w:pPr>
            <w:r w:rsidRPr="00B474B0">
              <w:rPr>
                <w:rFonts w:eastAsia="Times New Roman"/>
              </w:rPr>
              <w:t>Invert:</w:t>
            </w:r>
          </w:p>
        </w:tc>
      </w:tr>
      <w:tr w:rsidR="008D3AE1" w:rsidRPr="00B474B0" w14:paraId="35A2308D" w14:textId="77777777" w:rsidTr="00031D71">
        <w:tc>
          <w:tcPr>
            <w:tcW w:w="2290" w:type="pct"/>
            <w:tcBorders>
              <w:top w:val="single" w:sz="4" w:space="0" w:color="666666"/>
              <w:left w:val="single" w:sz="4" w:space="0" w:color="666666"/>
              <w:bottom w:val="single" w:sz="4" w:space="0" w:color="666666"/>
              <w:right w:val="single" w:sz="4" w:space="0" w:color="666666"/>
            </w:tcBorders>
          </w:tcPr>
          <w:p w14:paraId="6B6671CC" w14:textId="77777777" w:rsidR="008D3AE1" w:rsidRPr="00B474B0" w:rsidRDefault="008D3AE1" w:rsidP="00C658E7">
            <w:pPr>
              <w:pStyle w:val="TableBody"/>
              <w:spacing w:before="60" w:after="60"/>
              <w:rPr>
                <w:rFonts w:eastAsia="Times New Roman"/>
              </w:rPr>
            </w:pPr>
            <w:r w:rsidRPr="00B474B0">
              <w:rPr>
                <w:rFonts w:eastAsia="Times New Roman"/>
              </w:rPr>
              <w:t>Main Trunk</w:t>
            </w:r>
          </w:p>
        </w:tc>
        <w:tc>
          <w:tcPr>
            <w:tcW w:w="571" w:type="pct"/>
            <w:tcBorders>
              <w:top w:val="single" w:sz="4" w:space="0" w:color="666666"/>
              <w:left w:val="single" w:sz="4" w:space="0" w:color="666666"/>
              <w:bottom w:val="single" w:sz="4" w:space="0" w:color="666666"/>
              <w:right w:val="single" w:sz="4" w:space="0" w:color="666666"/>
            </w:tcBorders>
          </w:tcPr>
          <w:p w14:paraId="54289F29" w14:textId="77777777" w:rsidR="008D3AE1" w:rsidRPr="00B474B0" w:rsidRDefault="008D3AE1" w:rsidP="00C658E7">
            <w:pPr>
              <w:pStyle w:val="TableBody"/>
              <w:spacing w:before="60" w:after="60"/>
              <w:rPr>
                <w:rFonts w:eastAsia="Times New Roman"/>
              </w:rPr>
            </w:pPr>
          </w:p>
        </w:tc>
        <w:tc>
          <w:tcPr>
            <w:tcW w:w="571" w:type="pct"/>
            <w:tcBorders>
              <w:top w:val="single" w:sz="4" w:space="0" w:color="666666"/>
              <w:left w:val="single" w:sz="4" w:space="0" w:color="666666"/>
              <w:bottom w:val="single" w:sz="4" w:space="0" w:color="666666"/>
              <w:right w:val="single" w:sz="4" w:space="0" w:color="666666"/>
            </w:tcBorders>
          </w:tcPr>
          <w:p w14:paraId="356ED212" w14:textId="77777777" w:rsidR="008D3AE1" w:rsidRPr="00B474B0" w:rsidRDefault="008D3AE1" w:rsidP="00C658E7">
            <w:pPr>
              <w:pStyle w:val="TableBody"/>
              <w:spacing w:before="60" w:after="60"/>
              <w:rPr>
                <w:rFonts w:eastAsia="Times New Roman"/>
              </w:rPr>
            </w:pPr>
          </w:p>
        </w:tc>
        <w:tc>
          <w:tcPr>
            <w:tcW w:w="889" w:type="pct"/>
            <w:tcBorders>
              <w:top w:val="single" w:sz="4" w:space="0" w:color="666666"/>
              <w:left w:val="single" w:sz="4" w:space="0" w:color="666666"/>
              <w:bottom w:val="single" w:sz="4" w:space="0" w:color="666666"/>
              <w:right w:val="single" w:sz="4" w:space="0" w:color="666666"/>
            </w:tcBorders>
          </w:tcPr>
          <w:p w14:paraId="777DBEC6" w14:textId="77777777" w:rsidR="008D3AE1" w:rsidRPr="00B474B0" w:rsidRDefault="008D3AE1" w:rsidP="00C658E7">
            <w:pPr>
              <w:pStyle w:val="TableBody"/>
              <w:spacing w:before="60" w:after="60"/>
              <w:rPr>
                <w:rFonts w:eastAsia="Times New Roman"/>
              </w:rPr>
            </w:pPr>
            <w:r w:rsidRPr="00B474B0">
              <w:rPr>
                <w:rFonts w:eastAsia="Times New Roman"/>
              </w:rPr>
              <w:t>size</w:t>
            </w:r>
          </w:p>
        </w:tc>
        <w:tc>
          <w:tcPr>
            <w:tcW w:w="679" w:type="pct"/>
            <w:tcBorders>
              <w:top w:val="single" w:sz="4" w:space="0" w:color="666666"/>
              <w:left w:val="single" w:sz="4" w:space="0" w:color="666666"/>
              <w:bottom w:val="single" w:sz="4" w:space="0" w:color="666666"/>
              <w:right w:val="single" w:sz="4" w:space="0" w:color="666666"/>
            </w:tcBorders>
          </w:tcPr>
          <w:p w14:paraId="2E0CA1A6" w14:textId="77777777" w:rsidR="008D3AE1" w:rsidRPr="00B474B0" w:rsidRDefault="008D3AE1" w:rsidP="00C658E7">
            <w:pPr>
              <w:pStyle w:val="TableBody"/>
              <w:spacing w:before="60" w:after="60"/>
              <w:rPr>
                <w:rFonts w:eastAsia="Times New Roman"/>
                <w:color w:val="FF0000"/>
              </w:rPr>
            </w:pPr>
            <w:r w:rsidRPr="00B474B0">
              <w:rPr>
                <w:rFonts w:eastAsia="Times New Roman"/>
              </w:rPr>
              <w:t>Invert:</w:t>
            </w:r>
          </w:p>
        </w:tc>
      </w:tr>
      <w:tr w:rsidR="008D3AE1" w:rsidRPr="00B474B0" w14:paraId="088F6D45" w14:textId="77777777" w:rsidTr="00031D71">
        <w:tc>
          <w:tcPr>
            <w:tcW w:w="2290" w:type="pct"/>
            <w:tcBorders>
              <w:top w:val="single" w:sz="4" w:space="0" w:color="666666"/>
              <w:left w:val="single" w:sz="4" w:space="0" w:color="666666"/>
              <w:bottom w:val="single" w:sz="4" w:space="0" w:color="666666"/>
              <w:right w:val="single" w:sz="4" w:space="0" w:color="666666"/>
            </w:tcBorders>
          </w:tcPr>
          <w:p w14:paraId="2A2D637F" w14:textId="77777777" w:rsidR="008D3AE1" w:rsidRPr="00B474B0" w:rsidRDefault="008D3AE1" w:rsidP="00C658E7">
            <w:pPr>
              <w:pStyle w:val="TableBody"/>
              <w:spacing w:before="60" w:after="60"/>
              <w:rPr>
                <w:rFonts w:eastAsia="Times New Roman"/>
              </w:rPr>
            </w:pPr>
            <w:r w:rsidRPr="00B474B0">
              <w:rPr>
                <w:rFonts w:eastAsia="Times New Roman"/>
              </w:rPr>
              <w:t>SRS Outfalls (ID#)</w:t>
            </w:r>
          </w:p>
        </w:tc>
        <w:tc>
          <w:tcPr>
            <w:tcW w:w="571" w:type="pct"/>
            <w:tcBorders>
              <w:top w:val="single" w:sz="4" w:space="0" w:color="666666"/>
              <w:left w:val="single" w:sz="4" w:space="0" w:color="666666"/>
              <w:bottom w:val="single" w:sz="4" w:space="0" w:color="666666"/>
              <w:right w:val="single" w:sz="4" w:space="0" w:color="666666"/>
            </w:tcBorders>
          </w:tcPr>
          <w:p w14:paraId="2A4EC38C" w14:textId="77777777" w:rsidR="008D3AE1" w:rsidRPr="00B474B0" w:rsidRDefault="008D3AE1" w:rsidP="00C658E7">
            <w:pPr>
              <w:pStyle w:val="TableBody"/>
              <w:spacing w:before="60" w:after="60"/>
              <w:rPr>
                <w:rFonts w:eastAsia="Times New Roman"/>
              </w:rPr>
            </w:pPr>
          </w:p>
        </w:tc>
        <w:tc>
          <w:tcPr>
            <w:tcW w:w="571" w:type="pct"/>
            <w:tcBorders>
              <w:top w:val="single" w:sz="4" w:space="0" w:color="666666"/>
              <w:left w:val="single" w:sz="4" w:space="0" w:color="666666"/>
              <w:bottom w:val="single" w:sz="4" w:space="0" w:color="666666"/>
              <w:right w:val="single" w:sz="4" w:space="0" w:color="666666"/>
            </w:tcBorders>
          </w:tcPr>
          <w:p w14:paraId="2AB0A57B" w14:textId="77777777" w:rsidR="008D3AE1" w:rsidRPr="00B474B0" w:rsidRDefault="008D3AE1" w:rsidP="00C658E7">
            <w:pPr>
              <w:pStyle w:val="TableBody"/>
              <w:spacing w:before="60" w:after="60"/>
              <w:rPr>
                <w:rFonts w:eastAsia="Times New Roman"/>
              </w:rPr>
            </w:pPr>
          </w:p>
        </w:tc>
        <w:tc>
          <w:tcPr>
            <w:tcW w:w="889" w:type="pct"/>
            <w:tcBorders>
              <w:top w:val="single" w:sz="4" w:space="0" w:color="666666"/>
              <w:left w:val="single" w:sz="4" w:space="0" w:color="666666"/>
              <w:bottom w:val="single" w:sz="4" w:space="0" w:color="666666"/>
              <w:right w:val="single" w:sz="4" w:space="0" w:color="666666"/>
            </w:tcBorders>
          </w:tcPr>
          <w:p w14:paraId="55C92E6F" w14:textId="77777777" w:rsidR="008D3AE1" w:rsidRPr="00B474B0" w:rsidRDefault="008D3AE1" w:rsidP="00C658E7">
            <w:pPr>
              <w:pStyle w:val="TableBody"/>
              <w:spacing w:before="60" w:after="60"/>
              <w:rPr>
                <w:rFonts w:eastAsia="Times New Roman"/>
              </w:rPr>
            </w:pPr>
          </w:p>
        </w:tc>
        <w:tc>
          <w:tcPr>
            <w:tcW w:w="679" w:type="pct"/>
            <w:tcBorders>
              <w:top w:val="single" w:sz="4" w:space="0" w:color="666666"/>
              <w:left w:val="single" w:sz="4" w:space="0" w:color="666666"/>
              <w:bottom w:val="single" w:sz="4" w:space="0" w:color="666666"/>
              <w:right w:val="single" w:sz="4" w:space="0" w:color="666666"/>
            </w:tcBorders>
          </w:tcPr>
          <w:p w14:paraId="22072E7E" w14:textId="77777777" w:rsidR="008D3AE1" w:rsidRPr="00B474B0" w:rsidRDefault="008D3AE1" w:rsidP="00C658E7">
            <w:pPr>
              <w:pStyle w:val="TableBody"/>
              <w:spacing w:before="60" w:after="60"/>
              <w:rPr>
                <w:rFonts w:eastAsia="Times New Roman"/>
                <w:color w:val="FF0000"/>
              </w:rPr>
            </w:pPr>
            <w:r w:rsidRPr="00B474B0">
              <w:rPr>
                <w:rFonts w:eastAsia="Times New Roman"/>
              </w:rPr>
              <w:t>Invert:</w:t>
            </w:r>
          </w:p>
        </w:tc>
      </w:tr>
      <w:tr w:rsidR="008D3AE1" w:rsidRPr="00B474B0" w14:paraId="361770E4" w14:textId="77777777" w:rsidTr="00031D71">
        <w:tc>
          <w:tcPr>
            <w:tcW w:w="2290" w:type="pct"/>
            <w:tcBorders>
              <w:top w:val="single" w:sz="4" w:space="0" w:color="666666"/>
              <w:left w:val="single" w:sz="4" w:space="0" w:color="666666"/>
              <w:bottom w:val="single" w:sz="4" w:space="0" w:color="666666"/>
              <w:right w:val="single" w:sz="4" w:space="0" w:color="666666"/>
            </w:tcBorders>
          </w:tcPr>
          <w:p w14:paraId="015FAD36" w14:textId="47DAF831" w:rsidR="008D3AE1" w:rsidRPr="00B474B0" w:rsidRDefault="008D3AE1" w:rsidP="00C658E7">
            <w:pPr>
              <w:pStyle w:val="TableBody"/>
              <w:spacing w:before="60" w:after="60"/>
              <w:rPr>
                <w:rFonts w:eastAsia="Times New Roman"/>
              </w:rPr>
            </w:pPr>
            <w:r w:rsidRPr="00B474B0">
              <w:rPr>
                <w:rFonts w:eastAsia="Times New Roman"/>
              </w:rPr>
              <w:t>SRS Interconnections</w:t>
            </w:r>
            <w:r w:rsidR="00AA51E8" w:rsidRPr="00B474B0">
              <w:rPr>
                <w:rFonts w:eastAsia="Times New Roman"/>
              </w:rPr>
              <w:t xml:space="preserve"> </w:t>
            </w:r>
            <w:r w:rsidR="00AA51E8" w:rsidRPr="0026522F">
              <w:rPr>
                <w:rFonts w:eastAsia="Times New Roman"/>
                <w:i/>
                <w:vanish/>
                <w:color w:val="FF0000"/>
              </w:rPr>
              <w:t>(reference SRS interconnections in the appendix if there are too many of them to be listed)</w:t>
            </w:r>
          </w:p>
        </w:tc>
        <w:tc>
          <w:tcPr>
            <w:tcW w:w="571" w:type="pct"/>
            <w:tcBorders>
              <w:top w:val="single" w:sz="4" w:space="0" w:color="666666"/>
              <w:left w:val="single" w:sz="4" w:space="0" w:color="666666"/>
              <w:bottom w:val="single" w:sz="4" w:space="0" w:color="666666"/>
              <w:right w:val="single" w:sz="4" w:space="0" w:color="666666"/>
            </w:tcBorders>
          </w:tcPr>
          <w:p w14:paraId="4E84AC7C" w14:textId="77777777" w:rsidR="008D3AE1" w:rsidRPr="00B474B0" w:rsidRDefault="008D3AE1" w:rsidP="00C658E7">
            <w:pPr>
              <w:pStyle w:val="TableBody"/>
              <w:spacing w:before="60" w:after="60"/>
              <w:rPr>
                <w:rFonts w:eastAsia="Times New Roman"/>
              </w:rPr>
            </w:pPr>
          </w:p>
        </w:tc>
        <w:tc>
          <w:tcPr>
            <w:tcW w:w="571" w:type="pct"/>
            <w:tcBorders>
              <w:top w:val="single" w:sz="4" w:space="0" w:color="666666"/>
              <w:left w:val="single" w:sz="4" w:space="0" w:color="666666"/>
              <w:bottom w:val="single" w:sz="4" w:space="0" w:color="666666"/>
              <w:right w:val="single" w:sz="4" w:space="0" w:color="666666"/>
            </w:tcBorders>
          </w:tcPr>
          <w:p w14:paraId="52D9EFE8" w14:textId="77777777" w:rsidR="008D3AE1" w:rsidRPr="00B474B0" w:rsidRDefault="008D3AE1" w:rsidP="00C658E7">
            <w:pPr>
              <w:pStyle w:val="TableBody"/>
              <w:spacing w:before="60" w:after="60"/>
              <w:rPr>
                <w:rFonts w:eastAsia="Times New Roman"/>
              </w:rPr>
            </w:pPr>
          </w:p>
        </w:tc>
        <w:tc>
          <w:tcPr>
            <w:tcW w:w="889" w:type="pct"/>
            <w:tcBorders>
              <w:top w:val="single" w:sz="4" w:space="0" w:color="666666"/>
              <w:left w:val="single" w:sz="4" w:space="0" w:color="666666"/>
              <w:bottom w:val="single" w:sz="4" w:space="0" w:color="666666"/>
              <w:right w:val="single" w:sz="4" w:space="0" w:color="666666"/>
            </w:tcBorders>
          </w:tcPr>
          <w:p w14:paraId="0DD57AF0" w14:textId="77777777" w:rsidR="008D3AE1" w:rsidRPr="00B474B0" w:rsidRDefault="008D3AE1" w:rsidP="00C658E7">
            <w:pPr>
              <w:pStyle w:val="TableBody"/>
              <w:spacing w:before="60" w:after="60"/>
              <w:rPr>
                <w:rFonts w:eastAsia="Times New Roman"/>
              </w:rPr>
            </w:pPr>
            <w:r w:rsidRPr="00B474B0">
              <w:rPr>
                <w:rFonts w:eastAsia="Times New Roman"/>
              </w:rPr>
              <w:t>location</w:t>
            </w:r>
          </w:p>
        </w:tc>
        <w:tc>
          <w:tcPr>
            <w:tcW w:w="679" w:type="pct"/>
            <w:tcBorders>
              <w:top w:val="single" w:sz="4" w:space="0" w:color="666666"/>
              <w:left w:val="single" w:sz="4" w:space="0" w:color="666666"/>
              <w:bottom w:val="single" w:sz="4" w:space="0" w:color="666666"/>
              <w:right w:val="single" w:sz="4" w:space="0" w:color="666666"/>
            </w:tcBorders>
          </w:tcPr>
          <w:p w14:paraId="51DA12FE" w14:textId="77777777" w:rsidR="008D3AE1" w:rsidRPr="00B474B0" w:rsidRDefault="008D3AE1" w:rsidP="00C658E7">
            <w:pPr>
              <w:pStyle w:val="TableBody"/>
              <w:spacing w:before="60" w:after="60"/>
              <w:rPr>
                <w:rFonts w:eastAsia="Times New Roman"/>
                <w:color w:val="FF0000"/>
              </w:rPr>
            </w:pPr>
          </w:p>
        </w:tc>
      </w:tr>
      <w:tr w:rsidR="008D3AE1" w:rsidRPr="00B474B0" w14:paraId="4509A870" w14:textId="77777777" w:rsidTr="00031D71">
        <w:tc>
          <w:tcPr>
            <w:tcW w:w="2290" w:type="pct"/>
            <w:tcBorders>
              <w:top w:val="single" w:sz="4" w:space="0" w:color="666666"/>
              <w:left w:val="single" w:sz="4" w:space="0" w:color="666666"/>
              <w:bottom w:val="single" w:sz="4" w:space="0" w:color="666666"/>
              <w:right w:val="single" w:sz="4" w:space="0" w:color="666666"/>
            </w:tcBorders>
          </w:tcPr>
          <w:p w14:paraId="3C52B3C5" w14:textId="77777777" w:rsidR="008D3AE1" w:rsidRPr="00B474B0" w:rsidRDefault="008D3AE1" w:rsidP="00C658E7">
            <w:pPr>
              <w:pStyle w:val="TableBody"/>
              <w:spacing w:before="60" w:after="60"/>
              <w:rPr>
                <w:rFonts w:eastAsia="Times New Roman"/>
              </w:rPr>
            </w:pPr>
            <w:r w:rsidRPr="00B474B0">
              <w:rPr>
                <w:rFonts w:eastAsia="Times New Roman"/>
              </w:rPr>
              <w:t>Main Trunk Flap Gate</w:t>
            </w:r>
          </w:p>
        </w:tc>
        <w:tc>
          <w:tcPr>
            <w:tcW w:w="571" w:type="pct"/>
            <w:tcBorders>
              <w:top w:val="single" w:sz="4" w:space="0" w:color="666666"/>
              <w:left w:val="single" w:sz="4" w:space="0" w:color="666666"/>
              <w:bottom w:val="single" w:sz="4" w:space="0" w:color="666666"/>
              <w:right w:val="single" w:sz="4" w:space="0" w:color="666666"/>
            </w:tcBorders>
          </w:tcPr>
          <w:p w14:paraId="4BC75758" w14:textId="77777777" w:rsidR="008D3AE1" w:rsidRPr="00B474B0" w:rsidRDefault="008D3AE1" w:rsidP="00C658E7">
            <w:pPr>
              <w:pStyle w:val="TableBody"/>
              <w:spacing w:before="60" w:after="60"/>
              <w:rPr>
                <w:rFonts w:eastAsia="Times New Roman"/>
              </w:rPr>
            </w:pPr>
          </w:p>
        </w:tc>
        <w:tc>
          <w:tcPr>
            <w:tcW w:w="571" w:type="pct"/>
            <w:tcBorders>
              <w:top w:val="single" w:sz="4" w:space="0" w:color="666666"/>
              <w:left w:val="single" w:sz="4" w:space="0" w:color="666666"/>
              <w:bottom w:val="single" w:sz="4" w:space="0" w:color="666666"/>
              <w:right w:val="single" w:sz="4" w:space="0" w:color="666666"/>
            </w:tcBorders>
          </w:tcPr>
          <w:p w14:paraId="396EAF73" w14:textId="77777777" w:rsidR="008D3AE1" w:rsidRPr="00B474B0" w:rsidRDefault="008D3AE1" w:rsidP="00C658E7">
            <w:pPr>
              <w:pStyle w:val="TableBody"/>
              <w:spacing w:before="60" w:after="60"/>
              <w:rPr>
                <w:rFonts w:eastAsia="Times New Roman"/>
              </w:rPr>
            </w:pPr>
          </w:p>
        </w:tc>
        <w:tc>
          <w:tcPr>
            <w:tcW w:w="889" w:type="pct"/>
            <w:tcBorders>
              <w:top w:val="single" w:sz="4" w:space="0" w:color="666666"/>
              <w:left w:val="single" w:sz="4" w:space="0" w:color="666666"/>
              <w:bottom w:val="single" w:sz="4" w:space="0" w:color="666666"/>
              <w:right w:val="single" w:sz="4" w:space="0" w:color="666666"/>
            </w:tcBorders>
          </w:tcPr>
          <w:p w14:paraId="664D9881" w14:textId="77777777" w:rsidR="008D3AE1" w:rsidRPr="00B474B0" w:rsidRDefault="008D3AE1" w:rsidP="00C658E7">
            <w:pPr>
              <w:pStyle w:val="TableBody"/>
              <w:spacing w:before="60" w:after="60"/>
              <w:rPr>
                <w:rFonts w:eastAsia="Times New Roman"/>
              </w:rPr>
            </w:pPr>
            <w:r w:rsidRPr="00B474B0">
              <w:rPr>
                <w:rFonts w:eastAsia="Times New Roman"/>
              </w:rPr>
              <w:t>size</w:t>
            </w:r>
          </w:p>
        </w:tc>
        <w:tc>
          <w:tcPr>
            <w:tcW w:w="679" w:type="pct"/>
            <w:tcBorders>
              <w:top w:val="single" w:sz="4" w:space="0" w:color="666666"/>
              <w:left w:val="single" w:sz="4" w:space="0" w:color="666666"/>
              <w:bottom w:val="single" w:sz="4" w:space="0" w:color="666666"/>
              <w:right w:val="single" w:sz="4" w:space="0" w:color="666666"/>
            </w:tcBorders>
          </w:tcPr>
          <w:p w14:paraId="49E082E0" w14:textId="77777777" w:rsidR="008D3AE1" w:rsidRPr="00B474B0" w:rsidRDefault="008D3AE1" w:rsidP="00C658E7">
            <w:pPr>
              <w:pStyle w:val="TableBody"/>
              <w:spacing w:before="60" w:after="60"/>
              <w:rPr>
                <w:rFonts w:eastAsia="Times New Roman"/>
                <w:color w:val="FF0000"/>
              </w:rPr>
            </w:pPr>
            <w:r w:rsidRPr="00B474B0">
              <w:rPr>
                <w:rFonts w:eastAsia="Times New Roman"/>
              </w:rPr>
              <w:t>Invert:</w:t>
            </w:r>
          </w:p>
        </w:tc>
      </w:tr>
      <w:tr w:rsidR="008D3AE1" w:rsidRPr="00B474B0" w14:paraId="16102143" w14:textId="77777777" w:rsidTr="00031D71">
        <w:tc>
          <w:tcPr>
            <w:tcW w:w="2290" w:type="pct"/>
            <w:tcBorders>
              <w:top w:val="single" w:sz="4" w:space="0" w:color="666666"/>
              <w:left w:val="single" w:sz="4" w:space="0" w:color="666666"/>
              <w:bottom w:val="single" w:sz="4" w:space="0" w:color="666666"/>
              <w:right w:val="single" w:sz="4" w:space="0" w:color="666666"/>
            </w:tcBorders>
          </w:tcPr>
          <w:p w14:paraId="1E8F9B18" w14:textId="77777777" w:rsidR="008D3AE1" w:rsidRPr="00B474B0" w:rsidRDefault="008D3AE1" w:rsidP="00C658E7">
            <w:pPr>
              <w:pStyle w:val="TableBody"/>
              <w:spacing w:before="60" w:after="60"/>
              <w:rPr>
                <w:rFonts w:eastAsia="Times New Roman"/>
              </w:rPr>
            </w:pPr>
            <w:r w:rsidRPr="00B474B0">
              <w:rPr>
                <w:rFonts w:eastAsia="Times New Roman"/>
              </w:rPr>
              <w:t>Main Trunk Sluice Gate</w:t>
            </w:r>
          </w:p>
        </w:tc>
        <w:tc>
          <w:tcPr>
            <w:tcW w:w="571" w:type="pct"/>
            <w:tcBorders>
              <w:top w:val="single" w:sz="4" w:space="0" w:color="666666"/>
              <w:left w:val="single" w:sz="4" w:space="0" w:color="666666"/>
              <w:bottom w:val="single" w:sz="4" w:space="0" w:color="666666"/>
              <w:right w:val="single" w:sz="4" w:space="0" w:color="666666"/>
            </w:tcBorders>
          </w:tcPr>
          <w:p w14:paraId="063DA95C" w14:textId="77777777" w:rsidR="008D3AE1" w:rsidRPr="00B474B0" w:rsidRDefault="008D3AE1" w:rsidP="00C658E7">
            <w:pPr>
              <w:pStyle w:val="TableBody"/>
              <w:spacing w:before="60" w:after="60"/>
              <w:rPr>
                <w:rFonts w:eastAsia="Times New Roman"/>
              </w:rPr>
            </w:pPr>
          </w:p>
        </w:tc>
        <w:tc>
          <w:tcPr>
            <w:tcW w:w="571" w:type="pct"/>
            <w:tcBorders>
              <w:top w:val="single" w:sz="4" w:space="0" w:color="666666"/>
              <w:left w:val="single" w:sz="4" w:space="0" w:color="666666"/>
              <w:bottom w:val="single" w:sz="4" w:space="0" w:color="666666"/>
              <w:right w:val="single" w:sz="4" w:space="0" w:color="666666"/>
            </w:tcBorders>
          </w:tcPr>
          <w:p w14:paraId="0696E666" w14:textId="77777777" w:rsidR="008D3AE1" w:rsidRPr="00B474B0" w:rsidRDefault="008D3AE1" w:rsidP="00C658E7">
            <w:pPr>
              <w:pStyle w:val="TableBody"/>
              <w:spacing w:before="60" w:after="60"/>
              <w:rPr>
                <w:rFonts w:eastAsia="Times New Roman"/>
              </w:rPr>
            </w:pPr>
          </w:p>
        </w:tc>
        <w:tc>
          <w:tcPr>
            <w:tcW w:w="889" w:type="pct"/>
            <w:tcBorders>
              <w:top w:val="single" w:sz="4" w:space="0" w:color="666666"/>
              <w:left w:val="single" w:sz="4" w:space="0" w:color="666666"/>
              <w:bottom w:val="single" w:sz="4" w:space="0" w:color="666666"/>
              <w:right w:val="single" w:sz="4" w:space="0" w:color="666666"/>
            </w:tcBorders>
          </w:tcPr>
          <w:p w14:paraId="66117E77" w14:textId="77777777" w:rsidR="008D3AE1" w:rsidRPr="00B474B0" w:rsidRDefault="008D3AE1" w:rsidP="00C658E7">
            <w:pPr>
              <w:pStyle w:val="TableBody"/>
              <w:spacing w:before="60" w:after="60"/>
              <w:rPr>
                <w:rFonts w:eastAsia="Times New Roman"/>
              </w:rPr>
            </w:pPr>
            <w:r w:rsidRPr="00B474B0">
              <w:rPr>
                <w:rFonts w:eastAsia="Times New Roman"/>
              </w:rPr>
              <w:t>size</w:t>
            </w:r>
          </w:p>
        </w:tc>
        <w:tc>
          <w:tcPr>
            <w:tcW w:w="679" w:type="pct"/>
            <w:tcBorders>
              <w:top w:val="single" w:sz="4" w:space="0" w:color="666666"/>
              <w:left w:val="single" w:sz="4" w:space="0" w:color="666666"/>
              <w:bottom w:val="single" w:sz="4" w:space="0" w:color="666666"/>
              <w:right w:val="single" w:sz="4" w:space="0" w:color="666666"/>
            </w:tcBorders>
          </w:tcPr>
          <w:p w14:paraId="482D89E6" w14:textId="77777777" w:rsidR="008D3AE1" w:rsidRPr="00B474B0" w:rsidRDefault="008D3AE1" w:rsidP="00C658E7">
            <w:pPr>
              <w:pStyle w:val="TableBody"/>
              <w:spacing w:before="60" w:after="60"/>
              <w:rPr>
                <w:rFonts w:eastAsia="Times New Roman"/>
                <w:color w:val="FF0000"/>
                <w:highlight w:val="yellow"/>
              </w:rPr>
            </w:pPr>
            <w:r w:rsidRPr="00B474B0">
              <w:rPr>
                <w:rFonts w:eastAsia="Times New Roman"/>
              </w:rPr>
              <w:t>Invert:</w:t>
            </w:r>
          </w:p>
        </w:tc>
      </w:tr>
      <w:tr w:rsidR="008D3AE1" w:rsidRPr="00B474B0" w14:paraId="3AD11E81" w14:textId="77777777" w:rsidTr="00031D71">
        <w:tc>
          <w:tcPr>
            <w:tcW w:w="2290" w:type="pct"/>
            <w:tcBorders>
              <w:top w:val="single" w:sz="4" w:space="0" w:color="666666"/>
              <w:left w:val="single" w:sz="4" w:space="0" w:color="666666"/>
              <w:bottom w:val="single" w:sz="4" w:space="0" w:color="666666"/>
              <w:right w:val="single" w:sz="4" w:space="0" w:color="666666"/>
            </w:tcBorders>
          </w:tcPr>
          <w:p w14:paraId="03D8BF9D" w14:textId="77777777" w:rsidR="008D3AE1" w:rsidRPr="00B474B0" w:rsidRDefault="008D3AE1" w:rsidP="00C658E7">
            <w:pPr>
              <w:pStyle w:val="TableBody"/>
              <w:spacing w:before="60" w:after="60"/>
              <w:rPr>
                <w:rFonts w:eastAsia="Times New Roman"/>
              </w:rPr>
            </w:pPr>
            <w:r w:rsidRPr="00B474B0">
              <w:rPr>
                <w:rFonts w:eastAsia="Times New Roman"/>
              </w:rPr>
              <w:t>Off-Take</w:t>
            </w:r>
          </w:p>
        </w:tc>
        <w:tc>
          <w:tcPr>
            <w:tcW w:w="571" w:type="pct"/>
            <w:tcBorders>
              <w:top w:val="single" w:sz="4" w:space="0" w:color="666666"/>
              <w:left w:val="single" w:sz="4" w:space="0" w:color="666666"/>
              <w:bottom w:val="single" w:sz="4" w:space="0" w:color="666666"/>
              <w:right w:val="single" w:sz="4" w:space="0" w:color="666666"/>
            </w:tcBorders>
          </w:tcPr>
          <w:p w14:paraId="2D3BAD52" w14:textId="77777777" w:rsidR="008D3AE1" w:rsidRPr="00B474B0" w:rsidRDefault="008D3AE1" w:rsidP="00C658E7">
            <w:pPr>
              <w:pStyle w:val="TableBody"/>
              <w:spacing w:before="60" w:after="60"/>
              <w:rPr>
                <w:rFonts w:eastAsia="Times New Roman"/>
              </w:rPr>
            </w:pPr>
          </w:p>
        </w:tc>
        <w:tc>
          <w:tcPr>
            <w:tcW w:w="571" w:type="pct"/>
            <w:tcBorders>
              <w:top w:val="single" w:sz="4" w:space="0" w:color="666666"/>
              <w:left w:val="single" w:sz="4" w:space="0" w:color="666666"/>
              <w:bottom w:val="single" w:sz="4" w:space="0" w:color="666666"/>
              <w:right w:val="single" w:sz="4" w:space="0" w:color="666666"/>
            </w:tcBorders>
          </w:tcPr>
          <w:p w14:paraId="657500F9" w14:textId="77777777" w:rsidR="008D3AE1" w:rsidRPr="00B474B0" w:rsidRDefault="008D3AE1" w:rsidP="00C658E7">
            <w:pPr>
              <w:pStyle w:val="TableBody"/>
              <w:spacing w:before="60" w:after="60"/>
              <w:rPr>
                <w:rFonts w:eastAsia="Times New Roman"/>
              </w:rPr>
            </w:pPr>
          </w:p>
        </w:tc>
        <w:tc>
          <w:tcPr>
            <w:tcW w:w="889" w:type="pct"/>
            <w:tcBorders>
              <w:top w:val="single" w:sz="4" w:space="0" w:color="666666"/>
              <w:left w:val="single" w:sz="4" w:space="0" w:color="666666"/>
              <w:bottom w:val="single" w:sz="4" w:space="0" w:color="666666"/>
              <w:right w:val="single" w:sz="4" w:space="0" w:color="666666"/>
            </w:tcBorders>
          </w:tcPr>
          <w:p w14:paraId="54B336A9" w14:textId="77777777" w:rsidR="008D3AE1" w:rsidRPr="00B474B0" w:rsidRDefault="008D3AE1" w:rsidP="00C658E7">
            <w:pPr>
              <w:pStyle w:val="TableBody"/>
              <w:spacing w:before="60" w:after="60"/>
              <w:rPr>
                <w:rFonts w:eastAsia="Times New Roman"/>
              </w:rPr>
            </w:pPr>
            <w:r w:rsidRPr="00B474B0">
              <w:rPr>
                <w:rFonts w:eastAsia="Times New Roman"/>
              </w:rPr>
              <w:t>size</w:t>
            </w:r>
          </w:p>
        </w:tc>
        <w:tc>
          <w:tcPr>
            <w:tcW w:w="679" w:type="pct"/>
            <w:tcBorders>
              <w:top w:val="single" w:sz="4" w:space="0" w:color="666666"/>
              <w:left w:val="single" w:sz="4" w:space="0" w:color="666666"/>
              <w:bottom w:val="single" w:sz="4" w:space="0" w:color="666666"/>
              <w:right w:val="single" w:sz="4" w:space="0" w:color="666666"/>
            </w:tcBorders>
          </w:tcPr>
          <w:p w14:paraId="7A44C1F0" w14:textId="77777777" w:rsidR="008D3AE1" w:rsidRPr="00B474B0" w:rsidRDefault="008D3AE1" w:rsidP="00C658E7">
            <w:pPr>
              <w:pStyle w:val="TableBody"/>
              <w:spacing w:before="60" w:after="60"/>
              <w:rPr>
                <w:rFonts w:eastAsia="Times New Roman"/>
                <w:color w:val="FF0000"/>
              </w:rPr>
            </w:pPr>
            <w:r w:rsidRPr="00B474B0">
              <w:rPr>
                <w:rFonts w:eastAsia="Times New Roman"/>
              </w:rPr>
              <w:t>Invert:</w:t>
            </w:r>
          </w:p>
        </w:tc>
      </w:tr>
      <w:tr w:rsidR="008D3AE1" w:rsidRPr="00B474B0" w14:paraId="0B8120AE" w14:textId="77777777" w:rsidTr="00031D71">
        <w:tc>
          <w:tcPr>
            <w:tcW w:w="2290" w:type="pct"/>
            <w:tcBorders>
              <w:top w:val="single" w:sz="4" w:space="0" w:color="666666"/>
              <w:left w:val="single" w:sz="4" w:space="0" w:color="666666"/>
              <w:bottom w:val="single" w:sz="4" w:space="0" w:color="666666"/>
              <w:right w:val="single" w:sz="4" w:space="0" w:color="666666"/>
            </w:tcBorders>
          </w:tcPr>
          <w:p w14:paraId="038C20B2" w14:textId="77777777" w:rsidR="008D3AE1" w:rsidRPr="00B474B0" w:rsidRDefault="008D3AE1" w:rsidP="00C658E7">
            <w:pPr>
              <w:pStyle w:val="TableBody"/>
              <w:spacing w:before="60" w:after="60"/>
              <w:rPr>
                <w:rFonts w:eastAsia="Times New Roman"/>
              </w:rPr>
            </w:pPr>
            <w:r w:rsidRPr="00B474B0">
              <w:rPr>
                <w:rFonts w:eastAsia="Times New Roman"/>
              </w:rPr>
              <w:t>Dry Well</w:t>
            </w:r>
          </w:p>
        </w:tc>
        <w:tc>
          <w:tcPr>
            <w:tcW w:w="571" w:type="pct"/>
            <w:tcBorders>
              <w:top w:val="single" w:sz="4" w:space="0" w:color="666666"/>
              <w:left w:val="single" w:sz="4" w:space="0" w:color="666666"/>
              <w:bottom w:val="single" w:sz="4" w:space="0" w:color="666666"/>
              <w:right w:val="single" w:sz="4" w:space="0" w:color="666666"/>
            </w:tcBorders>
          </w:tcPr>
          <w:p w14:paraId="31CEFA5F" w14:textId="77777777" w:rsidR="008D3AE1" w:rsidRPr="00B474B0" w:rsidRDefault="008D3AE1" w:rsidP="00C658E7">
            <w:pPr>
              <w:pStyle w:val="TableBody"/>
              <w:spacing w:before="60" w:after="60"/>
              <w:rPr>
                <w:rFonts w:eastAsia="Times New Roman"/>
              </w:rPr>
            </w:pPr>
          </w:p>
        </w:tc>
        <w:tc>
          <w:tcPr>
            <w:tcW w:w="571" w:type="pct"/>
            <w:tcBorders>
              <w:top w:val="single" w:sz="4" w:space="0" w:color="666666"/>
              <w:left w:val="single" w:sz="4" w:space="0" w:color="666666"/>
              <w:bottom w:val="single" w:sz="4" w:space="0" w:color="666666"/>
              <w:right w:val="single" w:sz="4" w:space="0" w:color="666666"/>
            </w:tcBorders>
          </w:tcPr>
          <w:p w14:paraId="6C67E0B5" w14:textId="77777777" w:rsidR="008D3AE1" w:rsidRPr="00B474B0" w:rsidRDefault="008D3AE1" w:rsidP="00C658E7">
            <w:pPr>
              <w:pStyle w:val="TableBody"/>
              <w:spacing w:before="60" w:after="60"/>
              <w:rPr>
                <w:rFonts w:eastAsia="Times New Roman"/>
              </w:rPr>
            </w:pPr>
          </w:p>
        </w:tc>
        <w:tc>
          <w:tcPr>
            <w:tcW w:w="889" w:type="pct"/>
            <w:tcBorders>
              <w:top w:val="single" w:sz="4" w:space="0" w:color="666666"/>
              <w:left w:val="single" w:sz="4" w:space="0" w:color="666666"/>
              <w:bottom w:val="single" w:sz="4" w:space="0" w:color="666666"/>
              <w:right w:val="single" w:sz="4" w:space="0" w:color="666666"/>
            </w:tcBorders>
          </w:tcPr>
          <w:p w14:paraId="6824638E" w14:textId="77777777" w:rsidR="008D3AE1" w:rsidRPr="00B474B0" w:rsidRDefault="008D3AE1" w:rsidP="00C658E7">
            <w:pPr>
              <w:pStyle w:val="TableBody"/>
              <w:spacing w:before="60" w:after="60"/>
              <w:rPr>
                <w:rFonts w:eastAsia="Times New Roman"/>
              </w:rPr>
            </w:pPr>
            <w:r w:rsidRPr="00B474B0">
              <w:rPr>
                <w:rFonts w:eastAsia="Times New Roman"/>
              </w:rPr>
              <w:t>Type/size</w:t>
            </w:r>
          </w:p>
        </w:tc>
        <w:tc>
          <w:tcPr>
            <w:tcW w:w="679" w:type="pct"/>
            <w:tcBorders>
              <w:top w:val="single" w:sz="4" w:space="0" w:color="666666"/>
              <w:left w:val="single" w:sz="4" w:space="0" w:color="666666"/>
              <w:bottom w:val="single" w:sz="4" w:space="0" w:color="666666"/>
              <w:right w:val="single" w:sz="4" w:space="0" w:color="666666"/>
            </w:tcBorders>
          </w:tcPr>
          <w:p w14:paraId="570C3CB0" w14:textId="77777777" w:rsidR="008D3AE1" w:rsidRPr="00B474B0" w:rsidRDefault="008D3AE1" w:rsidP="00C658E7">
            <w:pPr>
              <w:pStyle w:val="TableBody"/>
              <w:spacing w:before="60" w:after="60"/>
              <w:rPr>
                <w:rFonts w:eastAsia="Times New Roman"/>
                <w:color w:val="FF0000"/>
              </w:rPr>
            </w:pPr>
          </w:p>
        </w:tc>
      </w:tr>
      <w:tr w:rsidR="008D3AE1" w:rsidRPr="00B474B0" w14:paraId="3CE12A2C" w14:textId="77777777" w:rsidTr="00031D71">
        <w:tc>
          <w:tcPr>
            <w:tcW w:w="2290" w:type="pct"/>
            <w:tcBorders>
              <w:top w:val="single" w:sz="4" w:space="0" w:color="666666"/>
              <w:left w:val="single" w:sz="4" w:space="0" w:color="666666"/>
              <w:bottom w:val="single" w:sz="4" w:space="0" w:color="666666"/>
              <w:right w:val="single" w:sz="4" w:space="0" w:color="666666"/>
            </w:tcBorders>
          </w:tcPr>
          <w:p w14:paraId="73CF6689" w14:textId="18EFF5F0" w:rsidR="008D3AE1" w:rsidRPr="00B474B0" w:rsidRDefault="008D3AE1" w:rsidP="00C658E7">
            <w:pPr>
              <w:pStyle w:val="TableBody"/>
              <w:spacing w:before="60" w:after="60"/>
              <w:rPr>
                <w:rFonts w:eastAsia="Times New Roman"/>
              </w:rPr>
            </w:pPr>
            <w:r w:rsidRPr="00B474B0">
              <w:rPr>
                <w:rFonts w:eastAsia="Times New Roman"/>
              </w:rPr>
              <w:lastRenderedPageBreak/>
              <w:t>Lift Station Total Capacity</w:t>
            </w:r>
            <w:r w:rsidR="003C66C1" w:rsidRPr="00B474B0">
              <w:rPr>
                <w:rFonts w:eastAsia="Times New Roman"/>
              </w:rPr>
              <w:t xml:space="preserve"> </w:t>
            </w:r>
            <w:r w:rsidR="003C66C1" w:rsidRPr="0026522F">
              <w:rPr>
                <w:rFonts w:eastAsia="Times New Roman"/>
                <w:i/>
                <w:vanish/>
                <w:color w:val="FF0000"/>
              </w:rPr>
              <w:t>(ins</w:t>
            </w:r>
            <w:r w:rsidR="0041622E" w:rsidRPr="0026522F">
              <w:rPr>
                <w:rFonts w:eastAsia="Times New Roman"/>
                <w:i/>
                <w:vanish/>
                <w:color w:val="FF0000"/>
              </w:rPr>
              <w:t>talled capacity)</w:t>
            </w:r>
          </w:p>
        </w:tc>
        <w:tc>
          <w:tcPr>
            <w:tcW w:w="571" w:type="pct"/>
            <w:tcBorders>
              <w:top w:val="single" w:sz="4" w:space="0" w:color="666666"/>
              <w:left w:val="single" w:sz="4" w:space="0" w:color="666666"/>
              <w:bottom w:val="single" w:sz="4" w:space="0" w:color="666666"/>
              <w:right w:val="single" w:sz="4" w:space="0" w:color="666666"/>
            </w:tcBorders>
          </w:tcPr>
          <w:p w14:paraId="769D7FDD" w14:textId="77777777" w:rsidR="008D3AE1" w:rsidRPr="00B474B0" w:rsidRDefault="008D3AE1" w:rsidP="00C658E7">
            <w:pPr>
              <w:pStyle w:val="TableBody"/>
              <w:spacing w:before="60" w:after="60"/>
              <w:rPr>
                <w:rFonts w:eastAsia="Times New Roman"/>
              </w:rPr>
            </w:pPr>
          </w:p>
        </w:tc>
        <w:tc>
          <w:tcPr>
            <w:tcW w:w="571" w:type="pct"/>
            <w:tcBorders>
              <w:top w:val="single" w:sz="4" w:space="0" w:color="666666"/>
              <w:left w:val="single" w:sz="4" w:space="0" w:color="666666"/>
              <w:bottom w:val="single" w:sz="4" w:space="0" w:color="666666"/>
              <w:right w:val="single" w:sz="4" w:space="0" w:color="666666"/>
            </w:tcBorders>
          </w:tcPr>
          <w:p w14:paraId="133F4948" w14:textId="77777777" w:rsidR="008D3AE1" w:rsidRPr="00B474B0" w:rsidRDefault="008D3AE1" w:rsidP="00C658E7">
            <w:pPr>
              <w:pStyle w:val="TableBody"/>
              <w:spacing w:before="60" w:after="60"/>
              <w:rPr>
                <w:rFonts w:eastAsia="Times New Roman"/>
              </w:rPr>
            </w:pPr>
          </w:p>
        </w:tc>
        <w:tc>
          <w:tcPr>
            <w:tcW w:w="889" w:type="pct"/>
            <w:tcBorders>
              <w:top w:val="single" w:sz="4" w:space="0" w:color="666666"/>
              <w:left w:val="single" w:sz="4" w:space="0" w:color="666666"/>
              <w:bottom w:val="single" w:sz="4" w:space="0" w:color="666666"/>
              <w:right w:val="single" w:sz="4" w:space="0" w:color="666666"/>
            </w:tcBorders>
          </w:tcPr>
          <w:p w14:paraId="7DEB1CB4" w14:textId="77777777" w:rsidR="008D3AE1" w:rsidRPr="00B474B0" w:rsidRDefault="008D3AE1" w:rsidP="00C658E7">
            <w:pPr>
              <w:pStyle w:val="TableBody"/>
              <w:spacing w:before="60" w:after="60"/>
              <w:rPr>
                <w:rFonts w:eastAsia="Times New Roman"/>
              </w:rPr>
            </w:pPr>
            <w:r w:rsidRPr="00B474B0">
              <w:rPr>
                <w:rFonts w:eastAsia="Times New Roman"/>
              </w:rPr>
              <w:t>Q</w:t>
            </w:r>
          </w:p>
        </w:tc>
        <w:tc>
          <w:tcPr>
            <w:tcW w:w="679" w:type="pct"/>
            <w:tcBorders>
              <w:top w:val="single" w:sz="4" w:space="0" w:color="666666"/>
              <w:left w:val="single" w:sz="4" w:space="0" w:color="666666"/>
              <w:bottom w:val="single" w:sz="4" w:space="0" w:color="666666"/>
              <w:right w:val="single" w:sz="4" w:space="0" w:color="666666"/>
            </w:tcBorders>
          </w:tcPr>
          <w:p w14:paraId="3FB92585" w14:textId="77777777" w:rsidR="008D3AE1" w:rsidRPr="00B474B0" w:rsidRDefault="008D3AE1" w:rsidP="00C658E7">
            <w:pPr>
              <w:pStyle w:val="TableBody"/>
              <w:spacing w:before="60" w:after="60"/>
              <w:rPr>
                <w:rFonts w:eastAsia="Times New Roman"/>
                <w:color w:val="FF0000"/>
              </w:rPr>
            </w:pPr>
          </w:p>
        </w:tc>
      </w:tr>
      <w:tr w:rsidR="008D3AE1" w:rsidRPr="00B474B0" w14:paraId="05D3FE44" w14:textId="77777777" w:rsidTr="00031D71">
        <w:tc>
          <w:tcPr>
            <w:tcW w:w="2290" w:type="pct"/>
            <w:tcBorders>
              <w:top w:val="single" w:sz="4" w:space="0" w:color="666666"/>
              <w:left w:val="single" w:sz="4" w:space="0" w:color="666666"/>
              <w:bottom w:val="single" w:sz="4" w:space="0" w:color="666666"/>
              <w:right w:val="single" w:sz="4" w:space="0" w:color="666666"/>
            </w:tcBorders>
          </w:tcPr>
          <w:p w14:paraId="251B9F12" w14:textId="77777777" w:rsidR="008D3AE1" w:rsidRPr="00B474B0" w:rsidRDefault="008D3AE1" w:rsidP="00C658E7">
            <w:pPr>
              <w:pStyle w:val="TableBody"/>
              <w:spacing w:before="60" w:after="60"/>
              <w:rPr>
                <w:rFonts w:eastAsia="Times New Roman"/>
              </w:rPr>
            </w:pPr>
            <w:r w:rsidRPr="00B474B0">
              <w:rPr>
                <w:rFonts w:eastAsia="Times New Roman"/>
              </w:rPr>
              <w:t>Lift Station ADWF</w:t>
            </w:r>
          </w:p>
        </w:tc>
        <w:tc>
          <w:tcPr>
            <w:tcW w:w="571" w:type="pct"/>
            <w:tcBorders>
              <w:top w:val="single" w:sz="4" w:space="0" w:color="666666"/>
              <w:left w:val="single" w:sz="4" w:space="0" w:color="666666"/>
              <w:bottom w:val="single" w:sz="4" w:space="0" w:color="666666"/>
              <w:right w:val="single" w:sz="4" w:space="0" w:color="666666"/>
            </w:tcBorders>
          </w:tcPr>
          <w:p w14:paraId="2FB23B26" w14:textId="77777777" w:rsidR="008D3AE1" w:rsidRPr="00B474B0" w:rsidRDefault="008D3AE1" w:rsidP="00C658E7">
            <w:pPr>
              <w:pStyle w:val="TableBody"/>
              <w:spacing w:before="60" w:after="60"/>
              <w:rPr>
                <w:rFonts w:eastAsia="Times New Roman"/>
              </w:rPr>
            </w:pPr>
          </w:p>
        </w:tc>
        <w:tc>
          <w:tcPr>
            <w:tcW w:w="571" w:type="pct"/>
            <w:tcBorders>
              <w:top w:val="single" w:sz="4" w:space="0" w:color="666666"/>
              <w:left w:val="single" w:sz="4" w:space="0" w:color="666666"/>
              <w:bottom w:val="single" w:sz="4" w:space="0" w:color="666666"/>
              <w:right w:val="single" w:sz="4" w:space="0" w:color="666666"/>
            </w:tcBorders>
          </w:tcPr>
          <w:p w14:paraId="6393F0D4" w14:textId="77777777" w:rsidR="008D3AE1" w:rsidRPr="00B474B0" w:rsidRDefault="008D3AE1" w:rsidP="00C658E7">
            <w:pPr>
              <w:pStyle w:val="TableBody"/>
              <w:spacing w:before="60" w:after="60"/>
              <w:rPr>
                <w:rFonts w:eastAsia="Times New Roman"/>
              </w:rPr>
            </w:pPr>
          </w:p>
        </w:tc>
        <w:tc>
          <w:tcPr>
            <w:tcW w:w="889" w:type="pct"/>
            <w:tcBorders>
              <w:top w:val="single" w:sz="4" w:space="0" w:color="666666"/>
              <w:left w:val="single" w:sz="4" w:space="0" w:color="666666"/>
              <w:bottom w:val="single" w:sz="4" w:space="0" w:color="666666"/>
              <w:right w:val="single" w:sz="4" w:space="0" w:color="666666"/>
            </w:tcBorders>
          </w:tcPr>
          <w:p w14:paraId="3D8ACE8E" w14:textId="77777777" w:rsidR="008D3AE1" w:rsidRPr="00B474B0" w:rsidRDefault="008D3AE1" w:rsidP="00C658E7">
            <w:pPr>
              <w:pStyle w:val="TableBody"/>
              <w:spacing w:before="60" w:after="60"/>
              <w:rPr>
                <w:rFonts w:eastAsia="Times New Roman"/>
              </w:rPr>
            </w:pPr>
            <w:r w:rsidRPr="00B474B0">
              <w:rPr>
                <w:rFonts w:eastAsia="Times New Roman"/>
              </w:rPr>
              <w:t>Q</w:t>
            </w:r>
          </w:p>
        </w:tc>
        <w:tc>
          <w:tcPr>
            <w:tcW w:w="679" w:type="pct"/>
            <w:tcBorders>
              <w:top w:val="single" w:sz="4" w:space="0" w:color="666666"/>
              <w:left w:val="single" w:sz="4" w:space="0" w:color="666666"/>
              <w:bottom w:val="single" w:sz="4" w:space="0" w:color="666666"/>
              <w:right w:val="single" w:sz="4" w:space="0" w:color="666666"/>
            </w:tcBorders>
          </w:tcPr>
          <w:p w14:paraId="1122F9C0" w14:textId="77777777" w:rsidR="008D3AE1" w:rsidRPr="00B474B0" w:rsidRDefault="008D3AE1" w:rsidP="00C658E7">
            <w:pPr>
              <w:pStyle w:val="TableBody"/>
              <w:spacing w:before="60" w:after="60"/>
              <w:rPr>
                <w:rFonts w:eastAsia="Times New Roman"/>
                <w:color w:val="FF0000"/>
              </w:rPr>
            </w:pPr>
          </w:p>
        </w:tc>
      </w:tr>
      <w:tr w:rsidR="008D3AE1" w:rsidRPr="00B474B0" w14:paraId="2B1BE0BF" w14:textId="77777777" w:rsidTr="00031D71">
        <w:tc>
          <w:tcPr>
            <w:tcW w:w="2290" w:type="pct"/>
            <w:tcBorders>
              <w:top w:val="single" w:sz="4" w:space="0" w:color="666666"/>
              <w:left w:val="single" w:sz="4" w:space="0" w:color="666666"/>
              <w:bottom w:val="single" w:sz="4" w:space="0" w:color="666666"/>
              <w:right w:val="single" w:sz="4" w:space="0" w:color="666666"/>
            </w:tcBorders>
          </w:tcPr>
          <w:p w14:paraId="30CE1D11" w14:textId="77777777" w:rsidR="008D3AE1" w:rsidRPr="00B474B0" w:rsidRDefault="008D3AE1" w:rsidP="00C658E7">
            <w:pPr>
              <w:pStyle w:val="TableBody"/>
              <w:spacing w:before="60" w:after="60"/>
              <w:rPr>
                <w:rFonts w:eastAsia="Times New Roman"/>
              </w:rPr>
            </w:pPr>
            <w:r w:rsidRPr="00B474B0">
              <w:rPr>
                <w:rFonts w:eastAsia="Times New Roman"/>
              </w:rPr>
              <w:t>Lift Station Force Main</w:t>
            </w:r>
          </w:p>
        </w:tc>
        <w:tc>
          <w:tcPr>
            <w:tcW w:w="571" w:type="pct"/>
            <w:tcBorders>
              <w:top w:val="single" w:sz="4" w:space="0" w:color="666666"/>
              <w:left w:val="single" w:sz="4" w:space="0" w:color="666666"/>
              <w:bottom w:val="single" w:sz="4" w:space="0" w:color="666666"/>
              <w:right w:val="single" w:sz="4" w:space="0" w:color="666666"/>
            </w:tcBorders>
          </w:tcPr>
          <w:p w14:paraId="6E3DEF03" w14:textId="77777777" w:rsidR="008D3AE1" w:rsidRPr="00B474B0" w:rsidRDefault="008D3AE1" w:rsidP="00C658E7">
            <w:pPr>
              <w:pStyle w:val="TableBody"/>
              <w:spacing w:before="60" w:after="60"/>
              <w:rPr>
                <w:rFonts w:eastAsia="Times New Roman"/>
              </w:rPr>
            </w:pPr>
          </w:p>
        </w:tc>
        <w:tc>
          <w:tcPr>
            <w:tcW w:w="571" w:type="pct"/>
            <w:tcBorders>
              <w:top w:val="single" w:sz="4" w:space="0" w:color="666666"/>
              <w:left w:val="single" w:sz="4" w:space="0" w:color="666666"/>
              <w:bottom w:val="single" w:sz="4" w:space="0" w:color="666666"/>
              <w:right w:val="single" w:sz="4" w:space="0" w:color="666666"/>
            </w:tcBorders>
          </w:tcPr>
          <w:p w14:paraId="59073E20" w14:textId="77777777" w:rsidR="008D3AE1" w:rsidRPr="00B474B0" w:rsidRDefault="008D3AE1" w:rsidP="00C658E7">
            <w:pPr>
              <w:pStyle w:val="TableBody"/>
              <w:spacing w:before="60" w:after="60"/>
              <w:rPr>
                <w:rFonts w:eastAsia="Times New Roman"/>
              </w:rPr>
            </w:pPr>
          </w:p>
        </w:tc>
        <w:tc>
          <w:tcPr>
            <w:tcW w:w="889" w:type="pct"/>
            <w:tcBorders>
              <w:top w:val="single" w:sz="4" w:space="0" w:color="666666"/>
              <w:left w:val="single" w:sz="4" w:space="0" w:color="666666"/>
              <w:bottom w:val="single" w:sz="4" w:space="0" w:color="666666"/>
              <w:right w:val="single" w:sz="4" w:space="0" w:color="666666"/>
            </w:tcBorders>
          </w:tcPr>
          <w:p w14:paraId="05E72B2B" w14:textId="2BB673D9" w:rsidR="008D3AE1" w:rsidRPr="00B474B0" w:rsidRDefault="008D3AE1" w:rsidP="00C658E7">
            <w:pPr>
              <w:pStyle w:val="TableBody"/>
              <w:spacing w:before="60" w:after="60"/>
              <w:rPr>
                <w:rFonts w:eastAsia="Times New Roman"/>
              </w:rPr>
            </w:pPr>
            <w:r w:rsidRPr="00B474B0">
              <w:rPr>
                <w:rFonts w:eastAsia="Times New Roman"/>
              </w:rPr>
              <w:t>Number and dia</w:t>
            </w:r>
            <w:r w:rsidR="00F43F1C" w:rsidRPr="00B474B0">
              <w:rPr>
                <w:rFonts w:eastAsia="Times New Roman"/>
              </w:rPr>
              <w:t>.</w:t>
            </w:r>
          </w:p>
        </w:tc>
        <w:tc>
          <w:tcPr>
            <w:tcW w:w="679" w:type="pct"/>
            <w:tcBorders>
              <w:top w:val="single" w:sz="4" w:space="0" w:color="666666"/>
              <w:left w:val="single" w:sz="4" w:space="0" w:color="666666"/>
              <w:bottom w:val="single" w:sz="4" w:space="0" w:color="666666"/>
              <w:right w:val="single" w:sz="4" w:space="0" w:color="666666"/>
            </w:tcBorders>
          </w:tcPr>
          <w:p w14:paraId="106FC66C" w14:textId="77777777" w:rsidR="008D3AE1" w:rsidRPr="00B474B0" w:rsidRDefault="008D3AE1" w:rsidP="00C658E7">
            <w:pPr>
              <w:pStyle w:val="TableBody"/>
              <w:spacing w:before="60" w:after="60"/>
              <w:rPr>
                <w:rFonts w:eastAsia="Times New Roman"/>
                <w:color w:val="FF0000"/>
              </w:rPr>
            </w:pPr>
            <w:r w:rsidRPr="00B474B0">
              <w:rPr>
                <w:rFonts w:eastAsia="Times New Roman"/>
              </w:rPr>
              <w:t>Invert:</w:t>
            </w:r>
          </w:p>
        </w:tc>
      </w:tr>
      <w:tr w:rsidR="008D3AE1" w:rsidRPr="00B474B0" w14:paraId="5504EB12" w14:textId="77777777" w:rsidTr="00031D71">
        <w:trPr>
          <w:trHeight w:val="70"/>
        </w:trPr>
        <w:tc>
          <w:tcPr>
            <w:tcW w:w="2290" w:type="pct"/>
            <w:tcBorders>
              <w:top w:val="single" w:sz="4" w:space="0" w:color="666666"/>
              <w:left w:val="single" w:sz="4" w:space="0" w:color="666666"/>
              <w:bottom w:val="single" w:sz="4" w:space="0" w:color="666666"/>
              <w:right w:val="single" w:sz="4" w:space="0" w:color="666666"/>
            </w:tcBorders>
          </w:tcPr>
          <w:p w14:paraId="6789CC1C" w14:textId="77777777" w:rsidR="008D3AE1" w:rsidRPr="00B474B0" w:rsidRDefault="008D3AE1" w:rsidP="00C658E7">
            <w:pPr>
              <w:pStyle w:val="TableBody"/>
              <w:spacing w:before="60" w:after="60"/>
              <w:rPr>
                <w:rFonts w:eastAsia="Times New Roman"/>
              </w:rPr>
            </w:pPr>
            <w:r w:rsidRPr="00B474B0">
              <w:rPr>
                <w:rFonts w:eastAsia="Times New Roman"/>
              </w:rPr>
              <w:t>Flood Pump Station Total Capacity</w:t>
            </w:r>
          </w:p>
        </w:tc>
        <w:tc>
          <w:tcPr>
            <w:tcW w:w="571" w:type="pct"/>
            <w:tcBorders>
              <w:top w:val="single" w:sz="4" w:space="0" w:color="666666"/>
              <w:left w:val="single" w:sz="4" w:space="0" w:color="666666"/>
              <w:bottom w:val="single" w:sz="4" w:space="0" w:color="666666"/>
              <w:right w:val="single" w:sz="4" w:space="0" w:color="666666"/>
            </w:tcBorders>
          </w:tcPr>
          <w:p w14:paraId="2C684E60" w14:textId="77777777" w:rsidR="008D3AE1" w:rsidRPr="00B474B0" w:rsidRDefault="008D3AE1" w:rsidP="00C658E7">
            <w:pPr>
              <w:pStyle w:val="TableBody"/>
              <w:spacing w:before="60" w:after="60"/>
              <w:rPr>
                <w:rFonts w:eastAsia="Times New Roman"/>
              </w:rPr>
            </w:pPr>
          </w:p>
        </w:tc>
        <w:tc>
          <w:tcPr>
            <w:tcW w:w="571" w:type="pct"/>
            <w:tcBorders>
              <w:top w:val="single" w:sz="4" w:space="0" w:color="666666"/>
              <w:left w:val="single" w:sz="4" w:space="0" w:color="666666"/>
              <w:bottom w:val="single" w:sz="4" w:space="0" w:color="666666"/>
              <w:right w:val="single" w:sz="4" w:space="0" w:color="666666"/>
            </w:tcBorders>
          </w:tcPr>
          <w:p w14:paraId="38938A8C" w14:textId="77777777" w:rsidR="008D3AE1" w:rsidRPr="00B474B0" w:rsidRDefault="008D3AE1" w:rsidP="00C658E7">
            <w:pPr>
              <w:pStyle w:val="TableBody"/>
              <w:spacing w:before="60" w:after="60"/>
              <w:rPr>
                <w:rFonts w:eastAsia="Times New Roman"/>
              </w:rPr>
            </w:pPr>
          </w:p>
        </w:tc>
        <w:tc>
          <w:tcPr>
            <w:tcW w:w="889" w:type="pct"/>
            <w:tcBorders>
              <w:top w:val="single" w:sz="4" w:space="0" w:color="666666"/>
              <w:left w:val="single" w:sz="4" w:space="0" w:color="666666"/>
              <w:bottom w:val="single" w:sz="4" w:space="0" w:color="666666"/>
              <w:right w:val="single" w:sz="4" w:space="0" w:color="666666"/>
            </w:tcBorders>
          </w:tcPr>
          <w:p w14:paraId="0F36F641" w14:textId="77777777" w:rsidR="008D3AE1" w:rsidRPr="00B474B0" w:rsidRDefault="008D3AE1" w:rsidP="00C658E7">
            <w:pPr>
              <w:pStyle w:val="TableBody"/>
              <w:spacing w:before="60" w:after="60"/>
              <w:rPr>
                <w:rFonts w:eastAsia="Times New Roman"/>
              </w:rPr>
            </w:pPr>
            <w:r w:rsidRPr="00B474B0">
              <w:rPr>
                <w:rFonts w:eastAsia="Times New Roman"/>
              </w:rPr>
              <w:t>Q</w:t>
            </w:r>
          </w:p>
        </w:tc>
        <w:tc>
          <w:tcPr>
            <w:tcW w:w="679" w:type="pct"/>
            <w:tcBorders>
              <w:top w:val="single" w:sz="4" w:space="0" w:color="666666"/>
              <w:left w:val="single" w:sz="4" w:space="0" w:color="666666"/>
              <w:bottom w:val="single" w:sz="4" w:space="0" w:color="666666"/>
              <w:right w:val="single" w:sz="4" w:space="0" w:color="666666"/>
            </w:tcBorders>
          </w:tcPr>
          <w:p w14:paraId="4A91C37A" w14:textId="77777777" w:rsidR="008D3AE1" w:rsidRPr="00B474B0" w:rsidRDefault="008D3AE1" w:rsidP="00C658E7">
            <w:pPr>
              <w:pStyle w:val="TableBody"/>
              <w:spacing w:before="60" w:after="60"/>
              <w:rPr>
                <w:rFonts w:eastAsia="Times New Roman"/>
              </w:rPr>
            </w:pPr>
          </w:p>
        </w:tc>
      </w:tr>
      <w:tr w:rsidR="008D3AE1" w:rsidRPr="00B474B0" w14:paraId="3ED09036" w14:textId="77777777" w:rsidTr="00031D71">
        <w:tc>
          <w:tcPr>
            <w:tcW w:w="2290" w:type="pct"/>
            <w:tcBorders>
              <w:top w:val="single" w:sz="4" w:space="0" w:color="666666"/>
              <w:left w:val="single" w:sz="4" w:space="0" w:color="666666"/>
              <w:bottom w:val="single" w:sz="4" w:space="0" w:color="auto"/>
              <w:right w:val="single" w:sz="4" w:space="0" w:color="666666"/>
            </w:tcBorders>
          </w:tcPr>
          <w:p w14:paraId="38BB03E1" w14:textId="77777777" w:rsidR="008D3AE1" w:rsidRPr="00B474B0" w:rsidRDefault="008D3AE1" w:rsidP="00C658E7">
            <w:pPr>
              <w:pStyle w:val="TableBody"/>
              <w:spacing w:before="60" w:after="60"/>
              <w:rPr>
                <w:rFonts w:eastAsia="Times New Roman"/>
              </w:rPr>
            </w:pPr>
            <w:r w:rsidRPr="00B474B0">
              <w:rPr>
                <w:rFonts w:eastAsia="Times New Roman"/>
              </w:rPr>
              <w:t>Pass Forward Flow – First Overflow</w:t>
            </w:r>
          </w:p>
        </w:tc>
        <w:tc>
          <w:tcPr>
            <w:tcW w:w="571" w:type="pct"/>
            <w:tcBorders>
              <w:top w:val="single" w:sz="4" w:space="0" w:color="666666"/>
              <w:left w:val="single" w:sz="4" w:space="0" w:color="666666"/>
              <w:bottom w:val="single" w:sz="4" w:space="0" w:color="auto"/>
              <w:right w:val="single" w:sz="4" w:space="0" w:color="666666"/>
            </w:tcBorders>
          </w:tcPr>
          <w:p w14:paraId="7990AF9E" w14:textId="77777777" w:rsidR="008D3AE1" w:rsidRPr="00B474B0" w:rsidRDefault="008D3AE1" w:rsidP="00C658E7">
            <w:pPr>
              <w:pStyle w:val="TableBody"/>
              <w:spacing w:before="60" w:after="60"/>
              <w:rPr>
                <w:rFonts w:eastAsia="Times New Roman"/>
              </w:rPr>
            </w:pPr>
          </w:p>
        </w:tc>
        <w:tc>
          <w:tcPr>
            <w:tcW w:w="571" w:type="pct"/>
            <w:tcBorders>
              <w:top w:val="single" w:sz="4" w:space="0" w:color="666666"/>
              <w:left w:val="single" w:sz="4" w:space="0" w:color="666666"/>
              <w:bottom w:val="single" w:sz="4" w:space="0" w:color="auto"/>
              <w:right w:val="single" w:sz="4" w:space="0" w:color="666666"/>
            </w:tcBorders>
          </w:tcPr>
          <w:p w14:paraId="3EAE3B48" w14:textId="77777777" w:rsidR="008D3AE1" w:rsidRPr="00B474B0" w:rsidRDefault="008D3AE1" w:rsidP="00C658E7">
            <w:pPr>
              <w:pStyle w:val="TableBody"/>
              <w:spacing w:before="60" w:after="60"/>
              <w:rPr>
                <w:rFonts w:eastAsia="Times New Roman"/>
              </w:rPr>
            </w:pPr>
          </w:p>
        </w:tc>
        <w:tc>
          <w:tcPr>
            <w:tcW w:w="889" w:type="pct"/>
            <w:tcBorders>
              <w:top w:val="single" w:sz="4" w:space="0" w:color="666666"/>
              <w:left w:val="single" w:sz="4" w:space="0" w:color="666666"/>
              <w:bottom w:val="single" w:sz="4" w:space="0" w:color="auto"/>
              <w:right w:val="single" w:sz="4" w:space="0" w:color="666666"/>
            </w:tcBorders>
          </w:tcPr>
          <w:p w14:paraId="3D250ECD" w14:textId="77777777" w:rsidR="008D3AE1" w:rsidRPr="00B474B0" w:rsidRDefault="008D3AE1" w:rsidP="00C658E7">
            <w:pPr>
              <w:pStyle w:val="TableBody"/>
              <w:spacing w:before="60" w:after="60"/>
              <w:rPr>
                <w:rFonts w:eastAsia="Times New Roman"/>
              </w:rPr>
            </w:pPr>
            <w:r w:rsidRPr="00B474B0">
              <w:rPr>
                <w:rFonts w:eastAsia="Times New Roman"/>
              </w:rPr>
              <w:t>Q</w:t>
            </w:r>
          </w:p>
        </w:tc>
        <w:tc>
          <w:tcPr>
            <w:tcW w:w="679" w:type="pct"/>
            <w:tcBorders>
              <w:top w:val="single" w:sz="4" w:space="0" w:color="666666"/>
              <w:left w:val="single" w:sz="4" w:space="0" w:color="666666"/>
              <w:bottom w:val="single" w:sz="4" w:space="0" w:color="auto"/>
              <w:right w:val="single" w:sz="4" w:space="0" w:color="666666"/>
            </w:tcBorders>
          </w:tcPr>
          <w:p w14:paraId="51B5998D" w14:textId="77777777" w:rsidR="008D3AE1" w:rsidRPr="00B474B0" w:rsidRDefault="008D3AE1" w:rsidP="00C658E7">
            <w:pPr>
              <w:pStyle w:val="TableBody"/>
              <w:spacing w:before="60" w:after="60"/>
              <w:rPr>
                <w:rFonts w:eastAsia="Times New Roman"/>
              </w:rPr>
            </w:pPr>
          </w:p>
        </w:tc>
      </w:tr>
      <w:tr w:rsidR="008D3AE1" w:rsidRPr="00B474B0" w14:paraId="0BA04891" w14:textId="77777777" w:rsidTr="00031D71">
        <w:tc>
          <w:tcPr>
            <w:tcW w:w="5000" w:type="pct"/>
            <w:gridSpan w:val="5"/>
            <w:tcBorders>
              <w:top w:val="single" w:sz="4" w:space="0" w:color="auto"/>
            </w:tcBorders>
            <w:vAlign w:val="center"/>
          </w:tcPr>
          <w:p w14:paraId="62394739" w14:textId="77777777" w:rsidR="008D3AE1" w:rsidRPr="00B474B0" w:rsidRDefault="008D3AE1" w:rsidP="00C658E7">
            <w:pPr>
              <w:pStyle w:val="TableBody"/>
              <w:spacing w:before="60" w:after="60"/>
              <w:rPr>
                <w:rFonts w:eastAsia="Times New Roman"/>
              </w:rPr>
            </w:pPr>
            <w:r w:rsidRPr="00B474B0">
              <w:rPr>
                <w:rFonts w:eastAsia="Times New Roman"/>
              </w:rPr>
              <w:t>Notes:</w:t>
            </w:r>
          </w:p>
          <w:p w14:paraId="04952C52" w14:textId="430E2726" w:rsidR="008D3AE1" w:rsidRPr="00B474B0" w:rsidRDefault="008D3AE1" w:rsidP="00C658E7">
            <w:pPr>
              <w:pStyle w:val="TableBody"/>
              <w:spacing w:before="60" w:after="60"/>
              <w:rPr>
                <w:rFonts w:eastAsia="Times New Roman"/>
              </w:rPr>
            </w:pPr>
            <w:r w:rsidRPr="00B474B0">
              <w:rPr>
                <w:rFonts w:eastAsia="Times New Roman"/>
              </w:rPr>
              <w:t>ADWF = average dry-weather flow</w:t>
            </w:r>
          </w:p>
          <w:p w14:paraId="51B79A1E" w14:textId="77777777" w:rsidR="008D3AE1" w:rsidRPr="00B474B0" w:rsidRDefault="008D3AE1" w:rsidP="00C658E7">
            <w:pPr>
              <w:pStyle w:val="TableBody"/>
              <w:spacing w:before="60" w:after="60"/>
              <w:rPr>
                <w:rFonts w:eastAsia="Times New Roman"/>
              </w:rPr>
            </w:pPr>
            <w:r w:rsidRPr="00B474B0">
              <w:rPr>
                <w:rFonts w:eastAsia="Times New Roman"/>
              </w:rPr>
              <w:t>N/A = not applicable</w:t>
            </w:r>
          </w:p>
        </w:tc>
      </w:tr>
    </w:tbl>
    <w:p w14:paraId="250993C5" w14:textId="32796946" w:rsidR="007B1AE8" w:rsidRDefault="00234F77" w:rsidP="008D3AE1">
      <w:pPr>
        <w:pStyle w:val="BulletLevel1"/>
        <w:numPr>
          <w:ilvl w:val="0"/>
          <w:numId w:val="29"/>
        </w:numPr>
        <w:ind w:left="720"/>
        <w:rPr>
          <w:i/>
          <w:vanish/>
          <w:color w:val="FF0000"/>
        </w:rPr>
      </w:pPr>
      <w:r w:rsidRPr="003665FF">
        <w:rPr>
          <w:i/>
          <w:vanish/>
          <w:color w:val="FF0000"/>
        </w:rPr>
        <w:t>Include a table with critical system elevations relevant to the development of the Combined Sewer Overflow (CSO) control options.</w:t>
      </w:r>
      <w:r w:rsidR="00154323" w:rsidRPr="003665FF">
        <w:rPr>
          <w:i/>
          <w:vanish/>
          <w:color w:val="FF0000"/>
        </w:rPr>
        <w:t xml:space="preserve"> See </w:t>
      </w:r>
      <w:r w:rsidR="007B1AE8">
        <w:rPr>
          <w:i/>
          <w:vanish/>
          <w:color w:val="FF0000"/>
        </w:rPr>
        <w:fldChar w:fldCharType="begin"/>
      </w:r>
      <w:r w:rsidR="007B1AE8">
        <w:rPr>
          <w:i/>
          <w:vanish/>
          <w:color w:val="FF0000"/>
        </w:rPr>
        <w:instrText xml:space="preserve"> REF _Ref69984381 \h  \* MERGEFORMAT </w:instrText>
      </w:r>
      <w:r w:rsidR="007B1AE8">
        <w:rPr>
          <w:i/>
          <w:vanish/>
          <w:color w:val="FF0000"/>
        </w:rPr>
      </w:r>
      <w:r w:rsidR="007B1AE8">
        <w:rPr>
          <w:i/>
          <w:vanish/>
          <w:color w:val="FF0000"/>
        </w:rPr>
        <w:fldChar w:fldCharType="separate"/>
      </w:r>
      <w:r w:rsidR="00DC78EC" w:rsidRPr="00DC78EC">
        <w:rPr>
          <w:i/>
          <w:vanish/>
          <w:color w:val="FF0000"/>
        </w:rPr>
        <w:t>Table 3</w:t>
      </w:r>
      <w:r w:rsidR="00DC78EC" w:rsidRPr="00DC78EC">
        <w:rPr>
          <w:i/>
          <w:vanish/>
          <w:color w:val="FF0000"/>
        </w:rPr>
        <w:noBreakHyphen/>
        <w:t>2</w:t>
      </w:r>
      <w:r w:rsidR="007B1AE8">
        <w:rPr>
          <w:i/>
          <w:vanish/>
          <w:color w:val="FF0000"/>
        </w:rPr>
        <w:fldChar w:fldCharType="end"/>
      </w:r>
      <w:r w:rsidR="00154323" w:rsidRPr="003665FF">
        <w:rPr>
          <w:i/>
          <w:vanish/>
          <w:color w:val="FF0000"/>
        </w:rPr>
        <w:t xml:space="preserve"> for the Critical Elevations Table. </w:t>
      </w:r>
    </w:p>
    <w:p w14:paraId="67E00B23" w14:textId="45FA0E76" w:rsidR="008D3AE1" w:rsidRPr="007B1AE8" w:rsidRDefault="00234F77" w:rsidP="008D3AE1">
      <w:pPr>
        <w:pStyle w:val="BulletLevel1"/>
        <w:numPr>
          <w:ilvl w:val="0"/>
          <w:numId w:val="29"/>
        </w:numPr>
        <w:ind w:left="720"/>
        <w:rPr>
          <w:i/>
          <w:vanish/>
          <w:color w:val="FF0000"/>
        </w:rPr>
      </w:pPr>
      <w:r w:rsidRPr="007B1AE8">
        <w:rPr>
          <w:i/>
          <w:vanish/>
          <w:color w:val="FF0000"/>
        </w:rPr>
        <w:t xml:space="preserve">Identify critical elevation reference points on the </w:t>
      </w:r>
      <w:r w:rsidR="00B403A7" w:rsidRPr="007B1AE8">
        <w:rPr>
          <w:i/>
          <w:vanish/>
          <w:color w:val="FF0000"/>
        </w:rPr>
        <w:t>D</w:t>
      </w:r>
      <w:r w:rsidRPr="007B1AE8">
        <w:rPr>
          <w:i/>
          <w:vanish/>
          <w:color w:val="FF0000"/>
        </w:rPr>
        <w:t xml:space="preserve">istrict </w:t>
      </w:r>
      <w:r w:rsidR="00B403A7" w:rsidRPr="007B1AE8">
        <w:rPr>
          <w:i/>
          <w:vanish/>
          <w:color w:val="FF0000"/>
        </w:rPr>
        <w:t>O</w:t>
      </w:r>
      <w:r w:rsidRPr="007B1AE8">
        <w:rPr>
          <w:i/>
          <w:vanish/>
          <w:color w:val="FF0000"/>
        </w:rPr>
        <w:t xml:space="preserve">verview </w:t>
      </w:r>
      <w:r w:rsidR="00B403A7" w:rsidRPr="007B1AE8">
        <w:rPr>
          <w:i/>
          <w:vanish/>
          <w:color w:val="FF0000"/>
        </w:rPr>
        <w:t>M</w:t>
      </w:r>
      <w:r w:rsidRPr="007B1AE8">
        <w:rPr>
          <w:i/>
          <w:vanish/>
          <w:color w:val="FF0000"/>
        </w:rPr>
        <w:t>ap.</w:t>
      </w:r>
      <w:r w:rsidRPr="007B1AE8" w:rsidDel="00736553">
        <w:rPr>
          <w:i/>
          <w:vanish/>
          <w:color w:val="FF0000"/>
        </w:rPr>
        <w:t xml:space="preserve"> </w:t>
      </w:r>
    </w:p>
    <w:p w14:paraId="668995C1" w14:textId="56A040D7" w:rsidR="007B1AE8" w:rsidRPr="007B1AE8" w:rsidRDefault="007B1AE8" w:rsidP="007B1AE8">
      <w:pPr>
        <w:pStyle w:val="Caption"/>
        <w:keepNext/>
        <w:rPr>
          <w:vanish/>
        </w:rPr>
      </w:pPr>
      <w:bookmarkStart w:id="87" w:name="_Ref69984381"/>
      <w:r w:rsidRPr="007B1AE8">
        <w:rPr>
          <w:rFonts w:ascii="Arial" w:hAnsi="Arial"/>
        </w:rPr>
        <w:t xml:space="preserve">Table </w:t>
      </w:r>
      <w:r w:rsidR="00D25242">
        <w:rPr>
          <w:rFonts w:ascii="Arial" w:hAnsi="Arial"/>
        </w:rPr>
        <w:fldChar w:fldCharType="begin"/>
      </w:r>
      <w:r w:rsidR="00D25242">
        <w:rPr>
          <w:rFonts w:ascii="Arial" w:hAnsi="Arial"/>
        </w:rPr>
        <w:instrText xml:space="preserve"> SEQ Table \* ALPHABETIC </w:instrText>
      </w:r>
      <w:r w:rsidR="00D25242">
        <w:rPr>
          <w:rFonts w:ascii="Arial" w:hAnsi="Arial"/>
        </w:rPr>
        <w:fldChar w:fldCharType="separate"/>
      </w:r>
      <w:r w:rsidR="00D25242">
        <w:rPr>
          <w:rFonts w:ascii="Arial" w:hAnsi="Arial"/>
          <w:noProof/>
        </w:rPr>
        <w:t>B</w:t>
      </w:r>
      <w:r w:rsidR="00D25242">
        <w:rPr>
          <w:rFonts w:ascii="Arial" w:hAnsi="Arial"/>
        </w:rPr>
        <w:fldChar w:fldCharType="end"/>
      </w:r>
      <w:bookmarkEnd w:id="87"/>
      <w:r w:rsidRPr="007B1AE8">
        <w:rPr>
          <w:rFonts w:ascii="Arial" w:hAnsi="Arial"/>
        </w:rPr>
        <w:t>. Critical Elevations Table</w:t>
      </w:r>
    </w:p>
    <w:p w14:paraId="160E400E" w14:textId="3BBC1375" w:rsidR="007B1AE8" w:rsidRPr="007B1AE8" w:rsidRDefault="007B1AE8" w:rsidP="007B1AE8">
      <w:pPr>
        <w:pStyle w:val="Para0"/>
      </w:pPr>
      <w:r w:rsidRPr="00F43F1C">
        <w:rPr>
          <w:i/>
          <w:vanish/>
          <w:color w:val="FF0000"/>
        </w:rPr>
        <w:t>Retain the format of table, provide additional information as required.</w:t>
      </w:r>
    </w:p>
    <w:tbl>
      <w:tblPr>
        <w:tblW w:w="5005" w:type="pct"/>
        <w:tblInd w:w="-5" w:type="dxa"/>
        <w:tblLook w:val="04A0" w:firstRow="1" w:lastRow="0" w:firstColumn="1" w:lastColumn="0" w:noHBand="0" w:noVBand="1"/>
      </w:tblPr>
      <w:tblGrid>
        <w:gridCol w:w="1717"/>
        <w:gridCol w:w="5733"/>
        <w:gridCol w:w="1949"/>
      </w:tblGrid>
      <w:tr w:rsidR="008D3AE1" w:rsidRPr="0016370E" w14:paraId="10434783" w14:textId="77777777" w:rsidTr="007B1AE8">
        <w:trPr>
          <w:trHeight w:val="72"/>
        </w:trPr>
        <w:tc>
          <w:tcPr>
            <w:tcW w:w="913"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52BA442D" w14:textId="77777777" w:rsidR="008D3AE1" w:rsidRPr="0016370E" w:rsidRDefault="008D3AE1" w:rsidP="00C658E7">
            <w:pPr>
              <w:pStyle w:val="TableHead"/>
              <w:rPr>
                <w:rFonts w:eastAsia="Times New Roman"/>
              </w:rPr>
            </w:pPr>
            <w:r w:rsidRPr="0016370E">
              <w:rPr>
                <w:rFonts w:eastAsia="Times New Roman"/>
              </w:rPr>
              <w:t>Reference</w:t>
            </w:r>
            <w:r>
              <w:rPr>
                <w:rFonts w:eastAsia="Times New Roman"/>
              </w:rPr>
              <w:t xml:space="preserve"> </w:t>
            </w:r>
            <w:r w:rsidRPr="0016370E">
              <w:rPr>
                <w:rFonts w:eastAsia="Times New Roman"/>
              </w:rPr>
              <w:t>Point</w:t>
            </w:r>
          </w:p>
        </w:tc>
        <w:tc>
          <w:tcPr>
            <w:tcW w:w="3050"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4ED66177" w14:textId="77777777" w:rsidR="008D3AE1" w:rsidRPr="0016370E" w:rsidRDefault="008D3AE1" w:rsidP="00C658E7">
            <w:pPr>
              <w:pStyle w:val="TableHead"/>
              <w:rPr>
                <w:rFonts w:eastAsia="Times New Roman"/>
              </w:rPr>
            </w:pPr>
            <w:r w:rsidRPr="0016370E">
              <w:rPr>
                <w:rFonts w:eastAsia="Times New Roman"/>
              </w:rPr>
              <w:t>Item</w:t>
            </w:r>
          </w:p>
        </w:tc>
        <w:tc>
          <w:tcPr>
            <w:tcW w:w="1037"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1165FA62" w14:textId="77777777" w:rsidR="008D3AE1" w:rsidRPr="0016370E" w:rsidRDefault="008D3AE1" w:rsidP="00C658E7">
            <w:pPr>
              <w:pStyle w:val="TableHead"/>
              <w:rPr>
                <w:rFonts w:eastAsia="Times New Roman"/>
              </w:rPr>
            </w:pPr>
            <w:r w:rsidRPr="0016370E">
              <w:rPr>
                <w:rFonts w:eastAsia="Times New Roman"/>
              </w:rPr>
              <w:t>Elevation</w:t>
            </w:r>
            <w:r>
              <w:rPr>
                <w:rFonts w:eastAsia="Times New Roman"/>
              </w:rPr>
              <w:t xml:space="preserve"> (m)</w:t>
            </w:r>
            <w:r w:rsidRPr="00D530F8">
              <w:rPr>
                <w:rFonts w:eastAsia="Times New Roman"/>
                <w:vertAlign w:val="superscript"/>
              </w:rPr>
              <w:t>a</w:t>
            </w:r>
          </w:p>
        </w:tc>
      </w:tr>
      <w:tr w:rsidR="008D3AE1" w:rsidRPr="0016370E" w14:paraId="5C9CB32F" w14:textId="77777777" w:rsidTr="007B1AE8">
        <w:trPr>
          <w:trHeight w:val="72"/>
        </w:trPr>
        <w:tc>
          <w:tcPr>
            <w:tcW w:w="913" w:type="pct"/>
            <w:tcBorders>
              <w:top w:val="single" w:sz="4" w:space="0" w:color="666666"/>
              <w:left w:val="single" w:sz="4" w:space="0" w:color="666666"/>
              <w:bottom w:val="single" w:sz="4" w:space="0" w:color="666666"/>
              <w:right w:val="single" w:sz="4" w:space="0" w:color="666666"/>
            </w:tcBorders>
          </w:tcPr>
          <w:p w14:paraId="001B3221" w14:textId="77777777" w:rsidR="008D3AE1" w:rsidRPr="0016370E" w:rsidRDefault="008D3AE1" w:rsidP="00C658E7">
            <w:pPr>
              <w:pStyle w:val="TableBody"/>
              <w:rPr>
                <w:rFonts w:eastAsia="Times New Roman"/>
              </w:rPr>
            </w:pPr>
            <w:r w:rsidRPr="0016370E">
              <w:rPr>
                <w:rFonts w:eastAsia="Times New Roman"/>
              </w:rPr>
              <w:t>1</w:t>
            </w:r>
          </w:p>
        </w:tc>
        <w:tc>
          <w:tcPr>
            <w:tcW w:w="3050" w:type="pct"/>
            <w:tcBorders>
              <w:top w:val="single" w:sz="4" w:space="0" w:color="666666"/>
              <w:left w:val="single" w:sz="4" w:space="0" w:color="666666"/>
              <w:bottom w:val="single" w:sz="4" w:space="0" w:color="666666"/>
              <w:right w:val="single" w:sz="4" w:space="0" w:color="666666"/>
            </w:tcBorders>
          </w:tcPr>
          <w:p w14:paraId="2E5EBEAE" w14:textId="77777777" w:rsidR="008D3AE1" w:rsidRPr="0016370E" w:rsidRDefault="008D3AE1" w:rsidP="00C658E7">
            <w:pPr>
              <w:pStyle w:val="TableBody"/>
              <w:rPr>
                <w:rFonts w:eastAsia="Times New Roman"/>
              </w:rPr>
            </w:pPr>
            <w:r w:rsidRPr="0016370E">
              <w:rPr>
                <w:rFonts w:eastAsia="Times New Roman"/>
              </w:rPr>
              <w:t>Normal Summer River Level</w:t>
            </w:r>
          </w:p>
        </w:tc>
        <w:tc>
          <w:tcPr>
            <w:tcW w:w="1037" w:type="pct"/>
            <w:tcBorders>
              <w:top w:val="single" w:sz="4" w:space="0" w:color="666666"/>
              <w:left w:val="single" w:sz="4" w:space="0" w:color="666666"/>
              <w:bottom w:val="single" w:sz="4" w:space="0" w:color="666666"/>
              <w:right w:val="single" w:sz="4" w:space="0" w:color="666666"/>
            </w:tcBorders>
          </w:tcPr>
          <w:p w14:paraId="03C5F6E0" w14:textId="77777777" w:rsidR="008D3AE1" w:rsidRPr="00F43F1C" w:rsidRDefault="008D3AE1" w:rsidP="00C658E7">
            <w:pPr>
              <w:pStyle w:val="TableBody"/>
              <w:rPr>
                <w:rFonts w:eastAsia="Times New Roman"/>
                <w:i/>
                <w:vanish/>
                <w:color w:val="FF0000"/>
              </w:rPr>
            </w:pPr>
            <w:r w:rsidRPr="00F43F1C">
              <w:rPr>
                <w:rFonts w:eastAsia="Times New Roman"/>
                <w:i/>
                <w:vanish/>
                <w:color w:val="FF0000"/>
              </w:rPr>
              <w:t>District – 222.22 m</w:t>
            </w:r>
          </w:p>
        </w:tc>
      </w:tr>
      <w:tr w:rsidR="008D3AE1" w:rsidRPr="0016370E" w14:paraId="1EF2761F" w14:textId="77777777" w:rsidTr="007B1AE8">
        <w:trPr>
          <w:trHeight w:val="72"/>
        </w:trPr>
        <w:tc>
          <w:tcPr>
            <w:tcW w:w="913" w:type="pct"/>
            <w:tcBorders>
              <w:top w:val="single" w:sz="4" w:space="0" w:color="666666"/>
              <w:left w:val="single" w:sz="4" w:space="0" w:color="666666"/>
              <w:bottom w:val="single" w:sz="4" w:space="0" w:color="666666"/>
              <w:right w:val="single" w:sz="4" w:space="0" w:color="666666"/>
            </w:tcBorders>
          </w:tcPr>
          <w:p w14:paraId="0292FAAE" w14:textId="77777777" w:rsidR="008D3AE1" w:rsidRPr="0016370E" w:rsidRDefault="008D3AE1" w:rsidP="00C658E7">
            <w:pPr>
              <w:pStyle w:val="TableBody"/>
              <w:rPr>
                <w:rFonts w:eastAsia="Times New Roman"/>
              </w:rPr>
            </w:pPr>
            <w:r w:rsidRPr="0016370E">
              <w:rPr>
                <w:rFonts w:eastAsia="Times New Roman"/>
              </w:rPr>
              <w:t>2</w:t>
            </w:r>
          </w:p>
        </w:tc>
        <w:tc>
          <w:tcPr>
            <w:tcW w:w="3050" w:type="pct"/>
            <w:tcBorders>
              <w:top w:val="single" w:sz="4" w:space="0" w:color="666666"/>
              <w:left w:val="single" w:sz="4" w:space="0" w:color="666666"/>
              <w:bottom w:val="single" w:sz="4" w:space="0" w:color="666666"/>
              <w:right w:val="single" w:sz="4" w:space="0" w:color="666666"/>
            </w:tcBorders>
          </w:tcPr>
          <w:p w14:paraId="5BA78833" w14:textId="77777777" w:rsidR="008D3AE1" w:rsidRPr="0016370E" w:rsidRDefault="008D3AE1" w:rsidP="00C658E7">
            <w:pPr>
              <w:pStyle w:val="TableBody"/>
              <w:rPr>
                <w:rFonts w:eastAsia="Times New Roman"/>
              </w:rPr>
            </w:pPr>
            <w:r w:rsidRPr="0016370E">
              <w:rPr>
                <w:rFonts w:eastAsia="Times New Roman"/>
              </w:rPr>
              <w:t>Trunk Invert at Off-Take</w:t>
            </w:r>
            <w:r>
              <w:rPr>
                <w:rFonts w:eastAsia="Times New Roman"/>
              </w:rPr>
              <w:t xml:space="preserve"> </w:t>
            </w:r>
          </w:p>
        </w:tc>
        <w:tc>
          <w:tcPr>
            <w:tcW w:w="1037" w:type="pct"/>
            <w:tcBorders>
              <w:top w:val="single" w:sz="4" w:space="0" w:color="666666"/>
              <w:left w:val="single" w:sz="4" w:space="0" w:color="666666"/>
              <w:bottom w:val="single" w:sz="4" w:space="0" w:color="666666"/>
              <w:right w:val="single" w:sz="4" w:space="0" w:color="666666"/>
            </w:tcBorders>
          </w:tcPr>
          <w:p w14:paraId="45210610" w14:textId="77777777" w:rsidR="008D3AE1" w:rsidRPr="00F43F1C" w:rsidRDefault="008D3AE1" w:rsidP="00C658E7">
            <w:pPr>
              <w:pStyle w:val="TableBody"/>
              <w:rPr>
                <w:rFonts w:eastAsia="Times New Roman"/>
                <w:i/>
                <w:vanish/>
                <w:color w:val="FF0000"/>
              </w:rPr>
            </w:pPr>
            <w:r w:rsidRPr="00F43F1C">
              <w:rPr>
                <w:rFonts w:eastAsia="Times New Roman"/>
                <w:i/>
                <w:vanish/>
                <w:color w:val="FF0000"/>
              </w:rPr>
              <w:t>222.22 m</w:t>
            </w:r>
          </w:p>
        </w:tc>
      </w:tr>
      <w:tr w:rsidR="008D3AE1" w:rsidRPr="0016370E" w14:paraId="0BBD15BD" w14:textId="77777777" w:rsidTr="007B1AE8">
        <w:trPr>
          <w:trHeight w:val="72"/>
        </w:trPr>
        <w:tc>
          <w:tcPr>
            <w:tcW w:w="913" w:type="pct"/>
            <w:tcBorders>
              <w:top w:val="single" w:sz="4" w:space="0" w:color="666666"/>
              <w:left w:val="single" w:sz="4" w:space="0" w:color="666666"/>
              <w:bottom w:val="single" w:sz="4" w:space="0" w:color="666666"/>
              <w:right w:val="single" w:sz="4" w:space="0" w:color="666666"/>
            </w:tcBorders>
          </w:tcPr>
          <w:p w14:paraId="56AA42BA" w14:textId="77777777" w:rsidR="008D3AE1" w:rsidRPr="0016370E" w:rsidRDefault="008D3AE1" w:rsidP="00C658E7">
            <w:pPr>
              <w:pStyle w:val="TableBody"/>
              <w:rPr>
                <w:rFonts w:eastAsia="Times New Roman"/>
              </w:rPr>
            </w:pPr>
            <w:r w:rsidRPr="0016370E">
              <w:rPr>
                <w:rFonts w:eastAsia="Times New Roman"/>
              </w:rPr>
              <w:t>3</w:t>
            </w:r>
          </w:p>
        </w:tc>
        <w:tc>
          <w:tcPr>
            <w:tcW w:w="3050" w:type="pct"/>
            <w:tcBorders>
              <w:top w:val="single" w:sz="4" w:space="0" w:color="666666"/>
              <w:left w:val="single" w:sz="4" w:space="0" w:color="666666"/>
              <w:bottom w:val="single" w:sz="4" w:space="0" w:color="666666"/>
              <w:right w:val="single" w:sz="4" w:space="0" w:color="666666"/>
            </w:tcBorders>
          </w:tcPr>
          <w:p w14:paraId="5CCEADA3" w14:textId="77777777" w:rsidR="008D3AE1" w:rsidRPr="0016370E" w:rsidRDefault="008D3AE1" w:rsidP="00C658E7">
            <w:pPr>
              <w:pStyle w:val="TableBody"/>
              <w:rPr>
                <w:rFonts w:eastAsia="Times New Roman"/>
              </w:rPr>
            </w:pPr>
            <w:r w:rsidRPr="0016370E">
              <w:rPr>
                <w:rFonts w:eastAsia="Times New Roman"/>
              </w:rPr>
              <w:t>Top of Weir</w:t>
            </w:r>
          </w:p>
        </w:tc>
        <w:tc>
          <w:tcPr>
            <w:tcW w:w="1037" w:type="pct"/>
            <w:tcBorders>
              <w:top w:val="single" w:sz="4" w:space="0" w:color="666666"/>
              <w:left w:val="single" w:sz="4" w:space="0" w:color="666666"/>
              <w:bottom w:val="single" w:sz="4" w:space="0" w:color="666666"/>
              <w:right w:val="single" w:sz="4" w:space="0" w:color="666666"/>
            </w:tcBorders>
          </w:tcPr>
          <w:p w14:paraId="7FE83EC5" w14:textId="77777777" w:rsidR="008D3AE1" w:rsidRPr="00F43F1C" w:rsidRDefault="008D3AE1" w:rsidP="00C658E7">
            <w:pPr>
              <w:pStyle w:val="TableBody"/>
              <w:rPr>
                <w:rFonts w:eastAsia="Times New Roman"/>
                <w:i/>
                <w:vanish/>
                <w:color w:val="FF0000"/>
              </w:rPr>
            </w:pPr>
            <w:r w:rsidRPr="00F43F1C">
              <w:rPr>
                <w:rFonts w:eastAsia="Times New Roman"/>
                <w:i/>
                <w:vanish/>
                <w:color w:val="FF0000"/>
              </w:rPr>
              <w:t>222.22 m</w:t>
            </w:r>
          </w:p>
        </w:tc>
      </w:tr>
      <w:tr w:rsidR="008D3AE1" w:rsidRPr="0016370E" w14:paraId="0A1CD15A" w14:textId="77777777" w:rsidTr="007B1AE8">
        <w:trPr>
          <w:trHeight w:val="72"/>
        </w:trPr>
        <w:tc>
          <w:tcPr>
            <w:tcW w:w="913" w:type="pct"/>
            <w:tcBorders>
              <w:top w:val="single" w:sz="4" w:space="0" w:color="666666"/>
              <w:left w:val="single" w:sz="4" w:space="0" w:color="666666"/>
              <w:bottom w:val="single" w:sz="4" w:space="0" w:color="666666"/>
              <w:right w:val="single" w:sz="4" w:space="0" w:color="666666"/>
            </w:tcBorders>
          </w:tcPr>
          <w:p w14:paraId="6FF7A509" w14:textId="77777777" w:rsidR="008D3AE1" w:rsidRPr="0016370E" w:rsidRDefault="008D3AE1" w:rsidP="00C658E7">
            <w:pPr>
              <w:pStyle w:val="TableBody"/>
              <w:rPr>
                <w:rFonts w:eastAsia="Times New Roman"/>
              </w:rPr>
            </w:pPr>
            <w:r w:rsidRPr="0016370E">
              <w:rPr>
                <w:rFonts w:eastAsia="Times New Roman"/>
              </w:rPr>
              <w:t>4</w:t>
            </w:r>
          </w:p>
        </w:tc>
        <w:tc>
          <w:tcPr>
            <w:tcW w:w="3050" w:type="pct"/>
            <w:tcBorders>
              <w:top w:val="single" w:sz="4" w:space="0" w:color="666666"/>
              <w:left w:val="single" w:sz="4" w:space="0" w:color="666666"/>
              <w:bottom w:val="single" w:sz="4" w:space="0" w:color="666666"/>
              <w:right w:val="single" w:sz="4" w:space="0" w:color="666666"/>
            </w:tcBorders>
          </w:tcPr>
          <w:p w14:paraId="0A833F03" w14:textId="77777777" w:rsidR="008D3AE1" w:rsidRPr="0016370E" w:rsidRDefault="008D3AE1" w:rsidP="00C658E7">
            <w:pPr>
              <w:pStyle w:val="TableBody"/>
              <w:rPr>
                <w:rFonts w:eastAsia="Times New Roman"/>
              </w:rPr>
            </w:pPr>
            <w:r w:rsidRPr="0016370E">
              <w:rPr>
                <w:rFonts w:eastAsia="Times New Roman"/>
              </w:rPr>
              <w:t>Relief Outfall Invert</w:t>
            </w:r>
            <w:r>
              <w:rPr>
                <w:rFonts w:eastAsia="Times New Roman"/>
              </w:rPr>
              <w:t xml:space="preserve"> at Flap Gate</w:t>
            </w:r>
          </w:p>
        </w:tc>
        <w:tc>
          <w:tcPr>
            <w:tcW w:w="1037" w:type="pct"/>
            <w:tcBorders>
              <w:top w:val="single" w:sz="4" w:space="0" w:color="666666"/>
              <w:left w:val="single" w:sz="4" w:space="0" w:color="666666"/>
              <w:bottom w:val="single" w:sz="4" w:space="0" w:color="666666"/>
              <w:right w:val="single" w:sz="4" w:space="0" w:color="666666"/>
            </w:tcBorders>
          </w:tcPr>
          <w:p w14:paraId="68150990" w14:textId="77777777" w:rsidR="008D3AE1" w:rsidRPr="00F43F1C" w:rsidRDefault="008D3AE1" w:rsidP="00C658E7">
            <w:pPr>
              <w:pStyle w:val="TableBody"/>
              <w:rPr>
                <w:rFonts w:eastAsia="Times New Roman"/>
                <w:i/>
                <w:vanish/>
                <w:color w:val="FF0000"/>
              </w:rPr>
            </w:pPr>
            <w:r w:rsidRPr="00F43F1C">
              <w:rPr>
                <w:rFonts w:eastAsia="Times New Roman"/>
                <w:i/>
                <w:vanish/>
                <w:color w:val="FF0000"/>
              </w:rPr>
              <w:t>222.22 m</w:t>
            </w:r>
          </w:p>
        </w:tc>
      </w:tr>
      <w:tr w:rsidR="008D3AE1" w:rsidRPr="0016370E" w14:paraId="7D6A4C50" w14:textId="77777777" w:rsidTr="007B1AE8">
        <w:trPr>
          <w:trHeight w:val="72"/>
        </w:trPr>
        <w:tc>
          <w:tcPr>
            <w:tcW w:w="913" w:type="pct"/>
            <w:tcBorders>
              <w:top w:val="single" w:sz="4" w:space="0" w:color="666666"/>
              <w:left w:val="single" w:sz="4" w:space="0" w:color="666666"/>
              <w:bottom w:val="single" w:sz="4" w:space="0" w:color="666666"/>
              <w:right w:val="single" w:sz="4" w:space="0" w:color="666666"/>
            </w:tcBorders>
          </w:tcPr>
          <w:p w14:paraId="0E981CBA" w14:textId="77777777" w:rsidR="008D3AE1" w:rsidRPr="0016370E" w:rsidRDefault="008D3AE1" w:rsidP="00C658E7">
            <w:pPr>
              <w:pStyle w:val="TableBody"/>
              <w:rPr>
                <w:rFonts w:eastAsia="Times New Roman"/>
              </w:rPr>
            </w:pPr>
            <w:r w:rsidRPr="0016370E">
              <w:rPr>
                <w:rFonts w:eastAsia="Times New Roman"/>
              </w:rPr>
              <w:t>5</w:t>
            </w:r>
          </w:p>
        </w:tc>
        <w:tc>
          <w:tcPr>
            <w:tcW w:w="3050" w:type="pct"/>
            <w:tcBorders>
              <w:top w:val="single" w:sz="4" w:space="0" w:color="666666"/>
              <w:left w:val="single" w:sz="4" w:space="0" w:color="666666"/>
              <w:bottom w:val="single" w:sz="4" w:space="0" w:color="666666"/>
              <w:right w:val="single" w:sz="4" w:space="0" w:color="666666"/>
            </w:tcBorders>
          </w:tcPr>
          <w:p w14:paraId="7C92B36E" w14:textId="77777777" w:rsidR="008D3AE1" w:rsidRPr="0016370E" w:rsidRDefault="008D3AE1" w:rsidP="00C658E7">
            <w:pPr>
              <w:pStyle w:val="TableBody"/>
              <w:rPr>
                <w:rFonts w:eastAsia="Times New Roman"/>
              </w:rPr>
            </w:pPr>
            <w:r>
              <w:rPr>
                <w:rFonts w:eastAsia="Times New Roman"/>
              </w:rPr>
              <w:t xml:space="preserve">Low </w:t>
            </w:r>
            <w:r w:rsidRPr="0016370E">
              <w:rPr>
                <w:rFonts w:eastAsia="Times New Roman"/>
              </w:rPr>
              <w:t>Relief Interconnection</w:t>
            </w:r>
            <w:r>
              <w:rPr>
                <w:rFonts w:eastAsia="Times New Roman"/>
              </w:rPr>
              <w:t xml:space="preserve"> (Asset GIS ID)</w:t>
            </w:r>
          </w:p>
        </w:tc>
        <w:tc>
          <w:tcPr>
            <w:tcW w:w="1037" w:type="pct"/>
            <w:tcBorders>
              <w:top w:val="single" w:sz="4" w:space="0" w:color="666666"/>
              <w:left w:val="single" w:sz="4" w:space="0" w:color="666666"/>
              <w:bottom w:val="single" w:sz="4" w:space="0" w:color="666666"/>
              <w:right w:val="single" w:sz="4" w:space="0" w:color="666666"/>
            </w:tcBorders>
          </w:tcPr>
          <w:p w14:paraId="22FA7514" w14:textId="77777777" w:rsidR="008D3AE1" w:rsidRPr="00F43F1C" w:rsidRDefault="008D3AE1" w:rsidP="00C658E7">
            <w:pPr>
              <w:pStyle w:val="TableBody"/>
              <w:rPr>
                <w:rFonts w:eastAsia="Times New Roman"/>
                <w:i/>
                <w:vanish/>
                <w:color w:val="FF0000"/>
              </w:rPr>
            </w:pPr>
            <w:r w:rsidRPr="00F43F1C">
              <w:rPr>
                <w:rFonts w:eastAsia="Times New Roman"/>
                <w:i/>
                <w:vanish/>
                <w:color w:val="FF0000"/>
              </w:rPr>
              <w:t>222.22 m</w:t>
            </w:r>
          </w:p>
        </w:tc>
      </w:tr>
      <w:tr w:rsidR="008D3AE1" w:rsidRPr="0016370E" w14:paraId="403DA37F" w14:textId="77777777" w:rsidTr="007B1AE8">
        <w:trPr>
          <w:trHeight w:val="72"/>
        </w:trPr>
        <w:tc>
          <w:tcPr>
            <w:tcW w:w="913" w:type="pct"/>
            <w:tcBorders>
              <w:top w:val="single" w:sz="4" w:space="0" w:color="666666"/>
              <w:left w:val="single" w:sz="4" w:space="0" w:color="666666"/>
              <w:bottom w:val="single" w:sz="4" w:space="0" w:color="666666"/>
              <w:right w:val="single" w:sz="4" w:space="0" w:color="666666"/>
            </w:tcBorders>
          </w:tcPr>
          <w:p w14:paraId="71FEA746" w14:textId="77777777" w:rsidR="008D3AE1" w:rsidRPr="0016370E" w:rsidRDefault="008D3AE1" w:rsidP="00C658E7">
            <w:pPr>
              <w:pStyle w:val="TableBody"/>
              <w:rPr>
                <w:rFonts w:eastAsia="Times New Roman"/>
              </w:rPr>
            </w:pPr>
            <w:r w:rsidRPr="0016370E">
              <w:rPr>
                <w:rFonts w:eastAsia="Times New Roman"/>
              </w:rPr>
              <w:t>6</w:t>
            </w:r>
          </w:p>
        </w:tc>
        <w:tc>
          <w:tcPr>
            <w:tcW w:w="3050" w:type="pct"/>
            <w:tcBorders>
              <w:top w:val="single" w:sz="4" w:space="0" w:color="666666"/>
              <w:left w:val="single" w:sz="4" w:space="0" w:color="666666"/>
              <w:bottom w:val="single" w:sz="4" w:space="0" w:color="666666"/>
              <w:right w:val="single" w:sz="4" w:space="0" w:color="666666"/>
            </w:tcBorders>
          </w:tcPr>
          <w:p w14:paraId="51641F57" w14:textId="0A63AAEE" w:rsidR="008D3AE1" w:rsidRPr="0016370E" w:rsidRDefault="008D3AE1" w:rsidP="00C658E7">
            <w:pPr>
              <w:pStyle w:val="TableBody"/>
              <w:rPr>
                <w:rFonts w:eastAsia="Times New Roman"/>
              </w:rPr>
            </w:pPr>
            <w:r w:rsidRPr="0016370E">
              <w:rPr>
                <w:rFonts w:eastAsia="Times New Roman"/>
              </w:rPr>
              <w:t>Sewer District Interconnection</w:t>
            </w:r>
            <w:r w:rsidRPr="00435925">
              <w:rPr>
                <w:rFonts w:eastAsia="Times New Roman"/>
                <w:color w:val="FF0000"/>
              </w:rPr>
              <w:t xml:space="preserve"> </w:t>
            </w:r>
            <w:r w:rsidRPr="00F43F1C">
              <w:rPr>
                <w:rFonts w:eastAsia="Times New Roman"/>
                <w:vanish/>
                <w:color w:val="FF0000"/>
              </w:rPr>
              <w:t>(</w:t>
            </w:r>
            <w:r w:rsidR="0041622E" w:rsidRPr="00F43F1C">
              <w:rPr>
                <w:rFonts w:eastAsia="Times New Roman"/>
                <w:vanish/>
                <w:color w:val="FF0000"/>
              </w:rPr>
              <w:t>specify district name</w:t>
            </w:r>
            <w:r w:rsidRPr="00F43F1C">
              <w:rPr>
                <w:rFonts w:eastAsia="Times New Roman"/>
                <w:vanish/>
                <w:color w:val="FF0000"/>
              </w:rPr>
              <w:t>)</w:t>
            </w:r>
          </w:p>
        </w:tc>
        <w:tc>
          <w:tcPr>
            <w:tcW w:w="1037" w:type="pct"/>
            <w:tcBorders>
              <w:top w:val="single" w:sz="4" w:space="0" w:color="666666"/>
              <w:left w:val="single" w:sz="4" w:space="0" w:color="666666"/>
              <w:bottom w:val="single" w:sz="4" w:space="0" w:color="666666"/>
              <w:right w:val="single" w:sz="4" w:space="0" w:color="666666"/>
            </w:tcBorders>
          </w:tcPr>
          <w:p w14:paraId="091330A3" w14:textId="77777777" w:rsidR="008D3AE1" w:rsidRPr="00F43F1C" w:rsidRDefault="008D3AE1" w:rsidP="00C658E7">
            <w:pPr>
              <w:pStyle w:val="TableBody"/>
              <w:rPr>
                <w:rFonts w:eastAsia="Times New Roman"/>
                <w:i/>
                <w:vanish/>
                <w:color w:val="FF0000"/>
              </w:rPr>
            </w:pPr>
            <w:r w:rsidRPr="00F43F1C">
              <w:rPr>
                <w:rFonts w:eastAsia="Times New Roman"/>
                <w:i/>
                <w:vanish/>
                <w:color w:val="FF0000"/>
              </w:rPr>
              <w:t>222.22 m</w:t>
            </w:r>
          </w:p>
        </w:tc>
      </w:tr>
      <w:tr w:rsidR="008D3AE1" w:rsidRPr="0016370E" w14:paraId="5E21CFD1" w14:textId="77777777" w:rsidTr="007B1AE8">
        <w:trPr>
          <w:trHeight w:val="72"/>
        </w:trPr>
        <w:tc>
          <w:tcPr>
            <w:tcW w:w="913" w:type="pct"/>
            <w:tcBorders>
              <w:top w:val="single" w:sz="4" w:space="0" w:color="666666"/>
              <w:left w:val="single" w:sz="4" w:space="0" w:color="666666"/>
              <w:bottom w:val="single" w:sz="4" w:space="0" w:color="666666"/>
              <w:right w:val="single" w:sz="4" w:space="0" w:color="666666"/>
            </w:tcBorders>
          </w:tcPr>
          <w:p w14:paraId="17B62784" w14:textId="77777777" w:rsidR="008D3AE1" w:rsidRPr="0016370E" w:rsidRDefault="008D3AE1" w:rsidP="00C658E7">
            <w:pPr>
              <w:pStyle w:val="TableBody"/>
              <w:rPr>
                <w:rFonts w:eastAsia="Times New Roman"/>
              </w:rPr>
            </w:pPr>
            <w:r w:rsidRPr="0016370E">
              <w:rPr>
                <w:rFonts w:eastAsia="Times New Roman"/>
              </w:rPr>
              <w:t>7</w:t>
            </w:r>
          </w:p>
        </w:tc>
        <w:tc>
          <w:tcPr>
            <w:tcW w:w="3050" w:type="pct"/>
            <w:tcBorders>
              <w:top w:val="single" w:sz="4" w:space="0" w:color="666666"/>
              <w:left w:val="single" w:sz="4" w:space="0" w:color="666666"/>
              <w:bottom w:val="single" w:sz="4" w:space="0" w:color="666666"/>
              <w:right w:val="single" w:sz="4" w:space="0" w:color="666666"/>
            </w:tcBorders>
          </w:tcPr>
          <w:p w14:paraId="4216A767" w14:textId="77777777" w:rsidR="008D3AE1" w:rsidRPr="0016370E" w:rsidRDefault="008D3AE1" w:rsidP="00C658E7">
            <w:pPr>
              <w:pStyle w:val="TableBody"/>
              <w:rPr>
                <w:rFonts w:eastAsia="Times New Roman"/>
              </w:rPr>
            </w:pPr>
            <w:r w:rsidRPr="0016370E">
              <w:rPr>
                <w:rFonts w:eastAsia="Times New Roman"/>
              </w:rPr>
              <w:t>Low Basement</w:t>
            </w:r>
          </w:p>
        </w:tc>
        <w:tc>
          <w:tcPr>
            <w:tcW w:w="1037" w:type="pct"/>
            <w:tcBorders>
              <w:top w:val="single" w:sz="4" w:space="0" w:color="666666"/>
              <w:left w:val="single" w:sz="4" w:space="0" w:color="666666"/>
              <w:bottom w:val="single" w:sz="4" w:space="0" w:color="666666"/>
              <w:right w:val="single" w:sz="4" w:space="0" w:color="666666"/>
            </w:tcBorders>
          </w:tcPr>
          <w:p w14:paraId="7A20F9F3" w14:textId="77777777" w:rsidR="008D3AE1" w:rsidRPr="00F43F1C" w:rsidRDefault="008D3AE1" w:rsidP="00C658E7">
            <w:pPr>
              <w:pStyle w:val="TableBody"/>
              <w:rPr>
                <w:rFonts w:eastAsia="Times New Roman"/>
                <w:i/>
                <w:vanish/>
                <w:color w:val="FF0000"/>
              </w:rPr>
            </w:pPr>
            <w:r w:rsidRPr="00F43F1C">
              <w:rPr>
                <w:rFonts w:eastAsia="Times New Roman"/>
                <w:i/>
                <w:vanish/>
                <w:color w:val="FF0000"/>
              </w:rPr>
              <w:t>222.22 m</w:t>
            </w:r>
          </w:p>
        </w:tc>
      </w:tr>
      <w:tr w:rsidR="008D3AE1" w:rsidRPr="0016370E" w14:paraId="6D0F0B66" w14:textId="77777777" w:rsidTr="007B1AE8">
        <w:trPr>
          <w:trHeight w:val="72"/>
        </w:trPr>
        <w:tc>
          <w:tcPr>
            <w:tcW w:w="913" w:type="pct"/>
            <w:tcBorders>
              <w:top w:val="single" w:sz="4" w:space="0" w:color="666666"/>
              <w:left w:val="single" w:sz="4" w:space="0" w:color="666666"/>
              <w:bottom w:val="single" w:sz="4" w:space="0" w:color="666666"/>
              <w:right w:val="single" w:sz="4" w:space="0" w:color="666666"/>
            </w:tcBorders>
          </w:tcPr>
          <w:p w14:paraId="522E7E89" w14:textId="77777777" w:rsidR="008D3AE1" w:rsidRPr="0016370E" w:rsidRDefault="008D3AE1" w:rsidP="00C658E7">
            <w:pPr>
              <w:pStyle w:val="TableBody"/>
              <w:rPr>
                <w:rFonts w:eastAsia="Times New Roman"/>
              </w:rPr>
            </w:pPr>
            <w:r w:rsidRPr="0016370E">
              <w:rPr>
                <w:rFonts w:eastAsia="Times New Roman"/>
              </w:rPr>
              <w:t>8</w:t>
            </w:r>
          </w:p>
        </w:tc>
        <w:tc>
          <w:tcPr>
            <w:tcW w:w="3050" w:type="pct"/>
            <w:tcBorders>
              <w:top w:val="single" w:sz="4" w:space="0" w:color="666666"/>
              <w:left w:val="single" w:sz="4" w:space="0" w:color="666666"/>
              <w:bottom w:val="single" w:sz="4" w:space="0" w:color="666666"/>
              <w:right w:val="single" w:sz="4" w:space="0" w:color="666666"/>
            </w:tcBorders>
          </w:tcPr>
          <w:p w14:paraId="5CB9200A" w14:textId="2CA1124D" w:rsidR="0041622E" w:rsidRPr="0016370E" w:rsidRDefault="008D3AE1" w:rsidP="00C658E7">
            <w:pPr>
              <w:pStyle w:val="TableBody"/>
              <w:rPr>
                <w:rFonts w:eastAsia="Times New Roman"/>
              </w:rPr>
            </w:pPr>
            <w:r w:rsidRPr="0016370E">
              <w:rPr>
                <w:rFonts w:eastAsia="Times New Roman"/>
              </w:rPr>
              <w:t>Flood Protection Level</w:t>
            </w:r>
            <w:r w:rsidR="0041622E">
              <w:rPr>
                <w:rFonts w:eastAsia="Times New Roman"/>
              </w:rPr>
              <w:t>(s)</w:t>
            </w:r>
            <w:r>
              <w:rPr>
                <w:rFonts w:eastAsia="Times New Roman"/>
              </w:rPr>
              <w:t xml:space="preserve"> </w:t>
            </w:r>
          </w:p>
        </w:tc>
        <w:tc>
          <w:tcPr>
            <w:tcW w:w="1037" w:type="pct"/>
            <w:tcBorders>
              <w:top w:val="single" w:sz="4" w:space="0" w:color="666666"/>
              <w:left w:val="single" w:sz="4" w:space="0" w:color="666666"/>
              <w:bottom w:val="single" w:sz="4" w:space="0" w:color="666666"/>
              <w:right w:val="single" w:sz="4" w:space="0" w:color="666666"/>
            </w:tcBorders>
          </w:tcPr>
          <w:p w14:paraId="450F0A68" w14:textId="77777777" w:rsidR="008D3AE1" w:rsidRPr="00F43F1C" w:rsidRDefault="008D3AE1" w:rsidP="00C658E7">
            <w:pPr>
              <w:pStyle w:val="TableBody"/>
              <w:rPr>
                <w:rFonts w:eastAsia="Times New Roman"/>
                <w:i/>
                <w:vanish/>
                <w:color w:val="FF0000"/>
              </w:rPr>
            </w:pPr>
            <w:r w:rsidRPr="00F43F1C">
              <w:rPr>
                <w:rFonts w:eastAsia="Times New Roman"/>
                <w:i/>
                <w:vanish/>
                <w:color w:val="FF0000"/>
              </w:rPr>
              <w:t>222.22 m</w:t>
            </w:r>
          </w:p>
        </w:tc>
      </w:tr>
      <w:tr w:rsidR="008D3AE1" w:rsidRPr="0016370E" w14:paraId="258EAAD3" w14:textId="77777777" w:rsidTr="007B1AE8">
        <w:trPr>
          <w:trHeight w:val="72"/>
        </w:trPr>
        <w:tc>
          <w:tcPr>
            <w:tcW w:w="5000" w:type="pct"/>
            <w:gridSpan w:val="3"/>
            <w:tcBorders>
              <w:top w:val="single" w:sz="4" w:space="0" w:color="666666"/>
            </w:tcBorders>
          </w:tcPr>
          <w:p w14:paraId="167870DE" w14:textId="77777777" w:rsidR="008D3AE1" w:rsidRPr="004771CF" w:rsidRDefault="008D3AE1" w:rsidP="00234F77">
            <w:pPr>
              <w:pStyle w:val="TableNotes"/>
              <w:rPr>
                <w:rFonts w:eastAsia="Times New Roman"/>
              </w:rPr>
            </w:pPr>
          </w:p>
        </w:tc>
      </w:tr>
    </w:tbl>
    <w:p w14:paraId="384D3CA3" w14:textId="53B222D9" w:rsidR="000518C1" w:rsidRDefault="00B527DC" w:rsidP="00D22F82">
      <w:pPr>
        <w:pStyle w:val="Heading3"/>
      </w:pPr>
      <w:bookmarkStart w:id="88" w:name="_Toc60134625"/>
      <w:bookmarkStart w:id="89" w:name="_Toc61444718"/>
      <w:bookmarkStart w:id="90" w:name="_Toc61444816"/>
      <w:bookmarkStart w:id="91" w:name="_Toc61446221"/>
      <w:bookmarkStart w:id="92" w:name="_Toc61447030"/>
      <w:bookmarkStart w:id="93" w:name="_Toc61506977"/>
      <w:bookmarkStart w:id="94" w:name="_Toc60134626"/>
      <w:bookmarkStart w:id="95" w:name="_Toc61444719"/>
      <w:bookmarkStart w:id="96" w:name="_Toc61444817"/>
      <w:bookmarkStart w:id="97" w:name="_Toc61446222"/>
      <w:bookmarkStart w:id="98" w:name="_Toc61447031"/>
      <w:bookmarkStart w:id="99" w:name="_Toc61506978"/>
      <w:bookmarkStart w:id="100" w:name="_Toc60134627"/>
      <w:bookmarkStart w:id="101" w:name="_Toc61444720"/>
      <w:bookmarkStart w:id="102" w:name="_Toc61444818"/>
      <w:bookmarkStart w:id="103" w:name="_Toc61446223"/>
      <w:bookmarkStart w:id="104" w:name="_Toc61447032"/>
      <w:bookmarkStart w:id="105" w:name="_Toc61506979"/>
      <w:bookmarkStart w:id="106" w:name="_Toc60134628"/>
      <w:bookmarkStart w:id="107" w:name="_Toc61444721"/>
      <w:bookmarkStart w:id="108" w:name="_Toc61444819"/>
      <w:bookmarkStart w:id="109" w:name="_Toc61446224"/>
      <w:bookmarkStart w:id="110" w:name="_Toc61447033"/>
      <w:bookmarkStart w:id="111" w:name="_Toc61506980"/>
      <w:bookmarkStart w:id="112" w:name="_Toc60134629"/>
      <w:bookmarkStart w:id="113" w:name="_Toc61444722"/>
      <w:bookmarkStart w:id="114" w:name="_Toc61444820"/>
      <w:bookmarkStart w:id="115" w:name="_Toc61446225"/>
      <w:bookmarkStart w:id="116" w:name="_Toc61447034"/>
      <w:bookmarkStart w:id="117" w:name="_Toc61506981"/>
      <w:bookmarkStart w:id="118" w:name="_Toc60134630"/>
      <w:bookmarkStart w:id="119" w:name="_Toc61444723"/>
      <w:bookmarkStart w:id="120" w:name="_Toc61444821"/>
      <w:bookmarkStart w:id="121" w:name="_Toc61446226"/>
      <w:bookmarkStart w:id="122" w:name="_Toc61447035"/>
      <w:bookmarkStart w:id="123" w:name="_Toc61506982"/>
      <w:bookmarkStart w:id="124" w:name="_Toc60134631"/>
      <w:bookmarkStart w:id="125" w:name="_Toc61444724"/>
      <w:bookmarkStart w:id="126" w:name="_Toc61444822"/>
      <w:bookmarkStart w:id="127" w:name="_Toc61446227"/>
      <w:bookmarkStart w:id="128" w:name="_Toc61447036"/>
      <w:bookmarkStart w:id="129" w:name="_Toc61506983"/>
      <w:bookmarkStart w:id="130" w:name="_Toc61447424"/>
      <w:bookmarkStart w:id="131" w:name="_Toc61506984"/>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t>System Operations and Maintenance</w:t>
      </w:r>
      <w:bookmarkEnd w:id="130"/>
      <w:bookmarkEnd w:id="131"/>
    </w:p>
    <w:p w14:paraId="60BBF62D" w14:textId="588058F0" w:rsidR="002B0D82" w:rsidRPr="00F43F1C" w:rsidRDefault="002B0D82" w:rsidP="001A4899">
      <w:pPr>
        <w:pStyle w:val="BulletLevel1"/>
        <w:numPr>
          <w:ilvl w:val="0"/>
          <w:numId w:val="50"/>
        </w:numPr>
        <w:rPr>
          <w:vanish/>
        </w:rPr>
      </w:pPr>
      <w:r w:rsidRPr="00F43F1C">
        <w:rPr>
          <w:i/>
          <w:vanish/>
          <w:color w:val="FF0000"/>
        </w:rPr>
        <w:t>Describe the current operations and maintenance process</w:t>
      </w:r>
      <w:r w:rsidR="00E97695" w:rsidRPr="00F43F1C">
        <w:rPr>
          <w:i/>
          <w:vanish/>
          <w:color w:val="FF0000"/>
        </w:rPr>
        <w:t xml:space="preserve"> required for the district</w:t>
      </w:r>
    </w:p>
    <w:p w14:paraId="684CED26" w14:textId="25FEBA56" w:rsidR="008D3AE1" w:rsidRPr="00BD565D" w:rsidRDefault="008D3AE1" w:rsidP="008D3AE1">
      <w:pPr>
        <w:pStyle w:val="Heading2"/>
        <w:rPr>
          <w:vanish/>
        </w:rPr>
      </w:pPr>
      <w:bookmarkStart w:id="132" w:name="_Toc520703502"/>
      <w:bookmarkStart w:id="133" w:name="_Toc531069532"/>
      <w:bookmarkStart w:id="134" w:name="_Toc61447425"/>
      <w:bookmarkStart w:id="135" w:name="_Toc61506985"/>
      <w:r>
        <w:t>Previous Investment Work</w:t>
      </w:r>
      <w:bookmarkEnd w:id="132"/>
      <w:bookmarkEnd w:id="133"/>
      <w:bookmarkEnd w:id="134"/>
      <w:bookmarkEnd w:id="135"/>
    </w:p>
    <w:p w14:paraId="6A32C922" w14:textId="30A9AD11" w:rsidR="008D3AE1" w:rsidRPr="00E53900" w:rsidRDefault="002A56E5" w:rsidP="001A4899">
      <w:pPr>
        <w:pStyle w:val="BulletLevel1"/>
        <w:numPr>
          <w:ilvl w:val="0"/>
          <w:numId w:val="52"/>
        </w:numPr>
        <w:rPr>
          <w:i/>
          <w:vanish/>
          <w:color w:val="FF0000"/>
        </w:rPr>
      </w:pPr>
      <w:r w:rsidRPr="00E53900">
        <w:rPr>
          <w:i/>
          <w:vanish/>
          <w:color w:val="FF0000"/>
        </w:rPr>
        <w:t xml:space="preserve">Describe previous </w:t>
      </w:r>
      <w:r w:rsidR="003E5447" w:rsidRPr="00E53900">
        <w:rPr>
          <w:i/>
          <w:vanish/>
          <w:color w:val="FF0000"/>
        </w:rPr>
        <w:t xml:space="preserve">work </w:t>
      </w:r>
      <w:r w:rsidRPr="00E53900">
        <w:rPr>
          <w:i/>
          <w:vanish/>
          <w:color w:val="FF0000"/>
        </w:rPr>
        <w:t>completed in the district.</w:t>
      </w:r>
      <w:r w:rsidR="003E5447" w:rsidRPr="00E53900">
        <w:rPr>
          <w:i/>
          <w:vanish/>
          <w:color w:val="FF0000"/>
        </w:rPr>
        <w:t xml:space="preserve"> ie. past studies, sewer related construction, sewer cleaning, CCTV program, flow monitoring and etc. </w:t>
      </w:r>
      <w:r w:rsidR="008D3AE1" w:rsidRPr="00E53900">
        <w:rPr>
          <w:i/>
          <w:vanish/>
          <w:color w:val="FF0000"/>
        </w:rPr>
        <w:t>Include proper referencing of study/report</w:t>
      </w:r>
    </w:p>
    <w:p w14:paraId="7334142D" w14:textId="324208BF" w:rsidR="008D3AE1" w:rsidRPr="00E53900" w:rsidRDefault="003E5447" w:rsidP="00E53900">
      <w:pPr>
        <w:pStyle w:val="BulletLevel1"/>
        <w:numPr>
          <w:ilvl w:val="0"/>
          <w:numId w:val="29"/>
        </w:numPr>
        <w:ind w:left="720"/>
        <w:rPr>
          <w:i/>
          <w:color w:val="FF0000"/>
        </w:rPr>
      </w:pPr>
      <w:r w:rsidRPr="00E53900">
        <w:rPr>
          <w:i/>
          <w:vanish/>
          <w:color w:val="FF0000"/>
        </w:rPr>
        <w:t xml:space="preserve">Provide a summary of the </w:t>
      </w:r>
      <w:r w:rsidR="00E53900" w:rsidRPr="00E53900">
        <w:rPr>
          <w:i/>
          <w:vanish/>
          <w:color w:val="FF0000"/>
        </w:rPr>
        <w:t xml:space="preserve">historic </w:t>
      </w:r>
      <w:r w:rsidRPr="00E53900">
        <w:rPr>
          <w:i/>
          <w:vanish/>
          <w:color w:val="FF0000"/>
        </w:rPr>
        <w:t>district status in terms of data capture and study</w:t>
      </w:r>
      <w:r w:rsidR="004306F1" w:rsidRPr="00E53900">
        <w:rPr>
          <w:i/>
          <w:vanish/>
          <w:color w:val="FF0000"/>
        </w:rPr>
        <w:t xml:space="preserve"> in the </w:t>
      </w:r>
      <w:r w:rsidR="00C76E49">
        <w:rPr>
          <w:i/>
          <w:vanish/>
          <w:color w:val="FF0000"/>
        </w:rPr>
        <w:fldChar w:fldCharType="begin"/>
      </w:r>
      <w:r w:rsidR="00C76E49">
        <w:rPr>
          <w:i/>
          <w:vanish/>
          <w:color w:val="FF0000"/>
        </w:rPr>
        <w:instrText xml:space="preserve"> REF _Ref69984285 \h  \* MERGEFORMAT </w:instrText>
      </w:r>
      <w:r w:rsidR="00C76E49">
        <w:rPr>
          <w:i/>
          <w:vanish/>
          <w:color w:val="FF0000"/>
        </w:rPr>
      </w:r>
      <w:r w:rsidR="00C76E49">
        <w:rPr>
          <w:i/>
          <w:vanish/>
          <w:color w:val="FF0000"/>
        </w:rPr>
        <w:fldChar w:fldCharType="separate"/>
      </w:r>
      <w:r w:rsidR="00DC78EC" w:rsidRPr="00DC78EC">
        <w:rPr>
          <w:i/>
          <w:vanish/>
          <w:color w:val="FF0000"/>
        </w:rPr>
        <w:t>Table 3</w:t>
      </w:r>
      <w:r w:rsidR="00DC78EC" w:rsidRPr="00DC78EC">
        <w:rPr>
          <w:i/>
          <w:vanish/>
          <w:color w:val="FF0000"/>
        </w:rPr>
        <w:noBreakHyphen/>
        <w:t>3</w:t>
      </w:r>
      <w:r w:rsidR="00C76E49">
        <w:rPr>
          <w:i/>
          <w:vanish/>
          <w:color w:val="FF0000"/>
        </w:rPr>
        <w:fldChar w:fldCharType="end"/>
      </w:r>
      <w:r w:rsidR="004306F1" w:rsidRPr="00E53900">
        <w:rPr>
          <w:i/>
          <w:vanish/>
          <w:color w:val="FF0000"/>
        </w:rPr>
        <w:t>.</w:t>
      </w:r>
    </w:p>
    <w:p w14:paraId="478D15CA" w14:textId="612F87E2" w:rsidR="00C76E49" w:rsidRPr="00C76E49" w:rsidRDefault="00C76E49" w:rsidP="00C76E49">
      <w:pPr>
        <w:pStyle w:val="Caption"/>
        <w:keepNext/>
        <w:rPr>
          <w:rFonts w:ascii="Arial" w:hAnsi="Arial"/>
          <w:vanish/>
        </w:rPr>
      </w:pPr>
      <w:bookmarkStart w:id="136" w:name="_Ref69984285"/>
      <w:r w:rsidRPr="00C76E49">
        <w:rPr>
          <w:rFonts w:ascii="Arial" w:hAnsi="Arial"/>
        </w:rPr>
        <w:t xml:space="preserve">Table </w:t>
      </w:r>
      <w:r w:rsidR="00D25242">
        <w:rPr>
          <w:rFonts w:ascii="Arial" w:hAnsi="Arial"/>
        </w:rPr>
        <w:fldChar w:fldCharType="begin"/>
      </w:r>
      <w:r w:rsidR="00D25242">
        <w:rPr>
          <w:rFonts w:ascii="Arial" w:hAnsi="Arial"/>
        </w:rPr>
        <w:instrText xml:space="preserve"> SEQ Table \* ALPHABETIC </w:instrText>
      </w:r>
      <w:r w:rsidR="00D25242">
        <w:rPr>
          <w:rFonts w:ascii="Arial" w:hAnsi="Arial"/>
        </w:rPr>
        <w:fldChar w:fldCharType="separate"/>
      </w:r>
      <w:r w:rsidR="00D25242">
        <w:rPr>
          <w:rFonts w:ascii="Arial" w:hAnsi="Arial"/>
          <w:noProof/>
        </w:rPr>
        <w:t>C</w:t>
      </w:r>
      <w:r w:rsidR="00D25242">
        <w:rPr>
          <w:rFonts w:ascii="Arial" w:hAnsi="Arial"/>
        </w:rPr>
        <w:fldChar w:fldCharType="end"/>
      </w:r>
      <w:bookmarkEnd w:id="136"/>
      <w:r w:rsidRPr="00C76E49">
        <w:rPr>
          <w:rFonts w:ascii="Arial" w:hAnsi="Arial"/>
        </w:rPr>
        <w:t>. District Status</w:t>
      </w:r>
    </w:p>
    <w:p w14:paraId="10738C47" w14:textId="3BD93717" w:rsidR="00C76E49" w:rsidRPr="00C76E49" w:rsidRDefault="00C76E49" w:rsidP="00C76E49">
      <w:pPr>
        <w:pStyle w:val="Para0"/>
      </w:pPr>
      <w:r w:rsidRPr="00B474B0">
        <w:rPr>
          <w:i/>
          <w:vanish/>
          <w:color w:val="FF0000"/>
        </w:rPr>
        <w:t>Retain the format of the table. Update the content.</w:t>
      </w:r>
    </w:p>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1417"/>
        <w:gridCol w:w="1547"/>
        <w:gridCol w:w="1261"/>
        <w:gridCol w:w="2025"/>
        <w:gridCol w:w="1357"/>
      </w:tblGrid>
      <w:tr w:rsidR="008D3AE1" w:rsidRPr="00C76E49" w14:paraId="1E03ACA2" w14:textId="77777777" w:rsidTr="00C76E49">
        <w:tc>
          <w:tcPr>
            <w:tcW w:w="953"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66D9B510" w14:textId="77777777" w:rsidR="008D3AE1" w:rsidRPr="00C76E49" w:rsidRDefault="008D3AE1" w:rsidP="00C658E7">
            <w:pPr>
              <w:pStyle w:val="TableHead"/>
              <w:rPr>
                <w:rFonts w:eastAsia="Times New Roman"/>
              </w:rPr>
            </w:pPr>
            <w:r w:rsidRPr="00C76E49">
              <w:rPr>
                <w:rFonts w:eastAsia="Times New Roman"/>
              </w:rPr>
              <w:lastRenderedPageBreak/>
              <w:t>District</w:t>
            </w:r>
          </w:p>
        </w:tc>
        <w:tc>
          <w:tcPr>
            <w:tcW w:w="754"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49042178" w14:textId="77777777" w:rsidR="008D3AE1" w:rsidRPr="00C76E49" w:rsidRDefault="008D3AE1" w:rsidP="00C658E7">
            <w:pPr>
              <w:pStyle w:val="TableHead"/>
              <w:rPr>
                <w:rFonts w:eastAsia="Times New Roman"/>
              </w:rPr>
            </w:pPr>
            <w:r w:rsidRPr="00C76E49">
              <w:rPr>
                <w:rFonts w:eastAsia="Times New Roman"/>
              </w:rPr>
              <w:t>Most Recent Study</w:t>
            </w:r>
          </w:p>
        </w:tc>
        <w:tc>
          <w:tcPr>
            <w:tcW w:w="823"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3E84DFB2" w14:textId="77777777" w:rsidR="008D3AE1" w:rsidRPr="00C76E49" w:rsidRDefault="008D3AE1" w:rsidP="00C658E7">
            <w:pPr>
              <w:pStyle w:val="TableHead"/>
              <w:rPr>
                <w:rFonts w:eastAsia="Times New Roman"/>
              </w:rPr>
            </w:pPr>
            <w:r w:rsidRPr="00C76E49">
              <w:rPr>
                <w:rFonts w:eastAsia="Times New Roman"/>
              </w:rPr>
              <w:t>Flow Monitoring</w:t>
            </w:r>
          </w:p>
        </w:tc>
        <w:tc>
          <w:tcPr>
            <w:tcW w:w="671"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0A86871C" w14:textId="77777777" w:rsidR="008D3AE1" w:rsidRPr="00C76E49" w:rsidRDefault="008D3AE1" w:rsidP="00C658E7">
            <w:pPr>
              <w:pStyle w:val="TableHead"/>
              <w:rPr>
                <w:rFonts w:eastAsia="Times New Roman"/>
              </w:rPr>
            </w:pPr>
            <w:r w:rsidRPr="00C76E49">
              <w:rPr>
                <w:rFonts w:eastAsia="Times New Roman"/>
              </w:rPr>
              <w:t>Hydraulic Model</w:t>
            </w:r>
          </w:p>
        </w:tc>
        <w:tc>
          <w:tcPr>
            <w:tcW w:w="1077"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65F9EFAC" w14:textId="77777777" w:rsidR="008D3AE1" w:rsidRPr="00C76E49" w:rsidRDefault="008D3AE1" w:rsidP="00C658E7">
            <w:pPr>
              <w:pStyle w:val="TableHead"/>
              <w:rPr>
                <w:rFonts w:eastAsia="Times New Roman"/>
              </w:rPr>
            </w:pPr>
            <w:r w:rsidRPr="00C76E49">
              <w:rPr>
                <w:rFonts w:eastAsia="Times New Roman"/>
              </w:rPr>
              <w:t>Status</w:t>
            </w:r>
          </w:p>
        </w:tc>
        <w:tc>
          <w:tcPr>
            <w:tcW w:w="722"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406C83A8" w14:textId="77777777" w:rsidR="008D3AE1" w:rsidRPr="00C76E49" w:rsidRDefault="008D3AE1" w:rsidP="00C658E7">
            <w:pPr>
              <w:pStyle w:val="TableHead"/>
              <w:rPr>
                <w:rFonts w:eastAsia="Times New Roman"/>
              </w:rPr>
            </w:pPr>
            <w:r w:rsidRPr="00C76E49">
              <w:rPr>
                <w:rFonts w:eastAsia="Times New Roman"/>
              </w:rPr>
              <w:t>Expected Completion</w:t>
            </w:r>
          </w:p>
        </w:tc>
      </w:tr>
      <w:tr w:rsidR="008D3AE1" w:rsidRPr="00C76E49" w14:paraId="578403B3" w14:textId="77777777" w:rsidTr="00C76E49">
        <w:trPr>
          <w:hidden/>
        </w:trPr>
        <w:tc>
          <w:tcPr>
            <w:tcW w:w="953" w:type="pct"/>
            <w:tcBorders>
              <w:top w:val="single" w:sz="4" w:space="0" w:color="666666"/>
              <w:left w:val="single" w:sz="4" w:space="0" w:color="666666"/>
              <w:bottom w:val="single" w:sz="4" w:space="0" w:color="666666"/>
              <w:right w:val="single" w:sz="4" w:space="0" w:color="666666"/>
            </w:tcBorders>
          </w:tcPr>
          <w:p w14:paraId="0E028C36" w14:textId="7AB7D651" w:rsidR="008D3AE1" w:rsidRPr="008142AE" w:rsidRDefault="00445D3D" w:rsidP="00C658E7">
            <w:pPr>
              <w:pStyle w:val="TableBody"/>
              <w:rPr>
                <w:rFonts w:eastAsia="Times New Roman"/>
                <w:i/>
                <w:vanish/>
                <w:color w:val="FF0000"/>
              </w:rPr>
            </w:pPr>
            <w:r w:rsidRPr="008142AE">
              <w:rPr>
                <w:rFonts w:eastAsia="Times New Roman"/>
                <w:i/>
                <w:vanish/>
                <w:color w:val="FF0000"/>
              </w:rPr>
              <w:t xml:space="preserve">Example. </w:t>
            </w:r>
            <w:r w:rsidR="008D3AE1" w:rsidRPr="008142AE">
              <w:rPr>
                <w:rFonts w:eastAsia="Times New Roman"/>
                <w:i/>
                <w:vanish/>
                <w:color w:val="FF0000"/>
              </w:rPr>
              <w:t>Cockburn</w:t>
            </w:r>
          </w:p>
        </w:tc>
        <w:tc>
          <w:tcPr>
            <w:tcW w:w="754" w:type="pct"/>
            <w:tcBorders>
              <w:top w:val="single" w:sz="4" w:space="0" w:color="666666"/>
              <w:left w:val="single" w:sz="4" w:space="0" w:color="666666"/>
              <w:bottom w:val="single" w:sz="4" w:space="0" w:color="666666"/>
              <w:right w:val="single" w:sz="4" w:space="0" w:color="666666"/>
            </w:tcBorders>
          </w:tcPr>
          <w:p w14:paraId="12C9A06D" w14:textId="77777777" w:rsidR="008D3AE1" w:rsidRPr="008142AE" w:rsidRDefault="008D3AE1" w:rsidP="00C658E7">
            <w:pPr>
              <w:pStyle w:val="TableBody"/>
              <w:rPr>
                <w:rFonts w:eastAsia="Times New Roman"/>
                <w:i/>
                <w:vanish/>
                <w:color w:val="FF0000"/>
              </w:rPr>
            </w:pPr>
            <w:r w:rsidRPr="008142AE">
              <w:rPr>
                <w:rFonts w:eastAsia="Times New Roman"/>
                <w:i/>
                <w:vanish/>
                <w:color w:val="FF0000"/>
              </w:rPr>
              <w:t>2010 - Conceptual</w:t>
            </w:r>
          </w:p>
        </w:tc>
        <w:tc>
          <w:tcPr>
            <w:tcW w:w="823" w:type="pct"/>
            <w:tcBorders>
              <w:top w:val="single" w:sz="4" w:space="0" w:color="666666"/>
              <w:left w:val="single" w:sz="4" w:space="0" w:color="666666"/>
              <w:bottom w:val="single" w:sz="4" w:space="0" w:color="666666"/>
              <w:right w:val="single" w:sz="4" w:space="0" w:color="666666"/>
            </w:tcBorders>
          </w:tcPr>
          <w:p w14:paraId="5C1C40E6" w14:textId="77777777" w:rsidR="008D3AE1" w:rsidRPr="008142AE" w:rsidRDefault="008D3AE1" w:rsidP="00C658E7">
            <w:pPr>
              <w:pStyle w:val="TableBody"/>
              <w:rPr>
                <w:rFonts w:eastAsia="Times New Roman"/>
                <w:i/>
                <w:vanish/>
                <w:color w:val="FF0000"/>
              </w:rPr>
            </w:pPr>
            <w:r w:rsidRPr="008142AE">
              <w:rPr>
                <w:rFonts w:eastAsia="Times New Roman"/>
                <w:i/>
                <w:vanish/>
                <w:color w:val="FF0000"/>
              </w:rPr>
              <w:t>Yes</w:t>
            </w:r>
          </w:p>
        </w:tc>
        <w:tc>
          <w:tcPr>
            <w:tcW w:w="671" w:type="pct"/>
            <w:tcBorders>
              <w:top w:val="single" w:sz="4" w:space="0" w:color="666666"/>
              <w:left w:val="single" w:sz="4" w:space="0" w:color="666666"/>
              <w:bottom w:val="single" w:sz="4" w:space="0" w:color="666666"/>
              <w:right w:val="single" w:sz="4" w:space="0" w:color="666666"/>
            </w:tcBorders>
          </w:tcPr>
          <w:p w14:paraId="42F2A673" w14:textId="0EBD458E" w:rsidR="008D3AE1" w:rsidRPr="008142AE" w:rsidRDefault="008D3AE1" w:rsidP="00C658E7">
            <w:pPr>
              <w:pStyle w:val="TableBody"/>
              <w:rPr>
                <w:rFonts w:eastAsia="Times New Roman"/>
                <w:i/>
                <w:vanish/>
                <w:color w:val="FF0000"/>
              </w:rPr>
            </w:pPr>
            <w:r w:rsidRPr="008142AE">
              <w:rPr>
                <w:rFonts w:eastAsia="Times New Roman"/>
                <w:i/>
                <w:vanish/>
                <w:color w:val="FF0000"/>
              </w:rPr>
              <w:t>2013</w:t>
            </w:r>
            <w:r w:rsidR="00211553" w:rsidRPr="008142AE">
              <w:rPr>
                <w:rFonts w:eastAsia="Times New Roman"/>
                <w:i/>
                <w:vanish/>
                <w:color w:val="FF0000"/>
              </w:rPr>
              <w:t xml:space="preserve"> Baseline</w:t>
            </w:r>
          </w:p>
        </w:tc>
        <w:tc>
          <w:tcPr>
            <w:tcW w:w="1077" w:type="pct"/>
            <w:tcBorders>
              <w:top w:val="single" w:sz="4" w:space="0" w:color="666666"/>
              <w:left w:val="single" w:sz="4" w:space="0" w:color="666666"/>
              <w:bottom w:val="single" w:sz="4" w:space="0" w:color="666666"/>
              <w:right w:val="single" w:sz="4" w:space="0" w:color="666666"/>
            </w:tcBorders>
          </w:tcPr>
          <w:p w14:paraId="71E85D05" w14:textId="77777777" w:rsidR="008D3AE1" w:rsidRPr="008142AE" w:rsidRDefault="008D3AE1" w:rsidP="00C658E7">
            <w:pPr>
              <w:pStyle w:val="TableBody"/>
              <w:rPr>
                <w:rFonts w:eastAsia="Times New Roman"/>
                <w:i/>
                <w:vanish/>
                <w:color w:val="FF0000"/>
              </w:rPr>
            </w:pPr>
            <w:r w:rsidRPr="008142AE">
              <w:rPr>
                <w:rFonts w:eastAsia="Times New Roman"/>
                <w:i/>
                <w:vanish/>
                <w:color w:val="FF0000"/>
              </w:rPr>
              <w:t>Under Construction</w:t>
            </w:r>
          </w:p>
        </w:tc>
        <w:tc>
          <w:tcPr>
            <w:tcW w:w="722" w:type="pct"/>
            <w:tcBorders>
              <w:top w:val="single" w:sz="4" w:space="0" w:color="666666"/>
              <w:left w:val="single" w:sz="4" w:space="0" w:color="666666"/>
              <w:bottom w:val="single" w:sz="4" w:space="0" w:color="666666"/>
              <w:right w:val="single" w:sz="4" w:space="0" w:color="666666"/>
            </w:tcBorders>
          </w:tcPr>
          <w:p w14:paraId="7A458173" w14:textId="77777777" w:rsidR="008D3AE1" w:rsidRPr="008142AE" w:rsidRDefault="008D3AE1" w:rsidP="00C658E7">
            <w:pPr>
              <w:pStyle w:val="TableBody"/>
              <w:rPr>
                <w:rFonts w:eastAsia="Times New Roman"/>
                <w:i/>
                <w:vanish/>
                <w:color w:val="FF0000"/>
              </w:rPr>
            </w:pPr>
            <w:r w:rsidRPr="008142AE">
              <w:rPr>
                <w:rFonts w:eastAsia="Times New Roman"/>
                <w:i/>
                <w:vanish/>
                <w:color w:val="FF0000"/>
              </w:rPr>
              <w:t>TBD</w:t>
            </w:r>
          </w:p>
        </w:tc>
      </w:tr>
      <w:tr w:rsidR="008D3AE1" w:rsidRPr="00C76E49" w14:paraId="3EEE47BA" w14:textId="77777777" w:rsidTr="00C76E49">
        <w:tc>
          <w:tcPr>
            <w:tcW w:w="953" w:type="pct"/>
            <w:tcBorders>
              <w:top w:val="single" w:sz="4" w:space="0" w:color="666666"/>
              <w:left w:val="single" w:sz="4" w:space="0" w:color="666666"/>
              <w:bottom w:val="single" w:sz="4" w:space="0" w:color="666666"/>
              <w:right w:val="single" w:sz="4" w:space="0" w:color="666666"/>
            </w:tcBorders>
          </w:tcPr>
          <w:p w14:paraId="7E8ECBA8" w14:textId="05DFD492" w:rsidR="008D3AE1" w:rsidRPr="00C76E49" w:rsidRDefault="008D3AE1" w:rsidP="00C658E7">
            <w:pPr>
              <w:pStyle w:val="TableBody"/>
              <w:rPr>
                <w:rFonts w:eastAsia="Times New Roman"/>
                <w:color w:val="FF0000"/>
              </w:rPr>
            </w:pPr>
          </w:p>
        </w:tc>
        <w:tc>
          <w:tcPr>
            <w:tcW w:w="754" w:type="pct"/>
            <w:tcBorders>
              <w:top w:val="single" w:sz="4" w:space="0" w:color="666666"/>
              <w:left w:val="single" w:sz="4" w:space="0" w:color="666666"/>
              <w:bottom w:val="single" w:sz="4" w:space="0" w:color="666666"/>
              <w:right w:val="single" w:sz="4" w:space="0" w:color="666666"/>
            </w:tcBorders>
          </w:tcPr>
          <w:p w14:paraId="4727DFDF" w14:textId="27CFEFCD" w:rsidR="008D3AE1" w:rsidRPr="00C76E49" w:rsidRDefault="008D3AE1" w:rsidP="00C658E7">
            <w:pPr>
              <w:pStyle w:val="TableBody"/>
              <w:rPr>
                <w:rFonts w:eastAsia="Times New Roman"/>
                <w:color w:val="FF0000"/>
              </w:rPr>
            </w:pPr>
          </w:p>
        </w:tc>
        <w:tc>
          <w:tcPr>
            <w:tcW w:w="823" w:type="pct"/>
            <w:tcBorders>
              <w:top w:val="single" w:sz="4" w:space="0" w:color="666666"/>
              <w:left w:val="single" w:sz="4" w:space="0" w:color="666666"/>
              <w:bottom w:val="single" w:sz="4" w:space="0" w:color="666666"/>
              <w:right w:val="single" w:sz="4" w:space="0" w:color="666666"/>
            </w:tcBorders>
          </w:tcPr>
          <w:p w14:paraId="5FC440F5" w14:textId="47121687" w:rsidR="008D3AE1" w:rsidRPr="00C76E49" w:rsidRDefault="008D3AE1" w:rsidP="00C658E7">
            <w:pPr>
              <w:pStyle w:val="TableBody"/>
              <w:rPr>
                <w:rFonts w:eastAsia="Times New Roman"/>
                <w:color w:val="FF0000"/>
              </w:rPr>
            </w:pPr>
          </w:p>
        </w:tc>
        <w:tc>
          <w:tcPr>
            <w:tcW w:w="671" w:type="pct"/>
            <w:tcBorders>
              <w:top w:val="single" w:sz="4" w:space="0" w:color="666666"/>
              <w:left w:val="single" w:sz="4" w:space="0" w:color="666666"/>
              <w:bottom w:val="single" w:sz="4" w:space="0" w:color="666666"/>
              <w:right w:val="single" w:sz="4" w:space="0" w:color="666666"/>
            </w:tcBorders>
          </w:tcPr>
          <w:p w14:paraId="06FCD3C5" w14:textId="5C42E7B9" w:rsidR="008D3AE1" w:rsidRPr="00C76E49" w:rsidRDefault="008D3AE1" w:rsidP="00C658E7">
            <w:pPr>
              <w:pStyle w:val="TableBody"/>
              <w:rPr>
                <w:rFonts w:eastAsia="Times New Roman"/>
                <w:color w:val="FF0000"/>
              </w:rPr>
            </w:pPr>
          </w:p>
        </w:tc>
        <w:tc>
          <w:tcPr>
            <w:tcW w:w="1077" w:type="pct"/>
            <w:tcBorders>
              <w:top w:val="single" w:sz="4" w:space="0" w:color="666666"/>
              <w:left w:val="single" w:sz="4" w:space="0" w:color="666666"/>
              <w:bottom w:val="single" w:sz="4" w:space="0" w:color="666666"/>
              <w:right w:val="single" w:sz="4" w:space="0" w:color="666666"/>
            </w:tcBorders>
          </w:tcPr>
          <w:p w14:paraId="2C54DB19" w14:textId="7391556B" w:rsidR="008D3AE1" w:rsidRPr="00C76E49" w:rsidRDefault="008D3AE1" w:rsidP="00C658E7">
            <w:pPr>
              <w:pStyle w:val="TableBody"/>
              <w:rPr>
                <w:rFonts w:eastAsia="Times New Roman"/>
                <w:color w:val="FF0000"/>
              </w:rPr>
            </w:pPr>
          </w:p>
        </w:tc>
        <w:tc>
          <w:tcPr>
            <w:tcW w:w="722" w:type="pct"/>
            <w:tcBorders>
              <w:top w:val="single" w:sz="4" w:space="0" w:color="666666"/>
              <w:left w:val="single" w:sz="4" w:space="0" w:color="666666"/>
              <w:bottom w:val="single" w:sz="4" w:space="0" w:color="666666"/>
              <w:right w:val="single" w:sz="4" w:space="0" w:color="666666"/>
            </w:tcBorders>
          </w:tcPr>
          <w:p w14:paraId="4E662034" w14:textId="133166D2" w:rsidR="008D3AE1" w:rsidRPr="00C76E49" w:rsidRDefault="008D3AE1" w:rsidP="00C658E7">
            <w:pPr>
              <w:pStyle w:val="TableBody"/>
              <w:rPr>
                <w:rFonts w:eastAsia="Times New Roman"/>
                <w:color w:val="FF0000"/>
              </w:rPr>
            </w:pPr>
          </w:p>
        </w:tc>
      </w:tr>
      <w:tr w:rsidR="008D3AE1" w:rsidRPr="00C76E49" w14:paraId="15A48AAC" w14:textId="77777777" w:rsidTr="00C76E49">
        <w:tc>
          <w:tcPr>
            <w:tcW w:w="953" w:type="pct"/>
            <w:tcBorders>
              <w:top w:val="single" w:sz="4" w:space="0" w:color="666666"/>
              <w:left w:val="single" w:sz="4" w:space="0" w:color="666666"/>
              <w:bottom w:val="single" w:sz="4" w:space="0" w:color="666666"/>
              <w:right w:val="single" w:sz="4" w:space="0" w:color="666666"/>
            </w:tcBorders>
          </w:tcPr>
          <w:p w14:paraId="5642866E" w14:textId="29426F8C" w:rsidR="008D3AE1" w:rsidRPr="00C76E49" w:rsidRDefault="008D3AE1" w:rsidP="00C658E7">
            <w:pPr>
              <w:pStyle w:val="TableBody"/>
              <w:rPr>
                <w:rFonts w:eastAsia="Times New Roman"/>
                <w:color w:val="FF0000"/>
              </w:rPr>
            </w:pPr>
          </w:p>
        </w:tc>
        <w:tc>
          <w:tcPr>
            <w:tcW w:w="754" w:type="pct"/>
            <w:tcBorders>
              <w:top w:val="single" w:sz="4" w:space="0" w:color="666666"/>
              <w:left w:val="single" w:sz="4" w:space="0" w:color="666666"/>
              <w:bottom w:val="single" w:sz="4" w:space="0" w:color="666666"/>
              <w:right w:val="single" w:sz="4" w:space="0" w:color="666666"/>
            </w:tcBorders>
          </w:tcPr>
          <w:p w14:paraId="512C1E53" w14:textId="771EABAB" w:rsidR="008D3AE1" w:rsidRPr="00C76E49" w:rsidRDefault="008D3AE1" w:rsidP="00C658E7">
            <w:pPr>
              <w:pStyle w:val="TableBody"/>
              <w:rPr>
                <w:rFonts w:eastAsia="Times New Roman"/>
                <w:color w:val="FF0000"/>
              </w:rPr>
            </w:pPr>
          </w:p>
        </w:tc>
        <w:tc>
          <w:tcPr>
            <w:tcW w:w="823" w:type="pct"/>
            <w:tcBorders>
              <w:top w:val="single" w:sz="4" w:space="0" w:color="666666"/>
              <w:left w:val="single" w:sz="4" w:space="0" w:color="666666"/>
              <w:bottom w:val="single" w:sz="4" w:space="0" w:color="666666"/>
              <w:right w:val="single" w:sz="4" w:space="0" w:color="666666"/>
            </w:tcBorders>
          </w:tcPr>
          <w:p w14:paraId="2494335D" w14:textId="0B186A63" w:rsidR="008D3AE1" w:rsidRPr="00C76E49" w:rsidRDefault="008D3AE1" w:rsidP="00C658E7">
            <w:pPr>
              <w:pStyle w:val="TableBody"/>
              <w:rPr>
                <w:rFonts w:eastAsia="Times New Roman"/>
                <w:color w:val="FF0000"/>
              </w:rPr>
            </w:pPr>
          </w:p>
        </w:tc>
        <w:tc>
          <w:tcPr>
            <w:tcW w:w="671" w:type="pct"/>
            <w:tcBorders>
              <w:top w:val="single" w:sz="4" w:space="0" w:color="666666"/>
              <w:left w:val="single" w:sz="4" w:space="0" w:color="666666"/>
              <w:bottom w:val="single" w:sz="4" w:space="0" w:color="666666"/>
              <w:right w:val="single" w:sz="4" w:space="0" w:color="666666"/>
            </w:tcBorders>
          </w:tcPr>
          <w:p w14:paraId="64834F20" w14:textId="7BD07D4D" w:rsidR="008D3AE1" w:rsidRPr="00C76E49" w:rsidRDefault="008D3AE1" w:rsidP="00C658E7">
            <w:pPr>
              <w:pStyle w:val="TableBody"/>
              <w:rPr>
                <w:rFonts w:eastAsia="Times New Roman"/>
                <w:color w:val="FF0000"/>
              </w:rPr>
            </w:pPr>
          </w:p>
        </w:tc>
        <w:tc>
          <w:tcPr>
            <w:tcW w:w="1077" w:type="pct"/>
            <w:tcBorders>
              <w:top w:val="single" w:sz="4" w:space="0" w:color="666666"/>
              <w:left w:val="single" w:sz="4" w:space="0" w:color="666666"/>
              <w:bottom w:val="single" w:sz="4" w:space="0" w:color="666666"/>
              <w:right w:val="single" w:sz="4" w:space="0" w:color="666666"/>
            </w:tcBorders>
          </w:tcPr>
          <w:p w14:paraId="1C7F5E63" w14:textId="373604C3" w:rsidR="008D3AE1" w:rsidRPr="00C76E49" w:rsidRDefault="008D3AE1" w:rsidP="00C658E7">
            <w:pPr>
              <w:pStyle w:val="TableBody"/>
              <w:rPr>
                <w:rFonts w:eastAsia="Times New Roman"/>
                <w:color w:val="FF0000"/>
              </w:rPr>
            </w:pPr>
          </w:p>
        </w:tc>
        <w:tc>
          <w:tcPr>
            <w:tcW w:w="722" w:type="pct"/>
            <w:tcBorders>
              <w:top w:val="single" w:sz="4" w:space="0" w:color="666666"/>
              <w:left w:val="single" w:sz="4" w:space="0" w:color="666666"/>
              <w:bottom w:val="single" w:sz="4" w:space="0" w:color="666666"/>
              <w:right w:val="single" w:sz="4" w:space="0" w:color="666666"/>
            </w:tcBorders>
          </w:tcPr>
          <w:p w14:paraId="5D54B4AF" w14:textId="4398AA51" w:rsidR="008D3AE1" w:rsidRPr="00C76E49" w:rsidRDefault="008D3AE1" w:rsidP="00C658E7">
            <w:pPr>
              <w:pStyle w:val="TableBody"/>
              <w:rPr>
                <w:rFonts w:eastAsia="Times New Roman"/>
                <w:i/>
                <w:color w:val="FF0000"/>
              </w:rPr>
            </w:pPr>
          </w:p>
        </w:tc>
      </w:tr>
      <w:tr w:rsidR="008D3AE1" w:rsidRPr="00C76E49" w14:paraId="1EE5DF01" w14:textId="77777777" w:rsidTr="00C76E49">
        <w:trPr>
          <w:hidden/>
        </w:trPr>
        <w:tc>
          <w:tcPr>
            <w:tcW w:w="5000" w:type="pct"/>
            <w:gridSpan w:val="6"/>
            <w:tcBorders>
              <w:top w:val="single" w:sz="4" w:space="0" w:color="666666"/>
            </w:tcBorders>
          </w:tcPr>
          <w:p w14:paraId="6468ADF1" w14:textId="77777777" w:rsidR="008D3AE1" w:rsidRPr="008142AE" w:rsidRDefault="008D3AE1" w:rsidP="00C658E7">
            <w:pPr>
              <w:pStyle w:val="TableNotes"/>
              <w:rPr>
                <w:rFonts w:eastAsia="Times New Roman"/>
                <w:i/>
                <w:vanish/>
              </w:rPr>
            </w:pPr>
            <w:r w:rsidRPr="008142AE">
              <w:rPr>
                <w:rFonts w:eastAsia="Times New Roman"/>
                <w:i/>
                <w:vanish/>
                <w:color w:val="FF0000"/>
              </w:rPr>
              <w:t>Note:</w:t>
            </w:r>
            <w:r w:rsidRPr="008142AE">
              <w:rPr>
                <w:rFonts w:eastAsia="Times New Roman"/>
                <w:i/>
                <w:vanish/>
                <w:color w:val="FF0000"/>
              </w:rPr>
              <w:br/>
              <w:t>TBD = To Be Determined</w:t>
            </w:r>
          </w:p>
        </w:tc>
      </w:tr>
    </w:tbl>
    <w:p w14:paraId="73A8E4C7" w14:textId="77777777" w:rsidR="008D3AE1" w:rsidRDefault="008D3AE1" w:rsidP="008D3AE1">
      <w:pPr>
        <w:pStyle w:val="Heading2"/>
      </w:pPr>
      <w:bookmarkStart w:id="137" w:name="_Toc520703503"/>
      <w:bookmarkStart w:id="138" w:name="_Toc531069533"/>
      <w:bookmarkStart w:id="139" w:name="_Toc61447426"/>
      <w:bookmarkStart w:id="140" w:name="_Toc61506986"/>
      <w:bookmarkStart w:id="141" w:name="_Toc520703504"/>
      <w:bookmarkStart w:id="142" w:name="_Toc531069534"/>
      <w:r>
        <w:t>Ongoing Investment Work</w:t>
      </w:r>
      <w:bookmarkEnd w:id="137"/>
      <w:bookmarkEnd w:id="138"/>
      <w:bookmarkEnd w:id="139"/>
      <w:bookmarkEnd w:id="140"/>
    </w:p>
    <w:p w14:paraId="315DA812" w14:textId="257268D6" w:rsidR="008D3AE1" w:rsidRPr="00E53900" w:rsidRDefault="00445D3D" w:rsidP="007953E9">
      <w:pPr>
        <w:pStyle w:val="BulletLevel1"/>
        <w:numPr>
          <w:ilvl w:val="0"/>
          <w:numId w:val="29"/>
        </w:numPr>
        <w:ind w:left="720"/>
        <w:rPr>
          <w:i/>
          <w:vanish/>
          <w:color w:val="FF0000"/>
        </w:rPr>
      </w:pPr>
      <w:r w:rsidRPr="00E53900">
        <w:rPr>
          <w:i/>
          <w:vanish/>
          <w:color w:val="FF0000"/>
        </w:rPr>
        <w:t>Describe any p</w:t>
      </w:r>
      <w:r w:rsidR="008D3AE1" w:rsidRPr="00E53900">
        <w:rPr>
          <w:i/>
          <w:vanish/>
          <w:color w:val="FF0000"/>
        </w:rPr>
        <w:t>lanned, proposed or in progress projects</w:t>
      </w:r>
      <w:r w:rsidRPr="00E53900">
        <w:rPr>
          <w:i/>
          <w:vanish/>
          <w:color w:val="FF0000"/>
        </w:rPr>
        <w:t xml:space="preserve">, i.e. basement flooding relief, lift stations rehabilitation and etc.  </w:t>
      </w:r>
    </w:p>
    <w:p w14:paraId="1AE80044" w14:textId="77777777" w:rsidR="00D504CE" w:rsidRDefault="00D504CE" w:rsidP="005C6AAB">
      <w:pPr>
        <w:pStyle w:val="Heading1"/>
        <w:sectPr w:rsidR="00D504CE" w:rsidSect="00104EB1">
          <w:pgSz w:w="12240" w:h="15840" w:code="1"/>
          <w:pgMar w:top="720" w:right="1440" w:bottom="1440" w:left="1400" w:header="720" w:footer="432" w:gutter="0"/>
          <w:cols w:space="720"/>
          <w:titlePg/>
        </w:sectPr>
      </w:pPr>
      <w:bookmarkStart w:id="143" w:name="_Toc61447427"/>
      <w:bookmarkStart w:id="144" w:name="_Toc61506987"/>
    </w:p>
    <w:p w14:paraId="3183C1A8" w14:textId="0B280F84" w:rsidR="005C6AAB" w:rsidRPr="00303D64" w:rsidRDefault="0047762F" w:rsidP="005C6AAB">
      <w:pPr>
        <w:pStyle w:val="Heading1"/>
        <w:rPr>
          <w:vanish/>
        </w:rPr>
      </w:pPr>
      <w:r>
        <w:lastRenderedPageBreak/>
        <w:t xml:space="preserve">Preliminary Design </w:t>
      </w:r>
      <w:r w:rsidR="005C6AAB">
        <w:t>Hydraulic Model</w:t>
      </w:r>
      <w:r>
        <w:t>ing</w:t>
      </w:r>
      <w:bookmarkEnd w:id="143"/>
      <w:bookmarkEnd w:id="144"/>
    </w:p>
    <w:p w14:paraId="6C902C5A" w14:textId="2C4E8364" w:rsidR="0047762F" w:rsidRPr="00303D64" w:rsidRDefault="0047762F" w:rsidP="001A4899">
      <w:pPr>
        <w:pStyle w:val="BulletLevel1"/>
        <w:numPr>
          <w:ilvl w:val="0"/>
          <w:numId w:val="38"/>
        </w:numPr>
        <w:rPr>
          <w:i/>
          <w:vanish/>
          <w:color w:val="FF0000"/>
        </w:rPr>
      </w:pPr>
      <w:r w:rsidRPr="00303D64">
        <w:rPr>
          <w:i/>
          <w:vanish/>
          <w:color w:val="FF0000"/>
        </w:rPr>
        <w:t>Any additional changes following the Data Collection and Assessment phase should be documented in th</w:t>
      </w:r>
      <w:r w:rsidR="00C96002" w:rsidRPr="00303D64">
        <w:rPr>
          <w:i/>
          <w:vanish/>
          <w:color w:val="FF0000"/>
        </w:rPr>
        <w:t>is</w:t>
      </w:r>
      <w:r w:rsidRPr="00303D64">
        <w:rPr>
          <w:i/>
          <w:vanish/>
          <w:color w:val="FF0000"/>
        </w:rPr>
        <w:t xml:space="preserve"> section. </w:t>
      </w:r>
    </w:p>
    <w:p w14:paraId="3F776DC1" w14:textId="256277C4" w:rsidR="00E70E1A" w:rsidRPr="00E70E1A" w:rsidRDefault="00D264CB" w:rsidP="001A4899">
      <w:pPr>
        <w:pStyle w:val="BulletLevel1"/>
        <w:numPr>
          <w:ilvl w:val="0"/>
          <w:numId w:val="42"/>
        </w:numPr>
      </w:pPr>
      <w:r w:rsidRPr="00303D64">
        <w:rPr>
          <w:i/>
          <w:vanish/>
          <w:color w:val="FF0000"/>
        </w:rPr>
        <w:t>Proposed changes should be raised with the City PM for approval and the implications documented.</w:t>
      </w:r>
    </w:p>
    <w:p w14:paraId="61656D89" w14:textId="77777777" w:rsidR="00D504CE" w:rsidRDefault="00D504CE" w:rsidP="005C6AAB">
      <w:pPr>
        <w:pStyle w:val="Heading1"/>
        <w:sectPr w:rsidR="00D504CE" w:rsidSect="00104EB1">
          <w:pgSz w:w="12240" w:h="15840" w:code="1"/>
          <w:pgMar w:top="720" w:right="1440" w:bottom="1440" w:left="1400" w:header="720" w:footer="432" w:gutter="0"/>
          <w:cols w:space="720"/>
          <w:titlePg/>
        </w:sectPr>
      </w:pPr>
      <w:bookmarkStart w:id="145" w:name="_Toc35932574"/>
      <w:bookmarkStart w:id="146" w:name="_Toc35932668"/>
      <w:bookmarkStart w:id="147" w:name="_Toc35933989"/>
      <w:bookmarkStart w:id="148" w:name="_Toc35937579"/>
      <w:bookmarkStart w:id="149" w:name="_Toc35940539"/>
      <w:bookmarkStart w:id="150" w:name="_Toc35940773"/>
      <w:bookmarkStart w:id="151" w:name="_Toc35941051"/>
      <w:bookmarkStart w:id="152" w:name="_Toc35942392"/>
      <w:bookmarkStart w:id="153" w:name="_Toc35942553"/>
      <w:bookmarkStart w:id="154" w:name="_Toc35943218"/>
      <w:bookmarkStart w:id="155" w:name="_Toc35944214"/>
      <w:bookmarkStart w:id="156" w:name="_Toc35932575"/>
      <w:bookmarkStart w:id="157" w:name="_Toc35932669"/>
      <w:bookmarkStart w:id="158" w:name="_Toc35933990"/>
      <w:bookmarkStart w:id="159" w:name="_Toc35937580"/>
      <w:bookmarkStart w:id="160" w:name="_Toc35940540"/>
      <w:bookmarkStart w:id="161" w:name="_Toc35940774"/>
      <w:bookmarkStart w:id="162" w:name="_Toc35941052"/>
      <w:bookmarkStart w:id="163" w:name="_Toc35942393"/>
      <w:bookmarkStart w:id="164" w:name="_Toc35942554"/>
      <w:bookmarkStart w:id="165" w:name="_Toc35943219"/>
      <w:bookmarkStart w:id="166" w:name="_Toc35944215"/>
      <w:bookmarkStart w:id="167" w:name="_Toc35932576"/>
      <w:bookmarkStart w:id="168" w:name="_Toc35932670"/>
      <w:bookmarkStart w:id="169" w:name="_Toc35933991"/>
      <w:bookmarkStart w:id="170" w:name="_Toc35937581"/>
      <w:bookmarkStart w:id="171" w:name="_Toc35940541"/>
      <w:bookmarkStart w:id="172" w:name="_Toc35940775"/>
      <w:bookmarkStart w:id="173" w:name="_Toc35941053"/>
      <w:bookmarkStart w:id="174" w:name="_Toc35942394"/>
      <w:bookmarkStart w:id="175" w:name="_Toc35942555"/>
      <w:bookmarkStart w:id="176" w:name="_Toc35943220"/>
      <w:bookmarkStart w:id="177" w:name="_Toc35944216"/>
      <w:bookmarkStart w:id="178" w:name="_Toc61447429"/>
      <w:bookmarkStart w:id="179" w:name="_Toc61506988"/>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6C626607" w14:textId="1B492D8E" w:rsidR="00863B8A" w:rsidRDefault="00863B8A" w:rsidP="005C6AAB">
      <w:pPr>
        <w:pStyle w:val="Heading1"/>
      </w:pPr>
      <w:r>
        <w:lastRenderedPageBreak/>
        <w:t>Regulations</w:t>
      </w:r>
      <w:bookmarkEnd w:id="178"/>
      <w:bookmarkEnd w:id="179"/>
    </w:p>
    <w:p w14:paraId="67D4AAA4" w14:textId="7A8F8C36" w:rsidR="00863B8A" w:rsidRPr="00DB1D8F" w:rsidRDefault="00863B8A" w:rsidP="002E0DB5">
      <w:pPr>
        <w:pStyle w:val="BulletLevel1"/>
        <w:numPr>
          <w:ilvl w:val="0"/>
          <w:numId w:val="66"/>
        </w:numPr>
        <w:rPr>
          <w:i/>
          <w:vanish/>
          <w:color w:val="FF0000"/>
        </w:rPr>
      </w:pPr>
      <w:r w:rsidRPr="00DB1D8F">
        <w:rPr>
          <w:i/>
          <w:vanish/>
          <w:color w:val="FF0000"/>
        </w:rPr>
        <w:t>Document and specify the relevant regulations that should be considered when developing the solution during the design process.</w:t>
      </w:r>
    </w:p>
    <w:p w14:paraId="7002E8F4" w14:textId="1AECE315" w:rsidR="00863B8A" w:rsidRPr="00DB1D8F" w:rsidRDefault="00863B8A" w:rsidP="002E0DB5">
      <w:pPr>
        <w:pStyle w:val="BulletLevel1"/>
        <w:numPr>
          <w:ilvl w:val="0"/>
          <w:numId w:val="66"/>
        </w:numPr>
        <w:rPr>
          <w:i/>
          <w:vanish/>
          <w:color w:val="FF0000"/>
        </w:rPr>
      </w:pPr>
      <w:r w:rsidRPr="00DB1D8F">
        <w:rPr>
          <w:i/>
          <w:vanish/>
          <w:color w:val="FF0000"/>
        </w:rPr>
        <w:t xml:space="preserve">E.g. Environment Act Licence No.3042 Clause 8, Clause 11 etc. </w:t>
      </w:r>
    </w:p>
    <w:p w14:paraId="6C5BDD64" w14:textId="77777777" w:rsidR="00D504CE" w:rsidRDefault="00D504CE" w:rsidP="005C6AAB">
      <w:pPr>
        <w:pStyle w:val="Heading1"/>
        <w:sectPr w:rsidR="00D504CE" w:rsidSect="00104EB1">
          <w:pgSz w:w="12240" w:h="15840" w:code="1"/>
          <w:pgMar w:top="720" w:right="1440" w:bottom="1440" w:left="1400" w:header="720" w:footer="432" w:gutter="0"/>
          <w:cols w:space="720"/>
          <w:titlePg/>
        </w:sectPr>
      </w:pPr>
      <w:bookmarkStart w:id="180" w:name="_Toc61447430"/>
      <w:bookmarkStart w:id="181" w:name="_Toc61506989"/>
    </w:p>
    <w:p w14:paraId="6F913FBE" w14:textId="6E98860F" w:rsidR="005C6AAB" w:rsidRDefault="005C6AAB" w:rsidP="005C6AAB">
      <w:pPr>
        <w:pStyle w:val="Heading1"/>
      </w:pPr>
      <w:r>
        <w:lastRenderedPageBreak/>
        <w:t>Design Consideration</w:t>
      </w:r>
      <w:bookmarkEnd w:id="180"/>
      <w:bookmarkEnd w:id="181"/>
    </w:p>
    <w:p w14:paraId="73097883" w14:textId="13292F80" w:rsidR="005C6AAB" w:rsidRPr="00535E49" w:rsidRDefault="005C6AAB" w:rsidP="001A4899">
      <w:pPr>
        <w:pStyle w:val="BulletLevel1"/>
        <w:numPr>
          <w:ilvl w:val="0"/>
          <w:numId w:val="37"/>
        </w:numPr>
        <w:rPr>
          <w:i/>
          <w:vanish/>
          <w:color w:val="FF0000"/>
        </w:rPr>
      </w:pPr>
      <w:r w:rsidRPr="00535E49">
        <w:rPr>
          <w:i/>
          <w:vanish/>
          <w:color w:val="FF0000"/>
        </w:rPr>
        <w:t>Describe and specify the design criteri</w:t>
      </w:r>
      <w:r w:rsidR="00E5616D" w:rsidRPr="00535E49">
        <w:rPr>
          <w:i/>
          <w:vanish/>
          <w:color w:val="FF0000"/>
        </w:rPr>
        <w:t>a</w:t>
      </w:r>
      <w:r w:rsidRPr="00535E49">
        <w:rPr>
          <w:i/>
          <w:vanish/>
          <w:color w:val="FF0000"/>
        </w:rPr>
        <w:t xml:space="preserve"> the design is intended to meet, i.e. level of service, design storms, minimum velocity and etc. </w:t>
      </w:r>
    </w:p>
    <w:p w14:paraId="4182D5DD" w14:textId="296CE21B" w:rsidR="007953E9" w:rsidRPr="00535E49" w:rsidRDefault="007953E9" w:rsidP="001A4899">
      <w:pPr>
        <w:pStyle w:val="BulletLevel1"/>
        <w:numPr>
          <w:ilvl w:val="1"/>
          <w:numId w:val="37"/>
        </w:numPr>
        <w:rPr>
          <w:i/>
          <w:vanish/>
          <w:color w:val="FF0000"/>
        </w:rPr>
      </w:pPr>
      <w:r w:rsidRPr="00535E49">
        <w:rPr>
          <w:i/>
          <w:vanish/>
          <w:color w:val="FF0000"/>
        </w:rPr>
        <w:t>The proposed design solution must not compromise the existing level of service. It also must not cause an increase in risk of basement flooding or an increase in spill detriment in combined sewer overflow locations.</w:t>
      </w:r>
    </w:p>
    <w:p w14:paraId="512AE32D" w14:textId="14A95880" w:rsidR="00497913" w:rsidRPr="00535E49" w:rsidRDefault="00497913" w:rsidP="001A4899">
      <w:pPr>
        <w:pStyle w:val="BulletLevel1"/>
        <w:numPr>
          <w:ilvl w:val="1"/>
          <w:numId w:val="37"/>
        </w:numPr>
        <w:rPr>
          <w:i/>
          <w:vanish/>
          <w:color w:val="FF0000"/>
        </w:rPr>
      </w:pPr>
      <w:r w:rsidRPr="00535E49">
        <w:rPr>
          <w:i/>
          <w:vanish/>
          <w:color w:val="FF0000"/>
        </w:rPr>
        <w:t xml:space="preserve">Model guidance basement flooding and overflow level of service requirements and RFP design requirements should be included at minimum. </w:t>
      </w:r>
    </w:p>
    <w:p w14:paraId="28D5E9C1" w14:textId="77777777" w:rsidR="007953E9" w:rsidRPr="00DB1D8F" w:rsidRDefault="007953E9" w:rsidP="002E0DB5">
      <w:pPr>
        <w:pStyle w:val="BulletLevel1"/>
        <w:numPr>
          <w:ilvl w:val="0"/>
          <w:numId w:val="67"/>
        </w:numPr>
        <w:rPr>
          <w:i/>
          <w:vanish/>
          <w:color w:val="FF0000"/>
        </w:rPr>
      </w:pPr>
      <w:r w:rsidRPr="00DB1D8F">
        <w:rPr>
          <w:i/>
          <w:vanish/>
          <w:color w:val="FF0000"/>
        </w:rPr>
        <w:t xml:space="preserve">Identify design constraints. </w:t>
      </w:r>
    </w:p>
    <w:p w14:paraId="5D551C86" w14:textId="59163863" w:rsidR="00E80D7F" w:rsidRPr="00DB1D8F" w:rsidRDefault="00497913" w:rsidP="002E0DB5">
      <w:pPr>
        <w:pStyle w:val="BulletLevel1"/>
        <w:numPr>
          <w:ilvl w:val="0"/>
          <w:numId w:val="67"/>
        </w:numPr>
        <w:rPr>
          <w:i/>
          <w:vanish/>
          <w:color w:val="FF0000"/>
        </w:rPr>
      </w:pPr>
      <w:r w:rsidRPr="00DB1D8F">
        <w:rPr>
          <w:i/>
          <w:vanish/>
          <w:color w:val="FF0000"/>
        </w:rPr>
        <w:t xml:space="preserve">Confirm the conceptual solution </w:t>
      </w:r>
      <w:r w:rsidR="00E80D7F" w:rsidRPr="00DB1D8F">
        <w:rPr>
          <w:i/>
          <w:vanish/>
          <w:color w:val="FF0000"/>
        </w:rPr>
        <w:t>is to be developed through Preliminary Design or document the rational to investigate alternative solutions.</w:t>
      </w:r>
    </w:p>
    <w:p w14:paraId="4DF9FCD8" w14:textId="0B3920BE" w:rsidR="00E80D7F" w:rsidRPr="00DB1D8F" w:rsidRDefault="00E80D7F" w:rsidP="00E80D7F">
      <w:pPr>
        <w:pStyle w:val="BulletLevel1"/>
        <w:numPr>
          <w:ilvl w:val="1"/>
          <w:numId w:val="29"/>
        </w:numPr>
        <w:rPr>
          <w:i/>
          <w:vanish/>
          <w:color w:val="FF0000"/>
        </w:rPr>
      </w:pPr>
      <w:r w:rsidRPr="00DB1D8F">
        <w:rPr>
          <w:i/>
          <w:vanish/>
          <w:color w:val="FF0000"/>
        </w:rPr>
        <w:t xml:space="preserve">Changes to sizes or alignment where not significant should be communicated to the PM but does not further option appraisal. </w:t>
      </w:r>
    </w:p>
    <w:p w14:paraId="447E0B7A" w14:textId="59BA7570" w:rsidR="00E80D7F" w:rsidRPr="00DB1D8F" w:rsidRDefault="00E80D7F" w:rsidP="00E80D7F">
      <w:pPr>
        <w:pStyle w:val="BulletLevel1"/>
        <w:numPr>
          <w:ilvl w:val="1"/>
          <w:numId w:val="29"/>
        </w:numPr>
        <w:rPr>
          <w:i/>
          <w:vanish/>
          <w:color w:val="FF0000"/>
        </w:rPr>
      </w:pPr>
      <w:r w:rsidRPr="00DB1D8F">
        <w:rPr>
          <w:i/>
          <w:vanish/>
          <w:color w:val="FF0000"/>
        </w:rPr>
        <w:t xml:space="preserve">Justification for undertaking further option analysis should be provided to the City PM for approval before any changes are </w:t>
      </w:r>
      <w:r w:rsidR="00E55E9E" w:rsidRPr="00DB1D8F">
        <w:rPr>
          <w:i/>
          <w:vanish/>
          <w:color w:val="FF0000"/>
        </w:rPr>
        <w:t xml:space="preserve">made. </w:t>
      </w:r>
      <w:r w:rsidRPr="00DB1D8F">
        <w:rPr>
          <w:i/>
          <w:vanish/>
          <w:color w:val="FF0000"/>
        </w:rPr>
        <w:t xml:space="preserve"> </w:t>
      </w:r>
    </w:p>
    <w:p w14:paraId="1A4304AA" w14:textId="4E84F741" w:rsidR="00497913" w:rsidRPr="00DB1D8F" w:rsidRDefault="00E80D7F" w:rsidP="007953E9">
      <w:pPr>
        <w:pStyle w:val="BulletLevel1"/>
        <w:numPr>
          <w:ilvl w:val="0"/>
          <w:numId w:val="29"/>
        </w:numPr>
        <w:ind w:left="720"/>
        <w:rPr>
          <w:i/>
          <w:vanish/>
          <w:color w:val="FF0000"/>
        </w:rPr>
      </w:pPr>
      <w:r w:rsidRPr="00DB1D8F">
        <w:rPr>
          <w:i/>
          <w:vanish/>
          <w:color w:val="FF0000"/>
        </w:rPr>
        <w:t xml:space="preserve">Where optioneering of alternative solutions was undertaken </w:t>
      </w:r>
      <w:r w:rsidR="00AF7AEF" w:rsidRPr="00DB1D8F">
        <w:rPr>
          <w:i/>
          <w:vanish/>
          <w:color w:val="FF0000"/>
        </w:rPr>
        <w:t xml:space="preserve">the </w:t>
      </w:r>
      <w:r w:rsidR="00E55E9E" w:rsidRPr="00DB1D8F">
        <w:rPr>
          <w:i/>
          <w:vanish/>
          <w:color w:val="FF0000"/>
        </w:rPr>
        <w:t xml:space="preserve">approach </w:t>
      </w:r>
      <w:r w:rsidR="00F43F3F" w:rsidRPr="00DB1D8F">
        <w:rPr>
          <w:i/>
          <w:vanish/>
          <w:color w:val="FF0000"/>
        </w:rPr>
        <w:t>solutions selection workshop and outcome shou</w:t>
      </w:r>
      <w:r w:rsidR="00002DA9" w:rsidRPr="00DB1D8F">
        <w:rPr>
          <w:i/>
          <w:vanish/>
          <w:color w:val="FF0000"/>
        </w:rPr>
        <w:t>l</w:t>
      </w:r>
      <w:r w:rsidR="00F43F3F" w:rsidRPr="00DB1D8F">
        <w:rPr>
          <w:i/>
          <w:vanish/>
          <w:color w:val="FF0000"/>
        </w:rPr>
        <w:t>d be documented and the solutions ranked.</w:t>
      </w:r>
    </w:p>
    <w:p w14:paraId="7F8B70CE" w14:textId="5F867A9E" w:rsidR="00E55E9E" w:rsidRPr="00DB1D8F" w:rsidRDefault="00F43F3F" w:rsidP="00E55E9E">
      <w:pPr>
        <w:pStyle w:val="BulletLevel1"/>
        <w:numPr>
          <w:ilvl w:val="1"/>
          <w:numId w:val="29"/>
        </w:numPr>
        <w:rPr>
          <w:i/>
          <w:vanish/>
          <w:color w:val="FF0000"/>
        </w:rPr>
      </w:pPr>
      <w:r w:rsidRPr="00DB1D8F">
        <w:rPr>
          <w:i/>
          <w:vanish/>
          <w:color w:val="FF0000"/>
        </w:rPr>
        <w:t xml:space="preserve">Any assumptions that need to be confirmed which could discount the proposed solution should be documented. </w:t>
      </w:r>
    </w:p>
    <w:p w14:paraId="451AE6B9" w14:textId="1A87F5B9" w:rsidR="00F43F3F" w:rsidRPr="00DB1D8F" w:rsidRDefault="00F43F3F" w:rsidP="00E55E9E">
      <w:pPr>
        <w:pStyle w:val="BulletLevel1"/>
        <w:numPr>
          <w:ilvl w:val="1"/>
          <w:numId w:val="29"/>
        </w:numPr>
        <w:rPr>
          <w:i/>
          <w:vanish/>
          <w:color w:val="FF0000"/>
        </w:rPr>
      </w:pPr>
      <w:r w:rsidRPr="00DB1D8F">
        <w:rPr>
          <w:i/>
          <w:vanish/>
          <w:color w:val="FF0000"/>
        </w:rPr>
        <w:t>Where a solution is found to not be hydraulically feasible or buildable</w:t>
      </w:r>
      <w:r w:rsidR="00B87692" w:rsidRPr="00DB1D8F">
        <w:rPr>
          <w:i/>
          <w:vanish/>
          <w:color w:val="FF0000"/>
        </w:rPr>
        <w:t>,</w:t>
      </w:r>
      <w:r w:rsidRPr="00DB1D8F">
        <w:rPr>
          <w:i/>
          <w:vanish/>
          <w:color w:val="FF0000"/>
        </w:rPr>
        <w:t xml:space="preserve"> the next ranked solution should be taken forward. </w:t>
      </w:r>
    </w:p>
    <w:p w14:paraId="54B5059F" w14:textId="75EEA995" w:rsidR="003D7978" w:rsidRPr="00DB1D8F" w:rsidRDefault="005C6AAB" w:rsidP="002E0DB5">
      <w:pPr>
        <w:pStyle w:val="BulletLevel1"/>
        <w:numPr>
          <w:ilvl w:val="0"/>
          <w:numId w:val="68"/>
        </w:numPr>
        <w:rPr>
          <w:i/>
          <w:vanish/>
          <w:color w:val="FF0000"/>
          <w:szCs w:val="22"/>
        </w:rPr>
      </w:pPr>
      <w:r w:rsidRPr="00DB1D8F">
        <w:rPr>
          <w:i/>
          <w:vanish/>
          <w:color w:val="FF0000"/>
          <w:szCs w:val="22"/>
        </w:rPr>
        <w:t xml:space="preserve">The design must consider </w:t>
      </w:r>
      <w:r w:rsidR="003D7978" w:rsidRPr="00DB1D8F">
        <w:rPr>
          <w:i/>
          <w:vanish/>
          <w:color w:val="FF0000"/>
          <w:szCs w:val="22"/>
        </w:rPr>
        <w:t xml:space="preserve">the application of </w:t>
      </w:r>
      <w:r w:rsidRPr="00DB1D8F">
        <w:rPr>
          <w:i/>
          <w:vanish/>
          <w:color w:val="FF0000"/>
          <w:szCs w:val="22"/>
        </w:rPr>
        <w:t xml:space="preserve">Green Infrastructure (GI) and Real Time Control (RTC). </w:t>
      </w:r>
    </w:p>
    <w:p w14:paraId="33D0A6C1" w14:textId="77777777" w:rsidR="00002DA9" w:rsidRPr="00DB1D8F" w:rsidRDefault="007953E9" w:rsidP="002E0DB5">
      <w:pPr>
        <w:pStyle w:val="BulletLevel1"/>
        <w:numPr>
          <w:ilvl w:val="0"/>
          <w:numId w:val="68"/>
        </w:numPr>
        <w:rPr>
          <w:i/>
          <w:vanish/>
          <w:color w:val="FF0000"/>
          <w:szCs w:val="22"/>
        </w:rPr>
      </w:pPr>
      <w:r w:rsidRPr="00DB1D8F">
        <w:rPr>
          <w:i/>
          <w:vanish/>
          <w:color w:val="FF0000"/>
          <w:szCs w:val="22"/>
        </w:rPr>
        <w:t>Provide design calculation</w:t>
      </w:r>
      <w:r w:rsidR="00002DA9" w:rsidRPr="00DB1D8F">
        <w:rPr>
          <w:i/>
          <w:vanish/>
          <w:color w:val="FF0000"/>
          <w:szCs w:val="22"/>
        </w:rPr>
        <w:t>s</w:t>
      </w:r>
      <w:r w:rsidRPr="00DB1D8F">
        <w:rPr>
          <w:i/>
          <w:vanish/>
          <w:color w:val="FF0000"/>
          <w:szCs w:val="22"/>
        </w:rPr>
        <w:t xml:space="preserve"> used to </w:t>
      </w:r>
      <w:r w:rsidR="00002DA9" w:rsidRPr="00DB1D8F">
        <w:rPr>
          <w:i/>
          <w:vanish/>
          <w:color w:val="FF0000"/>
          <w:szCs w:val="22"/>
        </w:rPr>
        <w:t xml:space="preserve">size assets and </w:t>
      </w:r>
      <w:r w:rsidRPr="00DB1D8F">
        <w:rPr>
          <w:i/>
          <w:vanish/>
          <w:color w:val="FF0000"/>
          <w:szCs w:val="22"/>
        </w:rPr>
        <w:t>validat</w:t>
      </w:r>
      <w:r w:rsidR="00002DA9" w:rsidRPr="00DB1D8F">
        <w:rPr>
          <w:i/>
          <w:vanish/>
          <w:color w:val="FF0000"/>
          <w:szCs w:val="22"/>
        </w:rPr>
        <w:t xml:space="preserve">ion documentation. </w:t>
      </w:r>
    </w:p>
    <w:p w14:paraId="7978360D" w14:textId="3D8A4106" w:rsidR="003D7978" w:rsidRPr="009044D0" w:rsidRDefault="00002DA9" w:rsidP="002E0DB5">
      <w:pPr>
        <w:pStyle w:val="BulletLevel1"/>
        <w:numPr>
          <w:ilvl w:val="0"/>
          <w:numId w:val="68"/>
        </w:numPr>
        <w:rPr>
          <w:i/>
          <w:vanish/>
          <w:color w:val="FF0000"/>
          <w:szCs w:val="22"/>
        </w:rPr>
      </w:pPr>
      <w:r w:rsidRPr="00DB1D8F">
        <w:rPr>
          <w:i/>
          <w:vanish/>
          <w:color w:val="FF0000"/>
          <w:szCs w:val="22"/>
        </w:rPr>
        <w:t xml:space="preserve">For existing sewer sizing assessment and </w:t>
      </w:r>
      <w:r w:rsidR="007953E9" w:rsidRPr="00DB1D8F">
        <w:rPr>
          <w:i/>
          <w:vanish/>
          <w:color w:val="FF0000"/>
          <w:szCs w:val="22"/>
        </w:rPr>
        <w:t xml:space="preserve">the proposed </w:t>
      </w:r>
      <w:r w:rsidRPr="00DB1D8F">
        <w:rPr>
          <w:i/>
          <w:vanish/>
          <w:color w:val="FF0000"/>
          <w:szCs w:val="22"/>
        </w:rPr>
        <w:t xml:space="preserve">new sewer, </w:t>
      </w:r>
      <w:r w:rsidR="00F43F3F" w:rsidRPr="00DB1D8F">
        <w:rPr>
          <w:i/>
          <w:vanish/>
          <w:color w:val="FF0000"/>
          <w:szCs w:val="22"/>
        </w:rPr>
        <w:t xml:space="preserve">sewers </w:t>
      </w:r>
      <w:r w:rsidR="003A7D2C" w:rsidRPr="00DB1D8F">
        <w:rPr>
          <w:i/>
          <w:vanish/>
          <w:color w:val="FF0000"/>
          <w:szCs w:val="22"/>
        </w:rPr>
        <w:t xml:space="preserve">must be </w:t>
      </w:r>
      <w:r w:rsidRPr="00DB1D8F">
        <w:rPr>
          <w:i/>
          <w:vanish/>
          <w:color w:val="FF0000"/>
          <w:szCs w:val="22"/>
        </w:rPr>
        <w:t xml:space="preserve">model represented and assessed, and </w:t>
      </w:r>
      <w:r w:rsidR="003A7D2C" w:rsidRPr="00DB1D8F">
        <w:rPr>
          <w:i/>
          <w:vanish/>
          <w:color w:val="FF0000"/>
          <w:szCs w:val="22"/>
        </w:rPr>
        <w:t>validated using Rational Method</w:t>
      </w:r>
      <w:r w:rsidRPr="00DB1D8F">
        <w:rPr>
          <w:i/>
          <w:vanish/>
          <w:color w:val="FF0000"/>
          <w:szCs w:val="22"/>
        </w:rPr>
        <w:t>. S</w:t>
      </w:r>
      <w:r w:rsidR="003A7D2C" w:rsidRPr="00DB1D8F">
        <w:rPr>
          <w:i/>
          <w:vanish/>
          <w:color w:val="FF0000"/>
          <w:szCs w:val="22"/>
        </w:rPr>
        <w:t xml:space="preserve">ee </w:t>
      </w:r>
      <w:proofErr w:type="gramStart"/>
      <w:r w:rsidR="005C3CE4" w:rsidRPr="00DB1D8F">
        <w:rPr>
          <w:i/>
          <w:vanish/>
          <w:color w:val="FF0000"/>
          <w:szCs w:val="22"/>
        </w:rPr>
        <w:t>appendix</w:t>
      </w:r>
      <w:r w:rsidR="003A7D2C" w:rsidRPr="009044D0">
        <w:rPr>
          <w:i/>
          <w:vanish/>
          <w:color w:val="FF0000"/>
          <w:szCs w:val="22"/>
        </w:rPr>
        <w:t xml:space="preserve">  for</w:t>
      </w:r>
      <w:proofErr w:type="gramEnd"/>
      <w:r w:rsidR="003A7D2C" w:rsidRPr="009044D0">
        <w:rPr>
          <w:i/>
          <w:vanish/>
          <w:color w:val="FF0000"/>
          <w:szCs w:val="22"/>
        </w:rPr>
        <w:t xml:space="preserve"> </w:t>
      </w:r>
      <w:r w:rsidR="00F43F3F" w:rsidRPr="009044D0">
        <w:rPr>
          <w:i/>
          <w:vanish/>
          <w:color w:val="FF0000"/>
          <w:szCs w:val="22"/>
        </w:rPr>
        <w:t xml:space="preserve">example </w:t>
      </w:r>
      <w:r w:rsidR="005A1F12" w:rsidRPr="009044D0">
        <w:rPr>
          <w:i/>
          <w:vanish/>
          <w:color w:val="FF0000"/>
          <w:szCs w:val="22"/>
        </w:rPr>
        <w:t>template table</w:t>
      </w:r>
      <w:r w:rsidR="00F43F3F" w:rsidRPr="009044D0">
        <w:rPr>
          <w:i/>
          <w:vanish/>
          <w:color w:val="FF0000"/>
          <w:szCs w:val="22"/>
        </w:rPr>
        <w:t xml:space="preserve"> deliverable requirement. </w:t>
      </w:r>
    </w:p>
    <w:p w14:paraId="101122B7" w14:textId="7BED51DA" w:rsidR="00002DA9" w:rsidRPr="009044D0" w:rsidRDefault="00002DA9" w:rsidP="002E0DB5">
      <w:pPr>
        <w:pStyle w:val="BulletLevel1"/>
        <w:numPr>
          <w:ilvl w:val="0"/>
          <w:numId w:val="68"/>
        </w:numPr>
        <w:rPr>
          <w:i/>
          <w:vanish/>
          <w:color w:val="FF0000"/>
          <w:szCs w:val="22"/>
        </w:rPr>
      </w:pPr>
      <w:r w:rsidRPr="009044D0">
        <w:rPr>
          <w:i/>
          <w:vanish/>
          <w:color w:val="FF0000"/>
          <w:szCs w:val="22"/>
        </w:rPr>
        <w:t>Where a Modified Rational Method is also proposed to be used</w:t>
      </w:r>
      <w:r w:rsidR="00535E49" w:rsidRPr="009044D0">
        <w:rPr>
          <w:i/>
          <w:vanish/>
          <w:color w:val="FF0000"/>
          <w:szCs w:val="22"/>
        </w:rPr>
        <w:t>,</w:t>
      </w:r>
      <w:r w:rsidRPr="009044D0">
        <w:rPr>
          <w:i/>
          <w:vanish/>
          <w:color w:val="FF0000"/>
          <w:szCs w:val="22"/>
        </w:rPr>
        <w:t xml:space="preserve"> the rational and formula should be approved by the </w:t>
      </w:r>
      <w:r w:rsidR="00B87692" w:rsidRPr="009044D0">
        <w:rPr>
          <w:i/>
          <w:vanish/>
          <w:color w:val="FF0000"/>
          <w:szCs w:val="22"/>
        </w:rPr>
        <w:t xml:space="preserve">City </w:t>
      </w:r>
      <w:r w:rsidR="00C85219" w:rsidRPr="009044D0">
        <w:rPr>
          <w:i/>
          <w:vanish/>
          <w:color w:val="FF0000"/>
          <w:szCs w:val="22"/>
        </w:rPr>
        <w:t>PM</w:t>
      </w:r>
      <w:r w:rsidRPr="009044D0">
        <w:rPr>
          <w:i/>
          <w:vanish/>
          <w:color w:val="FF0000"/>
          <w:szCs w:val="22"/>
        </w:rPr>
        <w:t xml:space="preserve">. </w:t>
      </w:r>
    </w:p>
    <w:p w14:paraId="0BC062BC" w14:textId="77777777" w:rsidR="00D504CE" w:rsidRDefault="00D504CE" w:rsidP="009A2896">
      <w:pPr>
        <w:pStyle w:val="Heading1"/>
        <w:sectPr w:rsidR="00D504CE" w:rsidSect="00104EB1">
          <w:pgSz w:w="12240" w:h="15840" w:code="1"/>
          <w:pgMar w:top="720" w:right="1440" w:bottom="1440" w:left="1400" w:header="720" w:footer="432" w:gutter="0"/>
          <w:cols w:space="720"/>
          <w:titlePg/>
        </w:sectPr>
      </w:pPr>
      <w:bookmarkStart w:id="182" w:name="_Toc61447431"/>
      <w:bookmarkStart w:id="183" w:name="_Toc61506990"/>
    </w:p>
    <w:p w14:paraId="00C252D3" w14:textId="71F2D41D" w:rsidR="00567189" w:rsidRPr="009044D0" w:rsidRDefault="005A3559" w:rsidP="009A2896">
      <w:pPr>
        <w:pStyle w:val="Heading1"/>
      </w:pPr>
      <w:r w:rsidRPr="009044D0">
        <w:lastRenderedPageBreak/>
        <w:t>Needs</w:t>
      </w:r>
      <w:r w:rsidR="00764B04" w:rsidRPr="009044D0">
        <w:t xml:space="preserve"> Assessment</w:t>
      </w:r>
      <w:bookmarkEnd w:id="182"/>
      <w:bookmarkEnd w:id="183"/>
    </w:p>
    <w:p w14:paraId="0F12EF31" w14:textId="5A088F0B" w:rsidR="00F86021" w:rsidRDefault="00F86021" w:rsidP="002E4AA7">
      <w:pPr>
        <w:pStyle w:val="BulletLevel1"/>
        <w:numPr>
          <w:ilvl w:val="0"/>
          <w:numId w:val="83"/>
        </w:numPr>
        <w:rPr>
          <w:i/>
          <w:vanish/>
          <w:color w:val="FF0000"/>
        </w:rPr>
      </w:pPr>
      <w:r>
        <w:rPr>
          <w:i/>
          <w:vanish/>
          <w:color w:val="FF0000"/>
        </w:rPr>
        <w:t>See RFP requirements</w:t>
      </w:r>
    </w:p>
    <w:p w14:paraId="3F9EF54F" w14:textId="7A75AA4B" w:rsidR="00020970" w:rsidRPr="009044D0" w:rsidRDefault="00020970" w:rsidP="002E4AA7">
      <w:pPr>
        <w:pStyle w:val="BulletLevel1"/>
        <w:numPr>
          <w:ilvl w:val="0"/>
          <w:numId w:val="83"/>
        </w:numPr>
        <w:rPr>
          <w:i/>
          <w:vanish/>
          <w:color w:val="FF0000"/>
        </w:rPr>
      </w:pPr>
      <w:r w:rsidRPr="009044D0">
        <w:rPr>
          <w:i/>
          <w:vanish/>
          <w:color w:val="FF0000"/>
        </w:rPr>
        <w:t>A</w:t>
      </w:r>
      <w:r w:rsidR="00E20D6A" w:rsidRPr="009044D0">
        <w:rPr>
          <w:i/>
          <w:vanish/>
          <w:color w:val="FF0000"/>
        </w:rPr>
        <w:t xml:space="preserve"> table in appendix is recommended to present the performance comparisons for the scenarios listed </w:t>
      </w:r>
      <w:r w:rsidR="002E4AA7" w:rsidRPr="009044D0">
        <w:rPr>
          <w:i/>
          <w:vanish/>
          <w:color w:val="FF0000"/>
        </w:rPr>
        <w:t>in the following sub-sections</w:t>
      </w:r>
      <w:r w:rsidR="00E20D6A" w:rsidRPr="009044D0">
        <w:rPr>
          <w:i/>
          <w:vanish/>
          <w:color w:val="FF0000"/>
        </w:rPr>
        <w:t xml:space="preserve">. </w:t>
      </w:r>
    </w:p>
    <w:p w14:paraId="53344F30" w14:textId="4712B0AF" w:rsidR="0086481E" w:rsidRPr="009044D0" w:rsidRDefault="002E4AA7" w:rsidP="002E4AA7">
      <w:pPr>
        <w:pStyle w:val="BulletLevel1"/>
        <w:numPr>
          <w:ilvl w:val="0"/>
          <w:numId w:val="83"/>
        </w:numPr>
        <w:rPr>
          <w:i/>
          <w:vanish/>
          <w:color w:val="FF0000"/>
        </w:rPr>
      </w:pPr>
      <w:r w:rsidRPr="009044D0">
        <w:rPr>
          <w:i/>
          <w:vanish/>
          <w:color w:val="FF0000"/>
        </w:rPr>
        <w:t xml:space="preserve">Complete the </w:t>
      </w:r>
      <w:r w:rsidR="0086481E" w:rsidRPr="009044D0">
        <w:rPr>
          <w:i/>
          <w:vanish/>
          <w:color w:val="FF0000"/>
        </w:rPr>
        <w:tab/>
        <w:t>Business Case using the latest</w:t>
      </w:r>
      <w:r w:rsidR="008E183B" w:rsidRPr="009044D0">
        <w:rPr>
          <w:i/>
          <w:vanish/>
          <w:color w:val="FF0000"/>
        </w:rPr>
        <w:t xml:space="preserve"> City of Winnipeg</w:t>
      </w:r>
      <w:r w:rsidR="0086481E" w:rsidRPr="009044D0">
        <w:rPr>
          <w:i/>
          <w:vanish/>
          <w:color w:val="FF0000"/>
        </w:rPr>
        <w:t xml:space="preserve"> Business Case template</w:t>
      </w:r>
      <w:r w:rsidR="00177029" w:rsidRPr="009044D0">
        <w:rPr>
          <w:i/>
          <w:vanish/>
          <w:color w:val="FF0000"/>
        </w:rPr>
        <w:t>.</w:t>
      </w:r>
    </w:p>
    <w:p w14:paraId="26E3A29B" w14:textId="6176934D" w:rsidR="002E4AA7" w:rsidRPr="009044D0" w:rsidRDefault="0086481E" w:rsidP="0086481E">
      <w:pPr>
        <w:pStyle w:val="BulletLevel1"/>
        <w:numPr>
          <w:ilvl w:val="1"/>
          <w:numId w:val="83"/>
        </w:numPr>
        <w:rPr>
          <w:i/>
          <w:vanish/>
          <w:color w:val="FF0000"/>
        </w:rPr>
      </w:pPr>
      <w:r w:rsidRPr="009044D0">
        <w:rPr>
          <w:i/>
          <w:vanish/>
          <w:color w:val="FF0000"/>
        </w:rPr>
        <w:t xml:space="preserve">The latest version of the Business Case template can be </w:t>
      </w:r>
      <w:r w:rsidR="00177029" w:rsidRPr="009044D0">
        <w:rPr>
          <w:i/>
          <w:vanish/>
          <w:color w:val="FF0000"/>
        </w:rPr>
        <w:t xml:space="preserve">found at </w:t>
      </w:r>
      <w:r w:rsidRPr="009044D0">
        <w:rPr>
          <w:i/>
          <w:vanish/>
          <w:color w:val="FF0000"/>
        </w:rPr>
        <w:t xml:space="preserve">http://citynet/finance/infrastructure/camp/default.stm#5 </w:t>
      </w:r>
    </w:p>
    <w:p w14:paraId="139743C1" w14:textId="3B70ACBA" w:rsidR="007670CA" w:rsidRPr="009044D0" w:rsidRDefault="007670CA" w:rsidP="00887917">
      <w:pPr>
        <w:pStyle w:val="Heading2"/>
      </w:pPr>
      <w:bookmarkStart w:id="184" w:name="_Toc61447433"/>
      <w:bookmarkStart w:id="185" w:name="_Toc61506992"/>
      <w:r w:rsidRPr="009044D0">
        <w:t>2013 Baseline System Assessment</w:t>
      </w:r>
      <w:bookmarkEnd w:id="184"/>
      <w:bookmarkEnd w:id="185"/>
    </w:p>
    <w:p w14:paraId="3893546F" w14:textId="67C4ECFA" w:rsidR="008F5583" w:rsidRPr="009044D0" w:rsidRDefault="008F5583" w:rsidP="001A4899">
      <w:pPr>
        <w:pStyle w:val="BulletLevel1"/>
        <w:numPr>
          <w:ilvl w:val="0"/>
          <w:numId w:val="44"/>
        </w:numPr>
        <w:rPr>
          <w:i/>
          <w:vanish/>
          <w:color w:val="FF0000"/>
        </w:rPr>
      </w:pPr>
      <w:r w:rsidRPr="009044D0">
        <w:rPr>
          <w:i/>
          <w:vanish/>
          <w:color w:val="FF0000"/>
        </w:rPr>
        <w:t>Provide a detailed assessment of the hydraulic condition of the district with the</w:t>
      </w:r>
      <w:r w:rsidR="00786CEC" w:rsidRPr="009044D0">
        <w:rPr>
          <w:i/>
          <w:vanish/>
          <w:color w:val="FF0000"/>
        </w:rPr>
        <w:t xml:space="preserve"> 2013</w:t>
      </w:r>
      <w:r w:rsidRPr="009044D0">
        <w:rPr>
          <w:i/>
          <w:vanish/>
          <w:color w:val="FF0000"/>
        </w:rPr>
        <w:t xml:space="preserve"> </w:t>
      </w:r>
      <w:r w:rsidR="00786CEC" w:rsidRPr="009044D0">
        <w:rPr>
          <w:i/>
          <w:vanish/>
          <w:color w:val="FF0000"/>
        </w:rPr>
        <w:t xml:space="preserve">baseline hydraulic model network developed for the CSO Master Plan Preliminary Proposal. </w:t>
      </w:r>
    </w:p>
    <w:p w14:paraId="6C9F1CC1" w14:textId="5D56F37B" w:rsidR="008F5583" w:rsidRPr="009044D0" w:rsidRDefault="008F5583" w:rsidP="001A4899">
      <w:pPr>
        <w:pStyle w:val="BulletLevel1"/>
        <w:numPr>
          <w:ilvl w:val="0"/>
          <w:numId w:val="44"/>
        </w:numPr>
        <w:rPr>
          <w:i/>
          <w:vanish/>
          <w:color w:val="FF0000"/>
        </w:rPr>
      </w:pPr>
      <w:r w:rsidRPr="009044D0">
        <w:rPr>
          <w:i/>
          <w:vanish/>
          <w:color w:val="FF0000"/>
        </w:rPr>
        <w:t xml:space="preserve">Provide maps </w:t>
      </w:r>
      <w:r w:rsidR="00A15287" w:rsidRPr="009044D0">
        <w:rPr>
          <w:i/>
          <w:vanish/>
          <w:color w:val="FF0000"/>
        </w:rPr>
        <w:t xml:space="preserve">and hydraulic section views / hydraulic grade line profiles </w:t>
      </w:r>
      <w:r w:rsidRPr="009044D0">
        <w:rPr>
          <w:i/>
          <w:vanish/>
          <w:color w:val="FF0000"/>
        </w:rPr>
        <w:t>in the appendices to illustrate the hydraulic condition</w:t>
      </w:r>
      <w:r w:rsidR="00282860" w:rsidRPr="009044D0">
        <w:rPr>
          <w:i/>
          <w:vanish/>
          <w:color w:val="FF0000"/>
        </w:rPr>
        <w:t>. Refer to Section 5.5 of the Modelling Guidelines (City of Winnipeg, 2020) for the model submission requirements</w:t>
      </w:r>
      <w:r w:rsidR="009044D0" w:rsidRPr="009044D0">
        <w:rPr>
          <w:i/>
          <w:vanish/>
          <w:color w:val="FF0000"/>
        </w:rPr>
        <w:t>.</w:t>
      </w:r>
    </w:p>
    <w:p w14:paraId="2D0EF5D7" w14:textId="20E196C7" w:rsidR="007670CA" w:rsidRDefault="007670CA" w:rsidP="00887917">
      <w:pPr>
        <w:pStyle w:val="Heading2"/>
      </w:pPr>
      <w:bookmarkStart w:id="186" w:name="_Toc61447434"/>
      <w:bookmarkStart w:id="187" w:name="_Toc61506993"/>
      <w:r>
        <w:t xml:space="preserve">20XX Current </w:t>
      </w:r>
      <w:r w:rsidRPr="00255BAF">
        <w:t>System Assessment</w:t>
      </w:r>
      <w:bookmarkEnd w:id="186"/>
      <w:bookmarkEnd w:id="187"/>
    </w:p>
    <w:p w14:paraId="725573A8" w14:textId="610D6094" w:rsidR="008F5583" w:rsidRPr="00535E49" w:rsidRDefault="008F5583" w:rsidP="001A4899">
      <w:pPr>
        <w:pStyle w:val="BulletLevel1"/>
        <w:numPr>
          <w:ilvl w:val="0"/>
          <w:numId w:val="44"/>
        </w:numPr>
        <w:rPr>
          <w:i/>
          <w:vanish/>
          <w:color w:val="FF0000"/>
        </w:rPr>
      </w:pPr>
      <w:r w:rsidRPr="00535E49">
        <w:rPr>
          <w:i/>
          <w:vanish/>
          <w:color w:val="FF0000"/>
        </w:rPr>
        <w:t>Provide a detailed assessment of the hydraulic condition of the district with the current or the best available representation of the sewer network condition for that specific year.</w:t>
      </w:r>
    </w:p>
    <w:p w14:paraId="09621AA0" w14:textId="1210C272" w:rsidR="008F5583" w:rsidRPr="00535E49" w:rsidRDefault="008F5583" w:rsidP="001A4899">
      <w:pPr>
        <w:pStyle w:val="BulletLevel1"/>
        <w:numPr>
          <w:ilvl w:val="0"/>
          <w:numId w:val="44"/>
        </w:numPr>
        <w:rPr>
          <w:i/>
          <w:vanish/>
          <w:color w:val="FF0000"/>
        </w:rPr>
      </w:pPr>
      <w:r w:rsidRPr="00535E49">
        <w:rPr>
          <w:i/>
          <w:vanish/>
          <w:color w:val="FF0000"/>
        </w:rPr>
        <w:t>Provide maps and hydraulic section view</w:t>
      </w:r>
      <w:r w:rsidR="00A15287" w:rsidRPr="00535E49">
        <w:rPr>
          <w:i/>
          <w:vanish/>
          <w:color w:val="FF0000"/>
        </w:rPr>
        <w:t>s / hydraulic grade line</w:t>
      </w:r>
      <w:r w:rsidRPr="00535E49">
        <w:rPr>
          <w:i/>
          <w:vanish/>
          <w:color w:val="FF0000"/>
        </w:rPr>
        <w:t xml:space="preserve"> profiles in the appendices to illustrate the hydraulic condition</w:t>
      </w:r>
      <w:r w:rsidR="00282860" w:rsidRPr="00535E49">
        <w:rPr>
          <w:i/>
          <w:vanish/>
          <w:color w:val="FF0000"/>
        </w:rPr>
        <w:t>. Refer to Section 5.5 of the Modelling Guidelines (City of Winnipeg, 2020) for the model submission requirements</w:t>
      </w:r>
      <w:r w:rsidR="00020970" w:rsidRPr="00535E49">
        <w:rPr>
          <w:i/>
          <w:vanish/>
          <w:color w:val="FF0000"/>
        </w:rPr>
        <w:t>.</w:t>
      </w:r>
    </w:p>
    <w:p w14:paraId="28005CBE" w14:textId="04EFF826" w:rsidR="00020970" w:rsidRPr="00535E49" w:rsidRDefault="00020970" w:rsidP="001A4899">
      <w:pPr>
        <w:pStyle w:val="BulletLevel1"/>
        <w:numPr>
          <w:ilvl w:val="0"/>
          <w:numId w:val="44"/>
        </w:numPr>
        <w:rPr>
          <w:i/>
          <w:vanish/>
          <w:color w:val="FF0000"/>
        </w:rPr>
      </w:pPr>
      <w:r w:rsidRPr="00535E49">
        <w:rPr>
          <w:i/>
          <w:vanish/>
          <w:color w:val="FF0000"/>
        </w:rPr>
        <w:t>The current network is compared to the 2013 baseline network. Changes in basement flooding levels of service and CSO performance should be documented.</w:t>
      </w:r>
    </w:p>
    <w:p w14:paraId="31FA11D2" w14:textId="77777777" w:rsidR="007670CA" w:rsidRPr="00201A51" w:rsidRDefault="007670CA" w:rsidP="00887917">
      <w:pPr>
        <w:pStyle w:val="Heading2"/>
      </w:pPr>
      <w:bookmarkStart w:id="188" w:name="_Toc61447435"/>
      <w:bookmarkStart w:id="189" w:name="_Toc61506994"/>
      <w:r w:rsidRPr="00201A51">
        <w:t>20XX Future System Assessment</w:t>
      </w:r>
      <w:bookmarkEnd w:id="188"/>
      <w:bookmarkEnd w:id="189"/>
    </w:p>
    <w:p w14:paraId="618A8186" w14:textId="25F346B1" w:rsidR="007670CA" w:rsidRPr="00535E49" w:rsidRDefault="00764B04" w:rsidP="001A4899">
      <w:pPr>
        <w:pStyle w:val="BulletLevel1"/>
        <w:numPr>
          <w:ilvl w:val="0"/>
          <w:numId w:val="44"/>
        </w:numPr>
        <w:rPr>
          <w:i/>
          <w:vanish/>
          <w:color w:val="FF0000"/>
        </w:rPr>
      </w:pPr>
      <w:r w:rsidRPr="00535E49">
        <w:rPr>
          <w:i/>
          <w:vanish/>
          <w:color w:val="FF0000"/>
        </w:rPr>
        <w:t>Provide a</w:t>
      </w:r>
      <w:r w:rsidR="008F5583" w:rsidRPr="00535E49">
        <w:rPr>
          <w:i/>
          <w:vanish/>
          <w:color w:val="FF0000"/>
        </w:rPr>
        <w:t xml:space="preserve"> detailed </w:t>
      </w:r>
      <w:r w:rsidRPr="00535E49">
        <w:rPr>
          <w:i/>
          <w:vanish/>
          <w:color w:val="FF0000"/>
        </w:rPr>
        <w:t xml:space="preserve">assessment of </w:t>
      </w:r>
      <w:r w:rsidR="008F5583" w:rsidRPr="00535E49">
        <w:rPr>
          <w:i/>
          <w:vanish/>
          <w:color w:val="FF0000"/>
        </w:rPr>
        <w:t>the</w:t>
      </w:r>
      <w:r w:rsidRPr="00535E49">
        <w:rPr>
          <w:i/>
          <w:vanish/>
          <w:color w:val="FF0000"/>
        </w:rPr>
        <w:t xml:space="preserve"> hydraulic condition of the district with the future projected populations, and levels of development. </w:t>
      </w:r>
      <w:r w:rsidR="008F5583" w:rsidRPr="00535E49">
        <w:rPr>
          <w:i/>
          <w:vanish/>
          <w:color w:val="FF0000"/>
        </w:rPr>
        <w:t xml:space="preserve">The future </w:t>
      </w:r>
      <w:r w:rsidRPr="00535E49">
        <w:rPr>
          <w:i/>
          <w:vanish/>
          <w:color w:val="FF0000"/>
        </w:rPr>
        <w:t xml:space="preserve">system is based on a </w:t>
      </w:r>
      <w:r w:rsidR="007670CA" w:rsidRPr="00535E49">
        <w:rPr>
          <w:i/>
          <w:vanish/>
          <w:color w:val="FF0000"/>
        </w:rPr>
        <w:t>35</w:t>
      </w:r>
      <w:r w:rsidR="00786CEC" w:rsidRPr="00535E49">
        <w:rPr>
          <w:i/>
          <w:vanish/>
          <w:color w:val="FF0000"/>
        </w:rPr>
        <w:t>-</w:t>
      </w:r>
      <w:r w:rsidR="007670CA" w:rsidRPr="00535E49">
        <w:rPr>
          <w:i/>
          <w:vanish/>
          <w:color w:val="FF0000"/>
        </w:rPr>
        <w:t xml:space="preserve">year design </w:t>
      </w:r>
      <w:r w:rsidR="008F5583" w:rsidRPr="00535E49">
        <w:rPr>
          <w:i/>
          <w:vanish/>
          <w:color w:val="FF0000"/>
        </w:rPr>
        <w:t xml:space="preserve">horizon. </w:t>
      </w:r>
      <w:r w:rsidRPr="00535E49">
        <w:rPr>
          <w:i/>
          <w:vanish/>
          <w:color w:val="FF0000"/>
        </w:rPr>
        <w:t xml:space="preserve"> </w:t>
      </w:r>
    </w:p>
    <w:p w14:paraId="2EF085BC" w14:textId="44BDA01C" w:rsidR="007670CA" w:rsidRPr="00535E49" w:rsidRDefault="007670CA" w:rsidP="001A4899">
      <w:pPr>
        <w:pStyle w:val="BulletLevel1"/>
        <w:numPr>
          <w:ilvl w:val="0"/>
          <w:numId w:val="44"/>
        </w:numPr>
        <w:rPr>
          <w:i/>
          <w:vanish/>
          <w:color w:val="FF0000"/>
        </w:rPr>
      </w:pPr>
      <w:r w:rsidRPr="00535E49">
        <w:rPr>
          <w:i/>
          <w:vanish/>
          <w:color w:val="FF0000"/>
        </w:rPr>
        <w:t>Provide maps</w:t>
      </w:r>
      <w:r w:rsidR="00A15287" w:rsidRPr="00535E49">
        <w:rPr>
          <w:i/>
          <w:vanish/>
          <w:color w:val="FF0000"/>
        </w:rPr>
        <w:t xml:space="preserve"> and hydraulic section views / hydraulic grade line</w:t>
      </w:r>
      <w:r w:rsidRPr="00535E49">
        <w:rPr>
          <w:i/>
          <w:vanish/>
          <w:color w:val="FF0000"/>
        </w:rPr>
        <w:t xml:space="preserve"> profiles in the appendices to illustrate the hydraulic condition</w:t>
      </w:r>
      <w:r w:rsidR="00DC6D3C" w:rsidRPr="00535E49">
        <w:rPr>
          <w:i/>
          <w:vanish/>
          <w:color w:val="FF0000"/>
        </w:rPr>
        <w:t>. Refer to Section 5.5 of the Modelling Guidelines (City of Winnipeg, 2020</w:t>
      </w:r>
      <w:r w:rsidR="00282860" w:rsidRPr="00535E49">
        <w:rPr>
          <w:i/>
          <w:vanish/>
          <w:color w:val="FF0000"/>
        </w:rPr>
        <w:t>) for the model submission requirements</w:t>
      </w:r>
      <w:r w:rsidR="00020970" w:rsidRPr="00535E49">
        <w:rPr>
          <w:i/>
          <w:vanish/>
          <w:color w:val="FF0000"/>
        </w:rPr>
        <w:t>.</w:t>
      </w:r>
    </w:p>
    <w:p w14:paraId="03E35EEF" w14:textId="77777777" w:rsidR="00020970" w:rsidRPr="00535E49" w:rsidRDefault="00020970" w:rsidP="001A4899">
      <w:pPr>
        <w:pStyle w:val="BulletLevel1"/>
        <w:numPr>
          <w:ilvl w:val="0"/>
          <w:numId w:val="44"/>
        </w:numPr>
        <w:rPr>
          <w:i/>
          <w:vanish/>
          <w:color w:val="FF0000"/>
        </w:rPr>
      </w:pPr>
      <w:r w:rsidRPr="00535E49">
        <w:rPr>
          <w:i/>
          <w:vanish/>
          <w:color w:val="FF0000"/>
        </w:rPr>
        <w:t xml:space="preserve">The future network is compared to the current network. Changes in basement flooding levels of service and CSO performance should be documented. </w:t>
      </w:r>
    </w:p>
    <w:p w14:paraId="2685B162" w14:textId="77777777" w:rsidR="00D504CE" w:rsidRDefault="00D504CE" w:rsidP="00BE5E71">
      <w:pPr>
        <w:pStyle w:val="Heading1"/>
        <w:sectPr w:rsidR="00D504CE" w:rsidSect="00104EB1">
          <w:pgSz w:w="12240" w:h="15840" w:code="1"/>
          <w:pgMar w:top="720" w:right="1440" w:bottom="1440" w:left="1400" w:header="720" w:footer="432" w:gutter="0"/>
          <w:cols w:space="720"/>
          <w:titlePg/>
        </w:sectPr>
      </w:pPr>
      <w:bookmarkStart w:id="190" w:name="_Toc61444736"/>
      <w:bookmarkStart w:id="191" w:name="_Toc61444834"/>
      <w:bookmarkStart w:id="192" w:name="_Toc61446239"/>
      <w:bookmarkStart w:id="193" w:name="_Toc61447048"/>
      <w:bookmarkStart w:id="194" w:name="_Toc61506995"/>
      <w:bookmarkStart w:id="195" w:name="_Toc61444737"/>
      <w:bookmarkStart w:id="196" w:name="_Toc61444835"/>
      <w:bookmarkStart w:id="197" w:name="_Toc61446240"/>
      <w:bookmarkStart w:id="198" w:name="_Toc61447049"/>
      <w:bookmarkStart w:id="199" w:name="_Toc61506996"/>
      <w:bookmarkStart w:id="200" w:name="_Toc61444738"/>
      <w:bookmarkStart w:id="201" w:name="_Toc61444836"/>
      <w:bookmarkStart w:id="202" w:name="_Toc61446241"/>
      <w:bookmarkStart w:id="203" w:name="_Toc61447050"/>
      <w:bookmarkStart w:id="204" w:name="_Toc61506997"/>
      <w:bookmarkStart w:id="205" w:name="_Toc61447436"/>
      <w:bookmarkStart w:id="206" w:name="_Toc6150699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56BEE0E6" w14:textId="05ABAFD8" w:rsidR="00BE5E71" w:rsidRPr="00B73A0B" w:rsidRDefault="005A3559" w:rsidP="00BE5E71">
      <w:pPr>
        <w:pStyle w:val="Heading1"/>
      </w:pPr>
      <w:r>
        <w:lastRenderedPageBreak/>
        <w:t>Solution Development</w:t>
      </w:r>
      <w:bookmarkEnd w:id="205"/>
      <w:bookmarkEnd w:id="206"/>
    </w:p>
    <w:p w14:paraId="2EDA9B58" w14:textId="646AC27E" w:rsidR="00F86021" w:rsidRDefault="00F86021" w:rsidP="002E0DB5">
      <w:pPr>
        <w:pStyle w:val="BulletLevel1"/>
        <w:numPr>
          <w:ilvl w:val="0"/>
          <w:numId w:val="69"/>
        </w:numPr>
        <w:rPr>
          <w:i/>
          <w:vanish/>
          <w:color w:val="FF0000"/>
        </w:rPr>
      </w:pPr>
      <w:r>
        <w:rPr>
          <w:i/>
          <w:vanish/>
          <w:color w:val="FF0000"/>
        </w:rPr>
        <w:t>See RFP requirements</w:t>
      </w:r>
    </w:p>
    <w:p w14:paraId="1D33A9DE" w14:textId="6CDE7FD2" w:rsidR="00BE5E71" w:rsidRPr="00DB1D8F" w:rsidRDefault="007670CA" w:rsidP="002E0DB5">
      <w:pPr>
        <w:pStyle w:val="BulletLevel1"/>
        <w:numPr>
          <w:ilvl w:val="0"/>
          <w:numId w:val="69"/>
        </w:numPr>
        <w:rPr>
          <w:i/>
          <w:vanish/>
          <w:color w:val="FF0000"/>
        </w:rPr>
      </w:pPr>
      <w:r w:rsidRPr="00DB1D8F">
        <w:rPr>
          <w:i/>
          <w:vanish/>
          <w:color w:val="FF0000"/>
        </w:rPr>
        <w:t xml:space="preserve">Describe </w:t>
      </w:r>
      <w:r w:rsidR="00FB3B01" w:rsidRPr="00DB1D8F">
        <w:rPr>
          <w:i/>
          <w:vanish/>
          <w:color w:val="FF0000"/>
        </w:rPr>
        <w:t xml:space="preserve">the </w:t>
      </w:r>
      <w:r w:rsidRPr="00DB1D8F">
        <w:rPr>
          <w:i/>
          <w:vanish/>
          <w:color w:val="FF0000"/>
        </w:rPr>
        <w:t>proposed solution and its feasibility</w:t>
      </w:r>
      <w:r w:rsidR="00FB3B01" w:rsidRPr="00DB1D8F">
        <w:rPr>
          <w:i/>
          <w:vanish/>
          <w:color w:val="FF0000"/>
        </w:rPr>
        <w:t>.</w:t>
      </w:r>
      <w:r w:rsidRPr="00DB1D8F">
        <w:rPr>
          <w:i/>
          <w:vanish/>
          <w:color w:val="FF0000"/>
        </w:rPr>
        <w:t xml:space="preserve"> </w:t>
      </w:r>
      <w:r w:rsidR="00FB3B01" w:rsidRPr="00DB1D8F">
        <w:rPr>
          <w:i/>
          <w:vanish/>
          <w:color w:val="FF0000"/>
        </w:rPr>
        <w:t>T</w:t>
      </w:r>
      <w:r w:rsidRPr="00DB1D8F">
        <w:rPr>
          <w:i/>
          <w:vanish/>
          <w:color w:val="FF0000"/>
        </w:rPr>
        <w:t>he solution must consider the application of green infrastructure</w:t>
      </w:r>
      <w:r w:rsidR="00FB3B01" w:rsidRPr="00DB1D8F">
        <w:rPr>
          <w:i/>
          <w:vanish/>
          <w:color w:val="FF0000"/>
        </w:rPr>
        <w:t xml:space="preserve"> and real time control</w:t>
      </w:r>
      <w:r w:rsidRPr="00DB1D8F">
        <w:rPr>
          <w:i/>
          <w:vanish/>
          <w:color w:val="FF0000"/>
        </w:rPr>
        <w:t>.</w:t>
      </w:r>
    </w:p>
    <w:p w14:paraId="02143939" w14:textId="35CAE903" w:rsidR="00802B34" w:rsidRPr="00DB1D8F" w:rsidRDefault="003C6354" w:rsidP="002E0DB5">
      <w:pPr>
        <w:pStyle w:val="BulletLevel1"/>
        <w:numPr>
          <w:ilvl w:val="0"/>
          <w:numId w:val="69"/>
        </w:numPr>
        <w:rPr>
          <w:i/>
          <w:vanish/>
          <w:color w:val="FF0000"/>
        </w:rPr>
      </w:pPr>
      <w:r w:rsidRPr="00DB1D8F">
        <w:rPr>
          <w:i/>
          <w:vanish/>
          <w:color w:val="FF0000"/>
        </w:rPr>
        <w:t>Provide design drawings of the proposed solution in the Appendix. The design drawings must meet the City of Winnipeg’s design standards.</w:t>
      </w:r>
    </w:p>
    <w:p w14:paraId="4459F9A6" w14:textId="282CA06F" w:rsidR="003C6354" w:rsidRPr="00DB1D8F" w:rsidRDefault="003C6354" w:rsidP="002E0DB5">
      <w:pPr>
        <w:pStyle w:val="BulletLevel1"/>
        <w:numPr>
          <w:ilvl w:val="0"/>
          <w:numId w:val="69"/>
        </w:numPr>
        <w:rPr>
          <w:i/>
          <w:vanish/>
          <w:color w:val="FF0000"/>
        </w:rPr>
      </w:pPr>
      <w:r w:rsidRPr="00DB1D8F">
        <w:rPr>
          <w:i/>
          <w:vanish/>
          <w:color w:val="FF0000"/>
        </w:rPr>
        <w:t>Design calculations for the solution components should be provided in appendix.</w:t>
      </w:r>
    </w:p>
    <w:p w14:paraId="6B04487C" w14:textId="765EBD18" w:rsidR="008D3AE1" w:rsidRPr="004D2DEC" w:rsidRDefault="008D3AE1" w:rsidP="00FC7842">
      <w:pPr>
        <w:pStyle w:val="Heading2"/>
      </w:pPr>
      <w:bookmarkStart w:id="207" w:name="_Toc61444740"/>
      <w:bookmarkStart w:id="208" w:name="_Toc61444838"/>
      <w:bookmarkStart w:id="209" w:name="_Toc61446243"/>
      <w:bookmarkStart w:id="210" w:name="_Toc61447052"/>
      <w:bookmarkStart w:id="211" w:name="_Toc61506999"/>
      <w:bookmarkStart w:id="212" w:name="_Toc54950701"/>
      <w:bookmarkStart w:id="213" w:name="_Toc54950775"/>
      <w:bookmarkStart w:id="214" w:name="_Toc54950849"/>
      <w:bookmarkStart w:id="215" w:name="_Toc61444839"/>
      <w:bookmarkStart w:id="216" w:name="_Toc61446244"/>
      <w:bookmarkStart w:id="217" w:name="_Toc61447053"/>
      <w:bookmarkStart w:id="218" w:name="_Toc61507000"/>
      <w:bookmarkStart w:id="219" w:name="_Toc61447437"/>
      <w:bookmarkStart w:id="220" w:name="_Toc61507001"/>
      <w:bookmarkEnd w:id="207"/>
      <w:bookmarkEnd w:id="208"/>
      <w:bookmarkEnd w:id="209"/>
      <w:bookmarkEnd w:id="210"/>
      <w:bookmarkEnd w:id="211"/>
      <w:bookmarkEnd w:id="212"/>
      <w:bookmarkEnd w:id="213"/>
      <w:bookmarkEnd w:id="214"/>
      <w:bookmarkEnd w:id="215"/>
      <w:bookmarkEnd w:id="216"/>
      <w:bookmarkEnd w:id="217"/>
      <w:bookmarkEnd w:id="218"/>
      <w:r w:rsidRPr="004D2DEC">
        <w:t>Control Option 1 Project</w:t>
      </w:r>
      <w:bookmarkEnd w:id="141"/>
      <w:bookmarkEnd w:id="142"/>
      <w:r w:rsidR="00803FE4">
        <w:t xml:space="preserve"> Selection</w:t>
      </w:r>
      <w:bookmarkEnd w:id="219"/>
      <w:bookmarkEnd w:id="220"/>
    </w:p>
    <w:p w14:paraId="1EC77CD1" w14:textId="1DEB3AC4" w:rsidR="00895676" w:rsidRPr="00B37D14" w:rsidRDefault="00015E21" w:rsidP="001A4899">
      <w:pPr>
        <w:pStyle w:val="BulletLevel1"/>
        <w:numPr>
          <w:ilvl w:val="0"/>
          <w:numId w:val="47"/>
        </w:numPr>
        <w:rPr>
          <w:i/>
          <w:vanish/>
          <w:color w:val="FF0000"/>
        </w:rPr>
      </w:pPr>
      <w:bookmarkStart w:id="221" w:name="_Toc61447438"/>
      <w:bookmarkStart w:id="222" w:name="_Hlk524550818"/>
      <w:bookmarkStart w:id="223" w:name="_Hlk517443666"/>
      <w:bookmarkStart w:id="224" w:name="_Hlk517700025"/>
      <w:bookmarkEnd w:id="221"/>
      <w:r w:rsidRPr="00B37D14">
        <w:rPr>
          <w:i/>
          <w:vanish/>
          <w:color w:val="FF0000"/>
        </w:rPr>
        <w:t xml:space="preserve">This section </w:t>
      </w:r>
      <w:r w:rsidR="000F6080" w:rsidRPr="00B37D14">
        <w:rPr>
          <w:i/>
          <w:vanish/>
          <w:color w:val="FF0000"/>
        </w:rPr>
        <w:t>is</w:t>
      </w:r>
      <w:r w:rsidRPr="00B37D14">
        <w:rPr>
          <w:i/>
          <w:vanish/>
          <w:color w:val="FF0000"/>
        </w:rPr>
        <w:t xml:space="preserve"> updated based on the proposed solution. </w:t>
      </w:r>
      <w:r w:rsidR="00FB3B01" w:rsidRPr="00B37D14">
        <w:rPr>
          <w:i/>
          <w:vanish/>
          <w:color w:val="FF0000"/>
        </w:rPr>
        <w:t>Describe each of the</w:t>
      </w:r>
      <w:r w:rsidR="009C4627" w:rsidRPr="00B37D14">
        <w:rPr>
          <w:i/>
          <w:vanish/>
          <w:color w:val="FF0000"/>
        </w:rPr>
        <w:t xml:space="preserve"> </w:t>
      </w:r>
      <w:r w:rsidR="0090042E" w:rsidRPr="00B37D14">
        <w:rPr>
          <w:i/>
          <w:vanish/>
          <w:color w:val="FF0000"/>
        </w:rPr>
        <w:t xml:space="preserve">solution </w:t>
      </w:r>
      <w:r w:rsidR="009C4627" w:rsidRPr="00B37D14">
        <w:rPr>
          <w:i/>
          <w:vanish/>
          <w:color w:val="FF0000"/>
        </w:rPr>
        <w:t xml:space="preserve">control </w:t>
      </w:r>
      <w:r w:rsidR="005B20E7" w:rsidRPr="00B37D14">
        <w:rPr>
          <w:i/>
          <w:vanish/>
          <w:color w:val="FF0000"/>
        </w:rPr>
        <w:t>options</w:t>
      </w:r>
      <w:r w:rsidR="0090042E" w:rsidRPr="00B37D14">
        <w:rPr>
          <w:i/>
          <w:vanish/>
          <w:color w:val="FF0000"/>
        </w:rPr>
        <w:t xml:space="preserve"> components</w:t>
      </w:r>
      <w:r w:rsidR="009C4627" w:rsidRPr="00B37D14">
        <w:rPr>
          <w:i/>
          <w:vanish/>
          <w:color w:val="FF0000"/>
        </w:rPr>
        <w:t xml:space="preserve"> </w:t>
      </w:r>
      <w:r w:rsidR="00803FE4" w:rsidRPr="00B37D14">
        <w:rPr>
          <w:i/>
          <w:vanish/>
          <w:color w:val="FF0000"/>
        </w:rPr>
        <w:t>in the sub-section</w:t>
      </w:r>
      <w:r w:rsidR="0090042E" w:rsidRPr="00B37D14">
        <w:rPr>
          <w:i/>
          <w:vanish/>
          <w:color w:val="FF0000"/>
        </w:rPr>
        <w:t>s</w:t>
      </w:r>
      <w:r w:rsidR="00803FE4" w:rsidRPr="00B37D14">
        <w:rPr>
          <w:i/>
          <w:vanish/>
          <w:color w:val="FF0000"/>
        </w:rPr>
        <w:t xml:space="preserve">. </w:t>
      </w:r>
    </w:p>
    <w:p w14:paraId="771E7DDA" w14:textId="2CC8BDF8" w:rsidR="00535E49" w:rsidRPr="00B37D14" w:rsidRDefault="006945E5" w:rsidP="001A4899">
      <w:pPr>
        <w:pStyle w:val="BulletLevel1"/>
        <w:numPr>
          <w:ilvl w:val="0"/>
          <w:numId w:val="47"/>
        </w:numPr>
        <w:rPr>
          <w:i/>
          <w:vanish/>
          <w:color w:val="FF0000"/>
        </w:rPr>
      </w:pPr>
      <w:r w:rsidRPr="00B37D14">
        <w:rPr>
          <w:i/>
          <w:vanish/>
          <w:color w:val="FF0000"/>
        </w:rPr>
        <w:t xml:space="preserve">Any changes from the conceptual 2019 control option solution should be documented and rational for the changes </w:t>
      </w:r>
      <w:r w:rsidR="00303D64" w:rsidRPr="00B37D14">
        <w:rPr>
          <w:i/>
          <w:vanish/>
          <w:color w:val="FF0000"/>
        </w:rPr>
        <w:t xml:space="preserve">should be </w:t>
      </w:r>
      <w:r w:rsidRPr="00B37D14">
        <w:rPr>
          <w:i/>
          <w:vanish/>
          <w:color w:val="FF0000"/>
        </w:rPr>
        <w:t xml:space="preserve">provided in this section. </w:t>
      </w:r>
    </w:p>
    <w:p w14:paraId="3FC8206B" w14:textId="796CC41A" w:rsidR="007818FB" w:rsidRPr="00B37D14" w:rsidRDefault="00303D64" w:rsidP="001A4899">
      <w:pPr>
        <w:pStyle w:val="BulletLevel1"/>
        <w:numPr>
          <w:ilvl w:val="0"/>
          <w:numId w:val="47"/>
        </w:numPr>
        <w:rPr>
          <w:i/>
          <w:vanish/>
          <w:color w:val="FF0000"/>
        </w:rPr>
      </w:pPr>
      <w:r w:rsidRPr="00B37D14">
        <w:rPr>
          <w:i/>
          <w:vanish/>
          <w:color w:val="FF0000"/>
        </w:rPr>
        <w:t>Summarize</w:t>
      </w:r>
      <w:r w:rsidR="00535E49" w:rsidRPr="00B37D14">
        <w:rPr>
          <w:i/>
          <w:vanish/>
          <w:color w:val="FF0000"/>
        </w:rPr>
        <w:t xml:space="preserve"> t</w:t>
      </w:r>
      <w:r w:rsidR="008D3AE1" w:rsidRPr="00B37D14">
        <w:rPr>
          <w:i/>
          <w:vanish/>
          <w:color w:val="FF0000"/>
        </w:rPr>
        <w:t xml:space="preserve">he proposed </w:t>
      </w:r>
      <w:r w:rsidRPr="00B37D14">
        <w:rPr>
          <w:i/>
          <w:vanish/>
          <w:color w:val="FF0000"/>
        </w:rPr>
        <w:t>solution</w:t>
      </w:r>
      <w:r w:rsidR="008D3AE1" w:rsidRPr="00B37D14">
        <w:rPr>
          <w:i/>
          <w:vanish/>
          <w:color w:val="FF0000"/>
        </w:rPr>
        <w:t xml:space="preserve"> to meet Control Option 1 – 85 Percent Capture in a </w:t>
      </w:r>
      <w:r w:rsidR="00535E49" w:rsidRPr="00B37D14">
        <w:rPr>
          <w:i/>
          <w:vanish/>
          <w:color w:val="FF0000"/>
        </w:rPr>
        <w:t>Representative</w:t>
      </w:r>
      <w:r w:rsidR="008D3AE1" w:rsidRPr="00B37D14">
        <w:rPr>
          <w:i/>
          <w:vanish/>
          <w:color w:val="FF0000"/>
        </w:rPr>
        <w:t xml:space="preserve"> Year for the </w:t>
      </w:r>
      <w:r w:rsidR="00803FE4" w:rsidRPr="00B37D14">
        <w:rPr>
          <w:i/>
          <w:vanish/>
          <w:color w:val="FF0000"/>
        </w:rPr>
        <w:t xml:space="preserve">[district] </w:t>
      </w:r>
      <w:r w:rsidR="008D3AE1" w:rsidRPr="00B37D14">
        <w:rPr>
          <w:i/>
          <w:vanish/>
          <w:color w:val="FF0000"/>
        </w:rPr>
        <w:t>sewer district in</w:t>
      </w:r>
      <w:r w:rsidR="00E131C1" w:rsidRPr="00B37D14">
        <w:rPr>
          <w:i/>
          <w:vanish/>
          <w:color w:val="FF0000"/>
        </w:rPr>
        <w:t xml:space="preserve"> </w:t>
      </w:r>
      <w:r w:rsidR="00101A2C" w:rsidRPr="00101A2C">
        <w:rPr>
          <w:i/>
          <w:vanish/>
          <w:color w:val="FF0000"/>
        </w:rPr>
        <w:fldChar w:fldCharType="begin"/>
      </w:r>
      <w:r w:rsidR="00101A2C">
        <w:rPr>
          <w:i/>
          <w:vanish/>
          <w:color w:val="FF0000"/>
        </w:rPr>
        <w:instrText xml:space="preserve"> REF _Ref69984147 \h  \* MERGEFORMAT </w:instrText>
      </w:r>
      <w:r w:rsidR="00101A2C" w:rsidRPr="00101A2C">
        <w:rPr>
          <w:i/>
          <w:vanish/>
          <w:color w:val="FF0000"/>
        </w:rPr>
      </w:r>
      <w:r w:rsidR="00101A2C" w:rsidRPr="00101A2C">
        <w:rPr>
          <w:i/>
          <w:vanish/>
          <w:color w:val="FF0000"/>
        </w:rPr>
        <w:fldChar w:fldCharType="separate"/>
      </w:r>
      <w:r w:rsidR="00DC78EC" w:rsidRPr="00DC78EC">
        <w:rPr>
          <w:i/>
          <w:vanish/>
          <w:color w:val="FF0000"/>
        </w:rPr>
        <w:t>Table 8</w:t>
      </w:r>
      <w:r w:rsidR="00DC78EC" w:rsidRPr="00DC78EC">
        <w:rPr>
          <w:i/>
          <w:vanish/>
          <w:color w:val="FF0000"/>
        </w:rPr>
        <w:noBreakHyphen/>
        <w:t>1</w:t>
      </w:r>
      <w:r w:rsidR="00101A2C" w:rsidRPr="00101A2C">
        <w:rPr>
          <w:i/>
          <w:vanish/>
          <w:color w:val="FF0000"/>
        </w:rPr>
        <w:fldChar w:fldCharType="end"/>
      </w:r>
      <w:r w:rsidR="008D3AE1" w:rsidRPr="00B37D14">
        <w:rPr>
          <w:i/>
          <w:noProof/>
          <w:vanish/>
          <w:color w:val="FF0000"/>
          <w:lang w:val="en-CA"/>
        </w:rPr>
        <w:t xml:space="preserve">. The proposed CSO control projects will </w:t>
      </w:r>
      <w:r w:rsidR="008D3AE1" w:rsidRPr="00B37D14">
        <w:rPr>
          <w:i/>
          <w:vanish/>
          <w:color w:val="FF0000"/>
        </w:rPr>
        <w:t>include sewer separation, in-line storage with screening, and floatable management. Program enhancements including green infrastructure (GI) and real time control (RTC) will also be included as applicable.</w:t>
      </w:r>
    </w:p>
    <w:p w14:paraId="7F98F8FE" w14:textId="28984AE2" w:rsidR="00B37D14" w:rsidRPr="00B37D14" w:rsidRDefault="00B37D14" w:rsidP="001A4899">
      <w:pPr>
        <w:pStyle w:val="BulletLevel1"/>
        <w:numPr>
          <w:ilvl w:val="0"/>
          <w:numId w:val="47"/>
        </w:numPr>
        <w:rPr>
          <w:i/>
          <w:vanish/>
          <w:color w:val="FF0000"/>
        </w:rPr>
      </w:pPr>
      <w:r w:rsidRPr="00B37D14">
        <w:rPr>
          <w:i/>
          <w:vanish/>
          <w:color w:val="FF0000"/>
        </w:rPr>
        <w:t>Describe marginal analysis considerations</w:t>
      </w:r>
    </w:p>
    <w:p w14:paraId="2A952F72" w14:textId="77777777" w:rsidR="00B37D14" w:rsidRPr="00B37D14" w:rsidRDefault="00B37D14" w:rsidP="001A4899">
      <w:pPr>
        <w:pStyle w:val="BulletLevel1"/>
        <w:numPr>
          <w:ilvl w:val="0"/>
          <w:numId w:val="47"/>
        </w:numPr>
        <w:rPr>
          <w:i/>
          <w:vanish/>
          <w:color w:val="FF0000"/>
        </w:rPr>
      </w:pPr>
      <w:r w:rsidRPr="00B37D14">
        <w:rPr>
          <w:i/>
          <w:vanish/>
          <w:color w:val="FF0000"/>
        </w:rPr>
        <w:t>Discuss selected control options</w:t>
      </w:r>
    </w:p>
    <w:p w14:paraId="3849F5F7" w14:textId="77777777" w:rsidR="00B37D14" w:rsidRPr="00B37D14" w:rsidRDefault="00B37D14" w:rsidP="001A4899">
      <w:pPr>
        <w:pStyle w:val="BulletLevel1"/>
        <w:numPr>
          <w:ilvl w:val="1"/>
          <w:numId w:val="47"/>
        </w:numPr>
        <w:rPr>
          <w:i/>
          <w:vanish/>
          <w:color w:val="FF0000"/>
        </w:rPr>
      </w:pPr>
      <w:r w:rsidRPr="00B37D14">
        <w:rPr>
          <w:i/>
          <w:vanish/>
          <w:color w:val="FF0000"/>
        </w:rPr>
        <w:t>Other options considered but not pursued</w:t>
      </w:r>
    </w:p>
    <w:p w14:paraId="086DDE80" w14:textId="77777777" w:rsidR="00B37D14" w:rsidRPr="00B37D14" w:rsidRDefault="00B37D14" w:rsidP="001A4899">
      <w:pPr>
        <w:pStyle w:val="BulletLevel1"/>
        <w:numPr>
          <w:ilvl w:val="1"/>
          <w:numId w:val="47"/>
        </w:numPr>
        <w:rPr>
          <w:i/>
          <w:vanish/>
          <w:color w:val="FF0000"/>
        </w:rPr>
      </w:pPr>
      <w:r w:rsidRPr="00B37D14">
        <w:rPr>
          <w:i/>
          <w:vanish/>
          <w:color w:val="FF0000"/>
        </w:rPr>
        <w:t>Rationale behind the proposed control options</w:t>
      </w:r>
    </w:p>
    <w:p w14:paraId="79FD78D6" w14:textId="77777777" w:rsidR="00B37D14" w:rsidRPr="00B37D14" w:rsidRDefault="00B37D14" w:rsidP="001A4899">
      <w:pPr>
        <w:pStyle w:val="BulletLevel1"/>
        <w:numPr>
          <w:ilvl w:val="0"/>
          <w:numId w:val="47"/>
        </w:numPr>
        <w:rPr>
          <w:i/>
          <w:vanish/>
          <w:color w:val="FF0000"/>
        </w:rPr>
      </w:pPr>
      <w:r w:rsidRPr="00B37D14">
        <w:rPr>
          <w:i/>
          <w:vanish/>
          <w:color w:val="FF0000"/>
        </w:rPr>
        <w:t>Identify issues specific to the district/control option selection</w:t>
      </w:r>
    </w:p>
    <w:p w14:paraId="4A3F75DA" w14:textId="65576107" w:rsidR="00B37D14" w:rsidRPr="00B37D14" w:rsidRDefault="00B37D14" w:rsidP="001A4899">
      <w:pPr>
        <w:pStyle w:val="BulletLevel1"/>
        <w:numPr>
          <w:ilvl w:val="0"/>
          <w:numId w:val="47"/>
        </w:numPr>
        <w:rPr>
          <w:i/>
          <w:vanish/>
          <w:color w:val="FF0000"/>
        </w:rPr>
      </w:pPr>
      <w:r w:rsidRPr="00B37D14">
        <w:rPr>
          <w:i/>
          <w:vanish/>
          <w:color w:val="FF0000"/>
        </w:rPr>
        <w:t>List any unique district characteristics or modeling approach</w:t>
      </w:r>
    </w:p>
    <w:p w14:paraId="0892FB7D" w14:textId="218DD2C8" w:rsidR="00101A2C" w:rsidRPr="00101A2C" w:rsidRDefault="00101A2C" w:rsidP="00101A2C">
      <w:pPr>
        <w:pStyle w:val="Caption"/>
        <w:keepNext/>
        <w:rPr>
          <w:rFonts w:ascii="Arial" w:hAnsi="Arial"/>
        </w:rPr>
      </w:pPr>
      <w:bookmarkStart w:id="225" w:name="_Ref69984147"/>
      <w:r w:rsidRPr="00101A2C">
        <w:rPr>
          <w:rFonts w:ascii="Arial" w:hAnsi="Arial"/>
        </w:rPr>
        <w:t xml:space="preserve">Table </w:t>
      </w:r>
      <w:r w:rsidR="00D25242">
        <w:rPr>
          <w:rFonts w:ascii="Arial" w:hAnsi="Arial"/>
        </w:rPr>
        <w:fldChar w:fldCharType="begin"/>
      </w:r>
      <w:r w:rsidR="00D25242">
        <w:rPr>
          <w:rFonts w:ascii="Arial" w:hAnsi="Arial"/>
        </w:rPr>
        <w:instrText xml:space="preserve"> SEQ Table \* ALPHABETIC </w:instrText>
      </w:r>
      <w:r w:rsidR="00D25242">
        <w:rPr>
          <w:rFonts w:ascii="Arial" w:hAnsi="Arial"/>
        </w:rPr>
        <w:fldChar w:fldCharType="separate"/>
      </w:r>
      <w:r w:rsidR="00D25242">
        <w:rPr>
          <w:rFonts w:ascii="Arial" w:hAnsi="Arial"/>
          <w:noProof/>
        </w:rPr>
        <w:t>D</w:t>
      </w:r>
      <w:r w:rsidR="00D25242">
        <w:rPr>
          <w:rFonts w:ascii="Arial" w:hAnsi="Arial"/>
        </w:rPr>
        <w:fldChar w:fldCharType="end"/>
      </w:r>
      <w:bookmarkEnd w:id="225"/>
      <w:r w:rsidRPr="00101A2C">
        <w:rPr>
          <w:rFonts w:ascii="Arial" w:hAnsi="Arial"/>
        </w:rPr>
        <w:t>. District Control Option</w:t>
      </w:r>
    </w:p>
    <w:p w14:paraId="35C5A2F6" w14:textId="77777777" w:rsidR="00101A2C" w:rsidRPr="00101A2C" w:rsidRDefault="00101A2C" w:rsidP="00101A2C">
      <w:pPr>
        <w:pStyle w:val="Para0"/>
        <w:rPr>
          <w:i/>
          <w:vanish/>
          <w:color w:val="FF0000"/>
        </w:rPr>
      </w:pPr>
      <w:r w:rsidRPr="00101A2C">
        <w:rPr>
          <w:i/>
          <w:vanish/>
          <w:color w:val="FF0000"/>
          <w:lang w:val="en-CA"/>
        </w:rPr>
        <w:t>Retain the format of the table. Update the content as required</w:t>
      </w:r>
    </w:p>
    <w:tbl>
      <w:tblPr>
        <w:tblW w:w="5005" w:type="pct"/>
        <w:tblInd w:w="-5" w:type="dxa"/>
        <w:tblLook w:val="04A0" w:firstRow="1" w:lastRow="0" w:firstColumn="1" w:lastColumn="0" w:noHBand="0" w:noVBand="1"/>
      </w:tblPr>
      <w:tblGrid>
        <w:gridCol w:w="2368"/>
        <w:gridCol w:w="639"/>
        <w:gridCol w:w="641"/>
        <w:gridCol w:w="641"/>
        <w:gridCol w:w="641"/>
        <w:gridCol w:w="632"/>
        <w:gridCol w:w="641"/>
        <w:gridCol w:w="641"/>
        <w:gridCol w:w="641"/>
        <w:gridCol w:w="641"/>
        <w:gridCol w:w="641"/>
        <w:gridCol w:w="632"/>
      </w:tblGrid>
      <w:tr w:rsidR="008D3AE1" w:rsidRPr="00347351" w14:paraId="569EAAAF" w14:textId="77777777" w:rsidTr="00101A2C">
        <w:trPr>
          <w:trHeight w:val="2212"/>
          <w:tblHeader/>
        </w:trPr>
        <w:tc>
          <w:tcPr>
            <w:tcW w:w="1260"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hideMark/>
          </w:tcPr>
          <w:p w14:paraId="5BEB296F" w14:textId="77777777" w:rsidR="008D3AE1" w:rsidRPr="00347351" w:rsidRDefault="008D3AE1" w:rsidP="00C658E7">
            <w:pPr>
              <w:pStyle w:val="TableHead"/>
              <w:rPr>
                <w:lang w:val="en-CA"/>
              </w:rPr>
            </w:pPr>
            <w:r w:rsidRPr="00347351">
              <w:rPr>
                <w:lang w:val="en-CA"/>
              </w:rPr>
              <w:t>Control Limit</w:t>
            </w:r>
          </w:p>
        </w:tc>
        <w:tc>
          <w:tcPr>
            <w:tcW w:w="340" w:type="pct"/>
            <w:tcBorders>
              <w:top w:val="single" w:sz="4" w:space="0" w:color="666666"/>
              <w:left w:val="single" w:sz="4" w:space="0" w:color="666666"/>
              <w:bottom w:val="single" w:sz="4" w:space="0" w:color="666666"/>
              <w:right w:val="single" w:sz="4" w:space="0" w:color="666666"/>
            </w:tcBorders>
            <w:shd w:val="clear" w:color="auto" w:fill="00338D" w:themeFill="text2"/>
            <w:textDirection w:val="btLr"/>
            <w:vAlign w:val="center"/>
            <w:hideMark/>
          </w:tcPr>
          <w:p w14:paraId="67A16941" w14:textId="77777777" w:rsidR="008D3AE1" w:rsidRPr="00347351" w:rsidRDefault="008D3AE1" w:rsidP="00C658E7">
            <w:pPr>
              <w:pStyle w:val="TableHead"/>
              <w:ind w:left="43"/>
              <w:jc w:val="left"/>
              <w:rPr>
                <w:lang w:val="en-CA"/>
              </w:rPr>
            </w:pPr>
            <w:r w:rsidRPr="00347351">
              <w:rPr>
                <w:lang w:val="en-CA"/>
              </w:rPr>
              <w:t>Latent Storage</w:t>
            </w:r>
          </w:p>
        </w:tc>
        <w:tc>
          <w:tcPr>
            <w:tcW w:w="341" w:type="pct"/>
            <w:tcBorders>
              <w:top w:val="single" w:sz="4" w:space="0" w:color="666666"/>
              <w:left w:val="single" w:sz="4" w:space="0" w:color="666666"/>
              <w:bottom w:val="single" w:sz="4" w:space="0" w:color="666666"/>
              <w:right w:val="single" w:sz="4" w:space="0" w:color="666666"/>
            </w:tcBorders>
            <w:shd w:val="clear" w:color="auto" w:fill="00338D" w:themeFill="text2"/>
            <w:textDirection w:val="btLr"/>
            <w:vAlign w:val="center"/>
            <w:hideMark/>
          </w:tcPr>
          <w:p w14:paraId="364FCBF7" w14:textId="77777777" w:rsidR="008D3AE1" w:rsidRPr="00347351" w:rsidRDefault="008D3AE1" w:rsidP="00C658E7">
            <w:pPr>
              <w:pStyle w:val="TableHead"/>
              <w:ind w:left="43"/>
              <w:jc w:val="left"/>
              <w:rPr>
                <w:lang w:val="en-CA"/>
              </w:rPr>
            </w:pPr>
            <w:r>
              <w:rPr>
                <w:lang w:val="en-CA"/>
              </w:rPr>
              <w:t>Flap Gate Control</w:t>
            </w:r>
          </w:p>
        </w:tc>
        <w:tc>
          <w:tcPr>
            <w:tcW w:w="341" w:type="pct"/>
            <w:tcBorders>
              <w:top w:val="single" w:sz="4" w:space="0" w:color="666666"/>
              <w:left w:val="single" w:sz="4" w:space="0" w:color="666666"/>
              <w:bottom w:val="single" w:sz="4" w:space="0" w:color="666666"/>
              <w:right w:val="single" w:sz="4" w:space="0" w:color="666666"/>
            </w:tcBorders>
            <w:shd w:val="clear" w:color="auto" w:fill="00338D" w:themeFill="text2"/>
            <w:textDirection w:val="btLr"/>
          </w:tcPr>
          <w:p w14:paraId="2E50850B" w14:textId="77777777" w:rsidR="008D3AE1" w:rsidRPr="00347351" w:rsidDel="00C6060B" w:rsidRDefault="008D3AE1" w:rsidP="00C658E7">
            <w:pPr>
              <w:pStyle w:val="TableHead"/>
              <w:ind w:left="43"/>
              <w:jc w:val="left"/>
              <w:rPr>
                <w:lang w:val="en-CA"/>
              </w:rPr>
            </w:pPr>
            <w:r>
              <w:rPr>
                <w:lang w:val="en-CA"/>
              </w:rPr>
              <w:t>Gravity Flow Control</w:t>
            </w:r>
          </w:p>
        </w:tc>
        <w:tc>
          <w:tcPr>
            <w:tcW w:w="341" w:type="pct"/>
            <w:tcBorders>
              <w:top w:val="single" w:sz="4" w:space="0" w:color="666666"/>
              <w:left w:val="single" w:sz="4" w:space="0" w:color="666666"/>
              <w:bottom w:val="single" w:sz="4" w:space="0" w:color="666666"/>
              <w:right w:val="single" w:sz="4" w:space="0" w:color="666666"/>
            </w:tcBorders>
            <w:shd w:val="clear" w:color="auto" w:fill="00338D" w:themeFill="text2"/>
            <w:textDirection w:val="btLr"/>
            <w:vAlign w:val="center"/>
            <w:hideMark/>
          </w:tcPr>
          <w:p w14:paraId="620CC751" w14:textId="77777777" w:rsidR="008D3AE1" w:rsidRPr="00347351" w:rsidRDefault="008D3AE1" w:rsidP="00C658E7">
            <w:pPr>
              <w:pStyle w:val="TableHead"/>
              <w:ind w:left="43"/>
              <w:jc w:val="left"/>
              <w:rPr>
                <w:lang w:val="en-CA"/>
              </w:rPr>
            </w:pPr>
            <w:r>
              <w:rPr>
                <w:lang w:val="en-CA"/>
              </w:rPr>
              <w:t xml:space="preserve">Control </w:t>
            </w:r>
            <w:r w:rsidRPr="00347351">
              <w:rPr>
                <w:lang w:val="en-CA"/>
              </w:rPr>
              <w:t>Gate</w:t>
            </w:r>
          </w:p>
        </w:tc>
        <w:tc>
          <w:tcPr>
            <w:tcW w:w="336" w:type="pct"/>
            <w:tcBorders>
              <w:top w:val="single" w:sz="4" w:space="0" w:color="666666"/>
              <w:left w:val="single" w:sz="4" w:space="0" w:color="666666"/>
              <w:bottom w:val="single" w:sz="4" w:space="0" w:color="666666"/>
              <w:right w:val="single" w:sz="4" w:space="0" w:color="666666"/>
            </w:tcBorders>
            <w:shd w:val="clear" w:color="auto" w:fill="00338D" w:themeFill="text2"/>
            <w:textDirection w:val="btLr"/>
            <w:vAlign w:val="center"/>
            <w:hideMark/>
          </w:tcPr>
          <w:p w14:paraId="1F4763D7" w14:textId="77777777" w:rsidR="008D3AE1" w:rsidRPr="00347351" w:rsidRDefault="008D3AE1" w:rsidP="00C658E7">
            <w:pPr>
              <w:pStyle w:val="TableHead"/>
              <w:ind w:left="43"/>
              <w:jc w:val="left"/>
              <w:rPr>
                <w:lang w:val="en-CA"/>
              </w:rPr>
            </w:pPr>
            <w:r>
              <w:rPr>
                <w:lang w:val="en-CA"/>
              </w:rPr>
              <w:t>In-line Storage</w:t>
            </w:r>
          </w:p>
        </w:tc>
        <w:tc>
          <w:tcPr>
            <w:tcW w:w="341" w:type="pct"/>
            <w:tcBorders>
              <w:top w:val="single" w:sz="4" w:space="0" w:color="666666"/>
              <w:left w:val="single" w:sz="4" w:space="0" w:color="666666"/>
              <w:bottom w:val="single" w:sz="4" w:space="0" w:color="666666"/>
              <w:right w:val="single" w:sz="4" w:space="0" w:color="666666"/>
            </w:tcBorders>
            <w:shd w:val="clear" w:color="auto" w:fill="00338D" w:themeFill="text2"/>
            <w:textDirection w:val="btLr"/>
            <w:vAlign w:val="center"/>
            <w:hideMark/>
          </w:tcPr>
          <w:p w14:paraId="10CDFAC9" w14:textId="77777777" w:rsidR="008D3AE1" w:rsidRPr="00347351" w:rsidRDefault="008D3AE1" w:rsidP="00C658E7">
            <w:pPr>
              <w:pStyle w:val="TableHead"/>
              <w:ind w:left="43"/>
              <w:jc w:val="left"/>
              <w:rPr>
                <w:lang w:val="en-CA"/>
              </w:rPr>
            </w:pPr>
            <w:r w:rsidRPr="00347351">
              <w:rPr>
                <w:lang w:val="en-CA"/>
              </w:rPr>
              <w:t>Off-line</w:t>
            </w:r>
            <w:r>
              <w:rPr>
                <w:lang w:val="en-CA"/>
              </w:rPr>
              <w:t xml:space="preserve"> Storage</w:t>
            </w:r>
          </w:p>
        </w:tc>
        <w:tc>
          <w:tcPr>
            <w:tcW w:w="341" w:type="pct"/>
            <w:tcBorders>
              <w:top w:val="single" w:sz="4" w:space="0" w:color="666666"/>
              <w:left w:val="single" w:sz="4" w:space="0" w:color="666666"/>
              <w:bottom w:val="single" w:sz="4" w:space="0" w:color="666666"/>
              <w:right w:val="single" w:sz="4" w:space="0" w:color="666666"/>
            </w:tcBorders>
            <w:shd w:val="clear" w:color="auto" w:fill="00338D" w:themeFill="text2"/>
            <w:textDirection w:val="btLr"/>
            <w:vAlign w:val="center"/>
            <w:hideMark/>
          </w:tcPr>
          <w:p w14:paraId="491AB607" w14:textId="77777777" w:rsidR="008D3AE1" w:rsidRPr="00347351" w:rsidRDefault="008D3AE1" w:rsidP="00C658E7">
            <w:pPr>
              <w:pStyle w:val="TableHead"/>
              <w:ind w:left="43"/>
              <w:jc w:val="left"/>
              <w:rPr>
                <w:lang w:val="en-CA"/>
              </w:rPr>
            </w:pPr>
            <w:r w:rsidRPr="00347351">
              <w:rPr>
                <w:lang w:val="en-CA"/>
              </w:rPr>
              <w:t>Storage / Transport Tunnel</w:t>
            </w:r>
          </w:p>
        </w:tc>
        <w:tc>
          <w:tcPr>
            <w:tcW w:w="341" w:type="pct"/>
            <w:tcBorders>
              <w:top w:val="single" w:sz="4" w:space="0" w:color="666666"/>
              <w:left w:val="single" w:sz="4" w:space="0" w:color="666666"/>
              <w:bottom w:val="single" w:sz="4" w:space="0" w:color="666666"/>
              <w:right w:val="single" w:sz="4" w:space="0" w:color="666666"/>
            </w:tcBorders>
            <w:shd w:val="clear" w:color="auto" w:fill="00338D" w:themeFill="text2"/>
            <w:textDirection w:val="btLr"/>
            <w:vAlign w:val="center"/>
            <w:hideMark/>
          </w:tcPr>
          <w:p w14:paraId="20C60F8C" w14:textId="77777777" w:rsidR="008D3AE1" w:rsidRPr="00347351" w:rsidRDefault="008D3AE1" w:rsidP="00C658E7">
            <w:pPr>
              <w:pStyle w:val="TableHead"/>
              <w:ind w:left="43"/>
              <w:jc w:val="left"/>
              <w:rPr>
                <w:lang w:val="en-CA"/>
              </w:rPr>
            </w:pPr>
            <w:r>
              <w:rPr>
                <w:lang w:val="en-CA"/>
              </w:rPr>
              <w:t xml:space="preserve">Sewer </w:t>
            </w:r>
            <w:r w:rsidRPr="00347351">
              <w:rPr>
                <w:lang w:val="en-CA"/>
              </w:rPr>
              <w:t>Separation</w:t>
            </w:r>
          </w:p>
        </w:tc>
        <w:tc>
          <w:tcPr>
            <w:tcW w:w="341" w:type="pct"/>
            <w:tcBorders>
              <w:top w:val="single" w:sz="4" w:space="0" w:color="666666"/>
              <w:left w:val="single" w:sz="4" w:space="0" w:color="666666"/>
              <w:bottom w:val="single" w:sz="4" w:space="0" w:color="666666"/>
              <w:right w:val="single" w:sz="4" w:space="0" w:color="666666"/>
            </w:tcBorders>
            <w:shd w:val="clear" w:color="auto" w:fill="00338D" w:themeFill="text2"/>
            <w:textDirection w:val="btLr"/>
            <w:vAlign w:val="center"/>
            <w:hideMark/>
          </w:tcPr>
          <w:p w14:paraId="694F4200" w14:textId="77777777" w:rsidR="008D3AE1" w:rsidRPr="00347351" w:rsidRDefault="008D3AE1" w:rsidP="00C658E7">
            <w:pPr>
              <w:pStyle w:val="TableHead"/>
              <w:ind w:left="43"/>
              <w:jc w:val="left"/>
              <w:rPr>
                <w:lang w:val="en-CA"/>
              </w:rPr>
            </w:pPr>
            <w:r w:rsidRPr="00347351">
              <w:rPr>
                <w:lang w:val="en-CA"/>
              </w:rPr>
              <w:t>Green Infrastructure</w:t>
            </w:r>
          </w:p>
        </w:tc>
        <w:tc>
          <w:tcPr>
            <w:tcW w:w="341" w:type="pct"/>
            <w:tcBorders>
              <w:top w:val="single" w:sz="4" w:space="0" w:color="666666"/>
              <w:left w:val="single" w:sz="4" w:space="0" w:color="666666"/>
              <w:bottom w:val="single" w:sz="4" w:space="0" w:color="666666"/>
              <w:right w:val="single" w:sz="4" w:space="0" w:color="666666"/>
            </w:tcBorders>
            <w:shd w:val="clear" w:color="auto" w:fill="00338D" w:themeFill="text2"/>
            <w:textDirection w:val="btLr"/>
            <w:hideMark/>
          </w:tcPr>
          <w:p w14:paraId="20A3F988" w14:textId="77777777" w:rsidR="008D3AE1" w:rsidRPr="00347351" w:rsidRDefault="008D3AE1" w:rsidP="00C658E7">
            <w:pPr>
              <w:pStyle w:val="TableHead"/>
              <w:ind w:left="43"/>
              <w:jc w:val="left"/>
              <w:rPr>
                <w:lang w:val="en-CA"/>
              </w:rPr>
            </w:pPr>
            <w:r>
              <w:rPr>
                <w:lang w:val="en-CA"/>
              </w:rPr>
              <w:t>Real Time Control</w:t>
            </w:r>
          </w:p>
        </w:tc>
        <w:tc>
          <w:tcPr>
            <w:tcW w:w="336" w:type="pct"/>
            <w:tcBorders>
              <w:top w:val="single" w:sz="4" w:space="0" w:color="666666"/>
              <w:left w:val="single" w:sz="4" w:space="0" w:color="666666"/>
              <w:bottom w:val="single" w:sz="4" w:space="0" w:color="666666"/>
              <w:right w:val="single" w:sz="4" w:space="0" w:color="666666"/>
            </w:tcBorders>
            <w:shd w:val="clear" w:color="auto" w:fill="00338D" w:themeFill="text2"/>
            <w:textDirection w:val="btLr"/>
            <w:vAlign w:val="center"/>
          </w:tcPr>
          <w:p w14:paraId="4DA88FBA" w14:textId="77777777" w:rsidR="008D3AE1" w:rsidRPr="00347351" w:rsidRDefault="008D3AE1" w:rsidP="00C658E7">
            <w:pPr>
              <w:pStyle w:val="TableHead"/>
              <w:ind w:left="43"/>
              <w:jc w:val="left"/>
              <w:rPr>
                <w:lang w:val="en-CA"/>
              </w:rPr>
            </w:pPr>
            <w:r>
              <w:rPr>
                <w:lang w:val="en-CA"/>
              </w:rPr>
              <w:t>Floatable Management</w:t>
            </w:r>
          </w:p>
        </w:tc>
      </w:tr>
      <w:tr w:rsidR="008D3AE1" w:rsidRPr="00347351" w14:paraId="6BACF353" w14:textId="77777777" w:rsidTr="00101A2C">
        <w:tc>
          <w:tcPr>
            <w:tcW w:w="1260" w:type="pct"/>
            <w:tcBorders>
              <w:top w:val="single" w:sz="4" w:space="0" w:color="666666"/>
              <w:left w:val="single" w:sz="4" w:space="0" w:color="666666"/>
              <w:bottom w:val="single" w:sz="4" w:space="0" w:color="666666"/>
              <w:right w:val="single" w:sz="4" w:space="0" w:color="666666"/>
            </w:tcBorders>
            <w:vAlign w:val="center"/>
          </w:tcPr>
          <w:p w14:paraId="2006ECCB" w14:textId="77777777" w:rsidR="008D3AE1" w:rsidRPr="00347351" w:rsidRDefault="008D3AE1" w:rsidP="00C658E7">
            <w:pPr>
              <w:pStyle w:val="TableBody"/>
              <w:rPr>
                <w:lang w:val="en-CA"/>
              </w:rPr>
            </w:pPr>
            <w:r>
              <w:rPr>
                <w:lang w:val="en-CA"/>
              </w:rPr>
              <w:t>85 Percent Capture</w:t>
            </w:r>
            <w:r w:rsidRPr="00347351">
              <w:rPr>
                <w:lang w:val="en-CA"/>
              </w:rPr>
              <w:t xml:space="preserve"> in a </w:t>
            </w:r>
            <w:r>
              <w:rPr>
                <w:lang w:val="en-CA"/>
              </w:rPr>
              <w:t>R</w:t>
            </w:r>
            <w:r w:rsidRPr="00347351">
              <w:rPr>
                <w:lang w:val="en-CA"/>
              </w:rPr>
              <w:t xml:space="preserve">epresentative </w:t>
            </w:r>
            <w:r>
              <w:rPr>
                <w:lang w:val="en-CA"/>
              </w:rPr>
              <w:t>Y</w:t>
            </w:r>
            <w:r w:rsidRPr="00347351">
              <w:rPr>
                <w:lang w:val="en-CA"/>
              </w:rPr>
              <w:t>ear</w:t>
            </w:r>
          </w:p>
        </w:tc>
        <w:tc>
          <w:tcPr>
            <w:tcW w:w="340" w:type="pct"/>
            <w:tcBorders>
              <w:top w:val="single" w:sz="4" w:space="0" w:color="666666"/>
              <w:left w:val="single" w:sz="4" w:space="0" w:color="666666"/>
              <w:bottom w:val="single" w:sz="4" w:space="0" w:color="666666"/>
              <w:right w:val="single" w:sz="4" w:space="0" w:color="666666"/>
            </w:tcBorders>
            <w:vAlign w:val="center"/>
          </w:tcPr>
          <w:p w14:paraId="44B6ECD4" w14:textId="77777777" w:rsidR="008D3AE1" w:rsidRPr="00303D64" w:rsidRDefault="008D3AE1" w:rsidP="00C658E7">
            <w:pPr>
              <w:pStyle w:val="TableBody"/>
              <w:jc w:val="center"/>
              <w:rPr>
                <w:b/>
                <w:vanish/>
                <w:color w:val="FF0000"/>
                <w:lang w:val="en-CA"/>
              </w:rPr>
            </w:pPr>
            <w:r w:rsidRPr="00303D64">
              <w:rPr>
                <w:b/>
                <w:vanish/>
                <w:color w:val="FF0000"/>
                <w:lang w:val="en-CA"/>
              </w:rPr>
              <w:t>-</w:t>
            </w:r>
          </w:p>
        </w:tc>
        <w:tc>
          <w:tcPr>
            <w:tcW w:w="341" w:type="pct"/>
            <w:tcBorders>
              <w:top w:val="single" w:sz="4" w:space="0" w:color="666666"/>
              <w:left w:val="single" w:sz="4" w:space="0" w:color="666666"/>
              <w:bottom w:val="single" w:sz="4" w:space="0" w:color="666666"/>
              <w:right w:val="single" w:sz="4" w:space="0" w:color="666666"/>
            </w:tcBorders>
            <w:vAlign w:val="center"/>
          </w:tcPr>
          <w:p w14:paraId="38A86CFD" w14:textId="77777777" w:rsidR="008D3AE1" w:rsidRPr="00303D64" w:rsidRDefault="008D3AE1" w:rsidP="00C658E7">
            <w:pPr>
              <w:pStyle w:val="TableBody"/>
              <w:jc w:val="center"/>
              <w:rPr>
                <w:b/>
                <w:vanish/>
                <w:color w:val="FF0000"/>
              </w:rPr>
            </w:pPr>
            <w:r w:rsidRPr="00303D64">
              <w:rPr>
                <w:b/>
                <w:vanish/>
                <w:color w:val="FF0000"/>
              </w:rPr>
              <w:t>-</w:t>
            </w:r>
          </w:p>
        </w:tc>
        <w:tc>
          <w:tcPr>
            <w:tcW w:w="341" w:type="pct"/>
            <w:tcBorders>
              <w:top w:val="single" w:sz="4" w:space="0" w:color="666666"/>
              <w:left w:val="single" w:sz="4" w:space="0" w:color="666666"/>
              <w:bottom w:val="single" w:sz="4" w:space="0" w:color="666666"/>
              <w:right w:val="single" w:sz="4" w:space="0" w:color="666666"/>
            </w:tcBorders>
            <w:vAlign w:val="center"/>
          </w:tcPr>
          <w:p w14:paraId="3069F5EF" w14:textId="77777777" w:rsidR="008D3AE1" w:rsidRPr="00303D64" w:rsidRDefault="008D3AE1" w:rsidP="00C658E7">
            <w:pPr>
              <w:pStyle w:val="TableBody"/>
              <w:jc w:val="center"/>
              <w:rPr>
                <w:b/>
                <w:vanish/>
                <w:color w:val="FF0000"/>
                <w:lang w:val="en-CA"/>
              </w:rPr>
            </w:pPr>
            <w:r w:rsidRPr="00303D64">
              <w:rPr>
                <w:b/>
                <w:vanish/>
                <w:color w:val="FF0000"/>
                <w:lang w:val="en-CA"/>
              </w:rPr>
              <w:t>-</w:t>
            </w:r>
          </w:p>
        </w:tc>
        <w:tc>
          <w:tcPr>
            <w:tcW w:w="341" w:type="pct"/>
            <w:tcBorders>
              <w:top w:val="single" w:sz="4" w:space="0" w:color="666666"/>
              <w:left w:val="single" w:sz="4" w:space="0" w:color="666666"/>
              <w:bottom w:val="single" w:sz="4" w:space="0" w:color="666666"/>
              <w:right w:val="single" w:sz="4" w:space="0" w:color="666666"/>
            </w:tcBorders>
            <w:vAlign w:val="center"/>
          </w:tcPr>
          <w:p w14:paraId="6C0CAB5C" w14:textId="77777777" w:rsidR="008D3AE1" w:rsidRPr="00303D64" w:rsidRDefault="008D3AE1" w:rsidP="00C658E7">
            <w:pPr>
              <w:pStyle w:val="TableBody"/>
              <w:jc w:val="center"/>
              <w:rPr>
                <w:b/>
                <w:vanish/>
                <w:color w:val="FF0000"/>
              </w:rPr>
            </w:pPr>
            <w:r w:rsidRPr="00303D64">
              <w:rPr>
                <w:b/>
                <w:vanish/>
                <w:color w:val="FF0000"/>
              </w:rPr>
              <w:sym w:font="Wingdings" w:char="F0FC"/>
            </w:r>
          </w:p>
        </w:tc>
        <w:tc>
          <w:tcPr>
            <w:tcW w:w="336" w:type="pct"/>
            <w:tcBorders>
              <w:top w:val="single" w:sz="4" w:space="0" w:color="666666"/>
              <w:left w:val="single" w:sz="4" w:space="0" w:color="666666"/>
              <w:bottom w:val="single" w:sz="4" w:space="0" w:color="666666"/>
              <w:right w:val="single" w:sz="4" w:space="0" w:color="666666"/>
            </w:tcBorders>
            <w:vAlign w:val="center"/>
          </w:tcPr>
          <w:p w14:paraId="3D16EAF3" w14:textId="77777777" w:rsidR="008D3AE1" w:rsidRPr="00303D64" w:rsidRDefault="008D3AE1" w:rsidP="00C658E7">
            <w:pPr>
              <w:pStyle w:val="TableBody"/>
              <w:jc w:val="center"/>
              <w:rPr>
                <w:b/>
                <w:vanish/>
                <w:color w:val="FF0000"/>
              </w:rPr>
            </w:pPr>
            <w:r w:rsidRPr="00303D64">
              <w:rPr>
                <w:b/>
                <w:vanish/>
                <w:color w:val="FF0000"/>
              </w:rPr>
              <w:sym w:font="Wingdings" w:char="F0FC"/>
            </w:r>
          </w:p>
        </w:tc>
        <w:tc>
          <w:tcPr>
            <w:tcW w:w="341" w:type="pct"/>
            <w:tcBorders>
              <w:top w:val="single" w:sz="4" w:space="0" w:color="666666"/>
              <w:left w:val="single" w:sz="4" w:space="0" w:color="666666"/>
              <w:bottom w:val="single" w:sz="4" w:space="0" w:color="666666"/>
              <w:right w:val="single" w:sz="4" w:space="0" w:color="666666"/>
            </w:tcBorders>
            <w:vAlign w:val="center"/>
          </w:tcPr>
          <w:p w14:paraId="33402FF0" w14:textId="77777777" w:rsidR="008D3AE1" w:rsidRPr="00303D64" w:rsidRDefault="008D3AE1" w:rsidP="00C658E7">
            <w:pPr>
              <w:pStyle w:val="TableBody"/>
              <w:jc w:val="center"/>
              <w:rPr>
                <w:b/>
                <w:vanish/>
                <w:color w:val="FF0000"/>
              </w:rPr>
            </w:pPr>
            <w:r w:rsidRPr="00303D64">
              <w:rPr>
                <w:b/>
                <w:vanish/>
                <w:color w:val="FF0000"/>
              </w:rPr>
              <w:t>-</w:t>
            </w:r>
          </w:p>
        </w:tc>
        <w:tc>
          <w:tcPr>
            <w:tcW w:w="341" w:type="pct"/>
            <w:tcBorders>
              <w:top w:val="single" w:sz="4" w:space="0" w:color="666666"/>
              <w:left w:val="single" w:sz="4" w:space="0" w:color="666666"/>
              <w:bottom w:val="single" w:sz="4" w:space="0" w:color="666666"/>
              <w:right w:val="single" w:sz="4" w:space="0" w:color="666666"/>
            </w:tcBorders>
            <w:vAlign w:val="center"/>
          </w:tcPr>
          <w:p w14:paraId="407BE4DA" w14:textId="77777777" w:rsidR="008D3AE1" w:rsidRPr="00303D64" w:rsidRDefault="008D3AE1" w:rsidP="00C658E7">
            <w:pPr>
              <w:pStyle w:val="TableBody"/>
              <w:jc w:val="center"/>
              <w:rPr>
                <w:b/>
                <w:vanish/>
                <w:color w:val="FF0000"/>
              </w:rPr>
            </w:pPr>
            <w:r w:rsidRPr="00303D64">
              <w:rPr>
                <w:b/>
                <w:vanish/>
                <w:color w:val="FF0000"/>
              </w:rPr>
              <w:t>-</w:t>
            </w:r>
          </w:p>
        </w:tc>
        <w:tc>
          <w:tcPr>
            <w:tcW w:w="341" w:type="pct"/>
            <w:tcBorders>
              <w:top w:val="single" w:sz="4" w:space="0" w:color="666666"/>
              <w:left w:val="single" w:sz="4" w:space="0" w:color="666666"/>
              <w:bottom w:val="single" w:sz="4" w:space="0" w:color="666666"/>
              <w:right w:val="single" w:sz="4" w:space="0" w:color="666666"/>
            </w:tcBorders>
            <w:vAlign w:val="center"/>
          </w:tcPr>
          <w:p w14:paraId="6C0750CA" w14:textId="77777777" w:rsidR="008D3AE1" w:rsidRPr="00303D64" w:rsidRDefault="008D3AE1" w:rsidP="00C658E7">
            <w:pPr>
              <w:pStyle w:val="TableBody"/>
              <w:jc w:val="center"/>
              <w:rPr>
                <w:b/>
                <w:vanish/>
                <w:color w:val="FF0000"/>
              </w:rPr>
            </w:pPr>
            <w:r w:rsidRPr="00303D64">
              <w:rPr>
                <w:b/>
                <w:vanish/>
                <w:color w:val="FF0000"/>
                <w:lang w:val="en-CA"/>
              </w:rPr>
              <w:sym w:font="Wingdings" w:char="F0FC"/>
            </w:r>
          </w:p>
        </w:tc>
        <w:tc>
          <w:tcPr>
            <w:tcW w:w="341" w:type="pct"/>
            <w:tcBorders>
              <w:top w:val="single" w:sz="4" w:space="0" w:color="666666"/>
              <w:left w:val="single" w:sz="4" w:space="0" w:color="666666"/>
              <w:bottom w:val="single" w:sz="4" w:space="0" w:color="666666"/>
              <w:right w:val="single" w:sz="4" w:space="0" w:color="666666"/>
            </w:tcBorders>
            <w:vAlign w:val="center"/>
          </w:tcPr>
          <w:p w14:paraId="6FB34E2A" w14:textId="77777777" w:rsidR="008D3AE1" w:rsidRPr="00303D64" w:rsidRDefault="008D3AE1" w:rsidP="00C658E7">
            <w:pPr>
              <w:pStyle w:val="TableBody"/>
              <w:jc w:val="center"/>
              <w:rPr>
                <w:b/>
                <w:vanish/>
                <w:color w:val="FF0000"/>
              </w:rPr>
            </w:pPr>
            <w:r w:rsidRPr="00303D64">
              <w:rPr>
                <w:b/>
                <w:vanish/>
                <w:color w:val="FF0000"/>
                <w:lang w:val="en-CA"/>
              </w:rPr>
              <w:sym w:font="Wingdings" w:char="F0FC"/>
            </w:r>
          </w:p>
        </w:tc>
        <w:tc>
          <w:tcPr>
            <w:tcW w:w="341" w:type="pct"/>
            <w:tcBorders>
              <w:top w:val="single" w:sz="4" w:space="0" w:color="666666"/>
              <w:left w:val="single" w:sz="4" w:space="0" w:color="666666"/>
              <w:bottom w:val="single" w:sz="4" w:space="0" w:color="666666"/>
              <w:right w:val="single" w:sz="4" w:space="0" w:color="666666"/>
            </w:tcBorders>
            <w:vAlign w:val="center"/>
          </w:tcPr>
          <w:p w14:paraId="4CCA99F8" w14:textId="77777777" w:rsidR="008D3AE1" w:rsidRPr="00303D64" w:rsidRDefault="008D3AE1" w:rsidP="00C658E7">
            <w:pPr>
              <w:pStyle w:val="TableBody"/>
              <w:jc w:val="center"/>
              <w:rPr>
                <w:b/>
                <w:vanish/>
                <w:color w:val="FF0000"/>
              </w:rPr>
            </w:pPr>
            <w:r w:rsidRPr="00303D64">
              <w:rPr>
                <w:b/>
                <w:vanish/>
                <w:color w:val="FF0000"/>
                <w:lang w:val="en-CA"/>
              </w:rPr>
              <w:sym w:font="Wingdings" w:char="F0FC"/>
            </w:r>
          </w:p>
        </w:tc>
        <w:tc>
          <w:tcPr>
            <w:tcW w:w="336" w:type="pct"/>
            <w:tcBorders>
              <w:top w:val="single" w:sz="4" w:space="0" w:color="666666"/>
              <w:left w:val="single" w:sz="4" w:space="0" w:color="666666"/>
              <w:bottom w:val="single" w:sz="4" w:space="0" w:color="666666"/>
              <w:right w:val="single" w:sz="4" w:space="0" w:color="666666"/>
            </w:tcBorders>
            <w:vAlign w:val="center"/>
          </w:tcPr>
          <w:p w14:paraId="13818A8D" w14:textId="77777777" w:rsidR="008D3AE1" w:rsidRPr="00303D64" w:rsidRDefault="008D3AE1" w:rsidP="00C658E7">
            <w:pPr>
              <w:pStyle w:val="TableBody"/>
              <w:jc w:val="center"/>
              <w:rPr>
                <w:b/>
                <w:vanish/>
                <w:color w:val="FF0000"/>
                <w:lang w:val="en-CA"/>
              </w:rPr>
            </w:pPr>
            <w:r w:rsidRPr="00303D64">
              <w:rPr>
                <w:b/>
                <w:vanish/>
                <w:color w:val="FF0000"/>
                <w:lang w:val="en-CA"/>
              </w:rPr>
              <w:sym w:font="Wingdings" w:char="F0FC"/>
            </w:r>
          </w:p>
        </w:tc>
      </w:tr>
      <w:tr w:rsidR="008D3AE1" w:rsidRPr="00347351" w14:paraId="366BABD8" w14:textId="77777777" w:rsidTr="00101A2C">
        <w:trPr>
          <w:gridAfter w:val="9"/>
          <w:wAfter w:w="3059" w:type="pct"/>
        </w:trPr>
        <w:tc>
          <w:tcPr>
            <w:tcW w:w="1600" w:type="pct"/>
            <w:gridSpan w:val="2"/>
            <w:tcBorders>
              <w:top w:val="single" w:sz="4" w:space="0" w:color="666666"/>
            </w:tcBorders>
          </w:tcPr>
          <w:p w14:paraId="64FFA884" w14:textId="77777777" w:rsidR="008D3AE1" w:rsidRDefault="008D3AE1" w:rsidP="00C658E7">
            <w:pPr>
              <w:pStyle w:val="TableNotes"/>
            </w:pPr>
            <w:r>
              <w:t>Notes:</w:t>
            </w:r>
            <w:r>
              <w:br/>
              <w:t>- = not included</w:t>
            </w:r>
            <w:r>
              <w:br/>
            </w:r>
            <w:r w:rsidRPr="00413CB9">
              <w:sym w:font="Wingdings" w:char="F0FC"/>
            </w:r>
            <w:r w:rsidRPr="00413CB9">
              <w:t xml:space="preserve"> = included</w:t>
            </w:r>
          </w:p>
        </w:tc>
        <w:tc>
          <w:tcPr>
            <w:tcW w:w="341" w:type="pct"/>
            <w:tcBorders>
              <w:top w:val="single" w:sz="4" w:space="0" w:color="666666"/>
            </w:tcBorders>
          </w:tcPr>
          <w:p w14:paraId="3EF0C96A" w14:textId="77777777" w:rsidR="008D3AE1" w:rsidRDefault="008D3AE1" w:rsidP="00C658E7">
            <w:pPr>
              <w:pStyle w:val="TableNotes"/>
            </w:pPr>
          </w:p>
        </w:tc>
      </w:tr>
    </w:tbl>
    <w:bookmarkEnd w:id="222"/>
    <w:bookmarkEnd w:id="223"/>
    <w:bookmarkEnd w:id="224"/>
    <w:p w14:paraId="5BAC4A1E" w14:textId="3B8537AF" w:rsidR="008D3AE1" w:rsidRPr="00E44590" w:rsidRDefault="008D3AE1" w:rsidP="00B37D14">
      <w:pPr>
        <w:pStyle w:val="BulletLevel1"/>
        <w:rPr>
          <w:i/>
          <w:vanish/>
          <w:color w:val="FF0000"/>
        </w:rPr>
      </w:pPr>
      <w:r w:rsidRPr="00E44590">
        <w:rPr>
          <w:i/>
          <w:vanish/>
          <w:color w:val="FF0000"/>
        </w:rPr>
        <w:t>Use the Control Option Flow Chart as a guideline for order of presentation</w:t>
      </w:r>
    </w:p>
    <w:p w14:paraId="7BA45A21" w14:textId="1F2E89BA" w:rsidR="008D3AE1" w:rsidRPr="00E44590" w:rsidRDefault="008D3AE1" w:rsidP="007953E9">
      <w:pPr>
        <w:pStyle w:val="BulletLevel1"/>
        <w:numPr>
          <w:ilvl w:val="0"/>
          <w:numId w:val="29"/>
        </w:numPr>
        <w:ind w:left="720"/>
        <w:rPr>
          <w:i/>
          <w:vanish/>
          <w:color w:val="FF0000"/>
        </w:rPr>
      </w:pPr>
      <w:r w:rsidRPr="00E44590">
        <w:rPr>
          <w:i/>
          <w:vanish/>
          <w:color w:val="FF0000"/>
        </w:rPr>
        <w:t>Was it a Priority Project</w:t>
      </w:r>
    </w:p>
    <w:p w14:paraId="6B22A024" w14:textId="2F32C9C8" w:rsidR="008D3AE1" w:rsidRPr="00E44590" w:rsidRDefault="008D3AE1" w:rsidP="007953E9">
      <w:pPr>
        <w:pStyle w:val="BulletLevel1"/>
        <w:numPr>
          <w:ilvl w:val="0"/>
          <w:numId w:val="29"/>
        </w:numPr>
        <w:ind w:left="720"/>
        <w:rPr>
          <w:i/>
          <w:vanish/>
          <w:color w:val="FF0000"/>
        </w:rPr>
      </w:pPr>
      <w:r w:rsidRPr="00E44590">
        <w:rPr>
          <w:i/>
          <w:vanish/>
          <w:color w:val="FF0000"/>
        </w:rPr>
        <w:lastRenderedPageBreak/>
        <w:t>Marginal analysis considerations</w:t>
      </w:r>
    </w:p>
    <w:p w14:paraId="2A668488" w14:textId="5935F3C6" w:rsidR="008D3AE1" w:rsidRPr="00E44590" w:rsidRDefault="008D3AE1" w:rsidP="007953E9">
      <w:pPr>
        <w:pStyle w:val="BulletLevel1"/>
        <w:numPr>
          <w:ilvl w:val="0"/>
          <w:numId w:val="29"/>
        </w:numPr>
        <w:ind w:left="720"/>
        <w:rPr>
          <w:i/>
          <w:vanish/>
          <w:color w:val="FF0000"/>
        </w:rPr>
      </w:pPr>
      <w:r w:rsidRPr="00E44590">
        <w:rPr>
          <w:i/>
          <w:vanish/>
          <w:color w:val="FF0000"/>
        </w:rPr>
        <w:t>Discuss selected control options (Keep consistent for every district plan)</w:t>
      </w:r>
    </w:p>
    <w:p w14:paraId="39F72E32" w14:textId="575FD0E7" w:rsidR="008D3AE1" w:rsidRPr="00E44590" w:rsidRDefault="008D3AE1" w:rsidP="007953E9">
      <w:pPr>
        <w:pStyle w:val="BulletLevel1"/>
        <w:numPr>
          <w:ilvl w:val="1"/>
          <w:numId w:val="29"/>
        </w:numPr>
        <w:ind w:left="1800"/>
        <w:rPr>
          <w:i/>
          <w:vanish/>
          <w:color w:val="FF0000"/>
        </w:rPr>
      </w:pPr>
      <w:r w:rsidRPr="00E44590">
        <w:rPr>
          <w:i/>
          <w:vanish/>
          <w:color w:val="FF0000"/>
        </w:rPr>
        <w:t>Other options considered but not pursued</w:t>
      </w:r>
    </w:p>
    <w:p w14:paraId="5AB4175E" w14:textId="1112F1E2" w:rsidR="008D3AE1" w:rsidRPr="00E44590" w:rsidRDefault="008D3AE1" w:rsidP="007953E9">
      <w:pPr>
        <w:pStyle w:val="BulletLevel1"/>
        <w:numPr>
          <w:ilvl w:val="1"/>
          <w:numId w:val="29"/>
        </w:numPr>
        <w:ind w:left="1800"/>
        <w:rPr>
          <w:i/>
          <w:vanish/>
          <w:color w:val="FF0000"/>
        </w:rPr>
      </w:pPr>
      <w:r w:rsidRPr="00E44590">
        <w:rPr>
          <w:i/>
          <w:vanish/>
          <w:color w:val="FF0000"/>
        </w:rPr>
        <w:t>Why these control options were picked</w:t>
      </w:r>
    </w:p>
    <w:p w14:paraId="49F15DDE" w14:textId="1A1D45E2" w:rsidR="008D3AE1" w:rsidRPr="00E44590" w:rsidRDefault="008D3AE1" w:rsidP="007953E9">
      <w:pPr>
        <w:pStyle w:val="BulletLevel1"/>
        <w:numPr>
          <w:ilvl w:val="0"/>
          <w:numId w:val="29"/>
        </w:numPr>
        <w:ind w:left="720"/>
        <w:rPr>
          <w:i/>
          <w:vanish/>
          <w:color w:val="FF0000"/>
        </w:rPr>
      </w:pPr>
      <w:r w:rsidRPr="00E44590">
        <w:rPr>
          <w:i/>
          <w:vanish/>
          <w:color w:val="FF0000"/>
        </w:rPr>
        <w:t>Identify issues specific to the district/control option selection</w:t>
      </w:r>
    </w:p>
    <w:p w14:paraId="4BAAFCFE" w14:textId="413E1790" w:rsidR="008D3AE1" w:rsidRPr="00E44590" w:rsidRDefault="008D3AE1" w:rsidP="007953E9">
      <w:pPr>
        <w:pStyle w:val="BulletLevel1"/>
        <w:numPr>
          <w:ilvl w:val="0"/>
          <w:numId w:val="29"/>
        </w:numPr>
        <w:ind w:left="720"/>
        <w:rPr>
          <w:i/>
          <w:vanish/>
          <w:color w:val="FF0000"/>
        </w:rPr>
      </w:pPr>
      <w:r w:rsidRPr="00E44590">
        <w:rPr>
          <w:i/>
          <w:vanish/>
          <w:color w:val="FF0000"/>
        </w:rPr>
        <w:t>List any unique district characteristics or modeling approach</w:t>
      </w:r>
    </w:p>
    <w:p w14:paraId="79B872F6" w14:textId="7A3DA5C9" w:rsidR="008D3AE1" w:rsidRPr="00E44590" w:rsidRDefault="008D3AE1" w:rsidP="007953E9">
      <w:pPr>
        <w:pStyle w:val="BulletLevel1"/>
        <w:numPr>
          <w:ilvl w:val="0"/>
          <w:numId w:val="29"/>
        </w:numPr>
        <w:ind w:left="720"/>
        <w:rPr>
          <w:i/>
          <w:vanish/>
          <w:color w:val="FF0000"/>
        </w:rPr>
      </w:pPr>
      <w:r w:rsidRPr="00E44590">
        <w:rPr>
          <w:i/>
          <w:vanish/>
          <w:color w:val="FF0000"/>
        </w:rPr>
        <w:t>Be clear that all the control option projects are identified as proposed, and not finalized.</w:t>
      </w:r>
    </w:p>
    <w:p w14:paraId="341F4DA4" w14:textId="2A0E0AAE" w:rsidR="008D3AE1" w:rsidRPr="00E44590" w:rsidRDefault="008D3AE1" w:rsidP="007953E9">
      <w:pPr>
        <w:pStyle w:val="BulletLevel1"/>
        <w:numPr>
          <w:ilvl w:val="1"/>
          <w:numId w:val="29"/>
        </w:numPr>
        <w:rPr>
          <w:i/>
          <w:vanish/>
          <w:color w:val="FF0000"/>
        </w:rPr>
      </w:pPr>
      <w:r w:rsidRPr="00E44590">
        <w:rPr>
          <w:i/>
          <w:vanish/>
          <w:color w:val="FF0000"/>
        </w:rPr>
        <w:t>BFR</w:t>
      </w:r>
    </w:p>
    <w:p w14:paraId="2FF2533D" w14:textId="1D72E554" w:rsidR="008D3AE1" w:rsidRPr="00E44590" w:rsidRDefault="008D3AE1" w:rsidP="007953E9">
      <w:pPr>
        <w:pStyle w:val="BulletLevel1"/>
        <w:numPr>
          <w:ilvl w:val="1"/>
          <w:numId w:val="29"/>
        </w:numPr>
        <w:rPr>
          <w:i/>
          <w:vanish/>
          <w:color w:val="FF0000"/>
        </w:rPr>
      </w:pPr>
      <w:r w:rsidRPr="00E44590">
        <w:rPr>
          <w:i/>
          <w:vanish/>
          <w:color w:val="FF0000"/>
        </w:rPr>
        <w:t>85</w:t>
      </w:r>
      <w:r w:rsidR="008623EF">
        <w:rPr>
          <w:i/>
          <w:vanish/>
          <w:color w:val="FF0000"/>
        </w:rPr>
        <w:t xml:space="preserve"> percent</w:t>
      </w:r>
      <w:r w:rsidRPr="00E44590">
        <w:rPr>
          <w:i/>
          <w:vanish/>
          <w:color w:val="FF0000"/>
        </w:rPr>
        <w:t xml:space="preserve"> capture</w:t>
      </w:r>
    </w:p>
    <w:p w14:paraId="7E7009A6" w14:textId="2A524F9A" w:rsidR="008D3AE1" w:rsidRPr="00E44590" w:rsidRDefault="008D3AE1" w:rsidP="007953E9">
      <w:pPr>
        <w:pStyle w:val="BulletLevel1"/>
        <w:numPr>
          <w:ilvl w:val="1"/>
          <w:numId w:val="29"/>
        </w:numPr>
        <w:rPr>
          <w:i/>
          <w:vanish/>
          <w:color w:val="FF0000"/>
        </w:rPr>
      </w:pPr>
      <w:r w:rsidRPr="00E44590">
        <w:rPr>
          <w:i/>
          <w:vanish/>
          <w:color w:val="FF0000"/>
        </w:rPr>
        <w:t>Future migration</w:t>
      </w:r>
    </w:p>
    <w:p w14:paraId="257DB5CE" w14:textId="308180EF" w:rsidR="008D3AE1" w:rsidRDefault="008D3AE1" w:rsidP="008D3AE1">
      <w:pPr>
        <w:pStyle w:val="Heading3"/>
      </w:pPr>
      <w:bookmarkStart w:id="226" w:name="_Toc54950703"/>
      <w:bookmarkStart w:id="227" w:name="_Toc54950777"/>
      <w:bookmarkStart w:id="228" w:name="_Toc54950851"/>
      <w:bookmarkStart w:id="229" w:name="_Toc60134648"/>
      <w:bookmarkStart w:id="230" w:name="_Toc61444742"/>
      <w:bookmarkStart w:id="231" w:name="_Toc61444841"/>
      <w:bookmarkStart w:id="232" w:name="_Toc61446246"/>
      <w:bookmarkStart w:id="233" w:name="_Toc61447055"/>
      <w:bookmarkStart w:id="234" w:name="_Toc61507002"/>
      <w:bookmarkStart w:id="235" w:name="_Toc520703506"/>
      <w:bookmarkStart w:id="236" w:name="_Toc531069536"/>
      <w:bookmarkStart w:id="237" w:name="_Toc61447439"/>
      <w:bookmarkStart w:id="238" w:name="_Toc61507003"/>
      <w:bookmarkEnd w:id="226"/>
      <w:bookmarkEnd w:id="227"/>
      <w:bookmarkEnd w:id="228"/>
      <w:bookmarkEnd w:id="229"/>
      <w:bookmarkEnd w:id="230"/>
      <w:bookmarkEnd w:id="231"/>
      <w:bookmarkEnd w:id="232"/>
      <w:bookmarkEnd w:id="233"/>
      <w:bookmarkEnd w:id="234"/>
      <w:r w:rsidRPr="004D2DEC">
        <w:t>Sewer Separation</w:t>
      </w:r>
      <w:bookmarkEnd w:id="235"/>
      <w:bookmarkEnd w:id="236"/>
      <w:bookmarkEnd w:id="237"/>
      <w:bookmarkEnd w:id="238"/>
    </w:p>
    <w:p w14:paraId="7DD99403" w14:textId="26ED34E7" w:rsidR="00786F13" w:rsidRPr="00B37D14" w:rsidRDefault="00786F13" w:rsidP="001A4899">
      <w:pPr>
        <w:pStyle w:val="BulletLevel1"/>
        <w:numPr>
          <w:ilvl w:val="0"/>
          <w:numId w:val="46"/>
        </w:numPr>
        <w:rPr>
          <w:i/>
          <w:vanish/>
          <w:color w:val="FF0000"/>
        </w:rPr>
      </w:pPr>
      <w:r w:rsidRPr="00B37D14">
        <w:rPr>
          <w:i/>
          <w:vanish/>
          <w:color w:val="FF0000"/>
        </w:rPr>
        <w:t xml:space="preserve">The inclusion of this section depends on the proposed control </w:t>
      </w:r>
      <w:r w:rsidR="00A954DF" w:rsidRPr="00B37D14">
        <w:rPr>
          <w:i/>
          <w:vanish/>
          <w:color w:val="FF0000"/>
        </w:rPr>
        <w:t>solution</w:t>
      </w:r>
      <w:r w:rsidRPr="00B37D14">
        <w:rPr>
          <w:i/>
          <w:vanish/>
          <w:color w:val="FF0000"/>
        </w:rPr>
        <w:t xml:space="preserve">, Remove if not applicable. </w:t>
      </w:r>
    </w:p>
    <w:p w14:paraId="3E486F11" w14:textId="77777777" w:rsidR="008D3AE1" w:rsidRPr="00B37D14" w:rsidRDefault="008D3AE1" w:rsidP="007953E9">
      <w:pPr>
        <w:pStyle w:val="BulletLevel1"/>
        <w:numPr>
          <w:ilvl w:val="0"/>
          <w:numId w:val="29"/>
        </w:numPr>
        <w:ind w:left="720"/>
        <w:rPr>
          <w:i/>
          <w:vanish/>
          <w:color w:val="FF0000"/>
        </w:rPr>
      </w:pPr>
      <w:r w:rsidRPr="00B37D14">
        <w:rPr>
          <w:i/>
          <w:vanish/>
          <w:color w:val="FF0000"/>
        </w:rPr>
        <w:t xml:space="preserve">Provide description of control </w:t>
      </w:r>
    </w:p>
    <w:p w14:paraId="7BD9B3FE" w14:textId="4795F2E6" w:rsidR="008D3AE1" w:rsidRPr="00B37D14" w:rsidRDefault="008D3AE1" w:rsidP="007953E9">
      <w:pPr>
        <w:pStyle w:val="BulletLevel1"/>
        <w:numPr>
          <w:ilvl w:val="1"/>
          <w:numId w:val="29"/>
        </w:numPr>
        <w:rPr>
          <w:i/>
          <w:vanish/>
          <w:color w:val="FF0000"/>
        </w:rPr>
      </w:pPr>
      <w:r w:rsidRPr="00B37D14">
        <w:rPr>
          <w:i/>
          <w:vanish/>
          <w:color w:val="FF0000"/>
        </w:rPr>
        <w:t>Refer to district overview map</w:t>
      </w:r>
      <w:r w:rsidR="005F7159" w:rsidRPr="00B37D14">
        <w:rPr>
          <w:i/>
          <w:vanish/>
          <w:color w:val="FF0000"/>
        </w:rPr>
        <w:t xml:space="preserve"> or provide alternative map to illustrate the separation area.</w:t>
      </w:r>
    </w:p>
    <w:p w14:paraId="69DB08CA" w14:textId="77777777" w:rsidR="008D3AE1" w:rsidRPr="00B37D14" w:rsidRDefault="008D3AE1" w:rsidP="007953E9">
      <w:pPr>
        <w:pStyle w:val="BulletLevel1"/>
        <w:numPr>
          <w:ilvl w:val="1"/>
          <w:numId w:val="29"/>
        </w:numPr>
        <w:rPr>
          <w:i/>
          <w:vanish/>
          <w:color w:val="FF0000"/>
        </w:rPr>
      </w:pPr>
      <w:r w:rsidRPr="00B37D14">
        <w:rPr>
          <w:i/>
          <w:vanish/>
          <w:color w:val="FF0000"/>
        </w:rPr>
        <w:t>Identify if sewer separation is driven by BFR program and its scope</w:t>
      </w:r>
    </w:p>
    <w:p w14:paraId="12ED0E6B" w14:textId="77777777" w:rsidR="008D3AE1" w:rsidRPr="00B37D14" w:rsidRDefault="008D3AE1" w:rsidP="007953E9">
      <w:pPr>
        <w:pStyle w:val="BulletLevel1"/>
        <w:numPr>
          <w:ilvl w:val="1"/>
          <w:numId w:val="29"/>
        </w:numPr>
        <w:rPr>
          <w:i/>
          <w:vanish/>
          <w:color w:val="FF0000"/>
        </w:rPr>
      </w:pPr>
      <w:r w:rsidRPr="00B37D14">
        <w:rPr>
          <w:i/>
          <w:vanish/>
          <w:color w:val="FF0000"/>
        </w:rPr>
        <w:t>Identify if sewer separation was selected to meet 85 percent capture goal</w:t>
      </w:r>
    </w:p>
    <w:p w14:paraId="2B4EDAF7" w14:textId="77777777" w:rsidR="008D3AE1" w:rsidRPr="00B37D14" w:rsidRDefault="008D3AE1" w:rsidP="007953E9">
      <w:pPr>
        <w:pStyle w:val="BulletLevel1"/>
        <w:numPr>
          <w:ilvl w:val="0"/>
          <w:numId w:val="29"/>
        </w:numPr>
        <w:ind w:left="720"/>
        <w:rPr>
          <w:i/>
          <w:vanish/>
          <w:color w:val="FF0000"/>
        </w:rPr>
      </w:pPr>
      <w:r w:rsidRPr="00B37D14">
        <w:rPr>
          <w:i/>
          <w:vanish/>
          <w:color w:val="FF0000"/>
        </w:rPr>
        <w:t>List all assumptions and design considerations</w:t>
      </w:r>
    </w:p>
    <w:p w14:paraId="0B330323" w14:textId="77777777" w:rsidR="008D3AE1" w:rsidRPr="00B37D14" w:rsidRDefault="008D3AE1" w:rsidP="007953E9">
      <w:pPr>
        <w:pStyle w:val="BulletLevel1"/>
        <w:numPr>
          <w:ilvl w:val="1"/>
          <w:numId w:val="29"/>
        </w:numPr>
        <w:rPr>
          <w:i/>
          <w:vanish/>
          <w:color w:val="FF0000"/>
        </w:rPr>
      </w:pPr>
      <w:r w:rsidRPr="00B37D14">
        <w:rPr>
          <w:i/>
          <w:vanish/>
          <w:color w:val="FF0000"/>
        </w:rPr>
        <w:t>Approach to separation – road drainage only, foundation drainage remains in combined</w:t>
      </w:r>
    </w:p>
    <w:p w14:paraId="3F0BFB2E" w14:textId="307F4236" w:rsidR="008D3AE1" w:rsidRPr="00B37D14" w:rsidRDefault="008D3AE1" w:rsidP="007953E9">
      <w:pPr>
        <w:pStyle w:val="BulletLevel1"/>
        <w:numPr>
          <w:ilvl w:val="1"/>
          <w:numId w:val="29"/>
        </w:numPr>
        <w:rPr>
          <w:i/>
          <w:vanish/>
          <w:color w:val="FF0000"/>
        </w:rPr>
      </w:pPr>
      <w:r w:rsidRPr="00B37D14">
        <w:rPr>
          <w:i/>
          <w:vanish/>
          <w:color w:val="FF0000"/>
        </w:rPr>
        <w:t>Impact on sanitary flow rates and pump stations</w:t>
      </w:r>
    </w:p>
    <w:p w14:paraId="1D1BD0B6" w14:textId="4F1E3F57" w:rsidR="0090042E" w:rsidRPr="00B37D14" w:rsidRDefault="0090042E" w:rsidP="007953E9">
      <w:pPr>
        <w:pStyle w:val="BulletLevel1"/>
        <w:numPr>
          <w:ilvl w:val="1"/>
          <w:numId w:val="29"/>
        </w:numPr>
        <w:rPr>
          <w:i/>
          <w:vanish/>
          <w:color w:val="FF0000"/>
        </w:rPr>
      </w:pPr>
      <w:r w:rsidRPr="00B37D14">
        <w:rPr>
          <w:i/>
          <w:vanish/>
          <w:color w:val="FF0000"/>
        </w:rPr>
        <w:t xml:space="preserve">Comment on utility and geotechnical information. </w:t>
      </w:r>
    </w:p>
    <w:p w14:paraId="5670DA26" w14:textId="15CA3B4A" w:rsidR="0090042E" w:rsidRPr="00B37D14" w:rsidRDefault="00AB6F7B" w:rsidP="007953E9">
      <w:pPr>
        <w:pStyle w:val="BulletLevel1"/>
        <w:numPr>
          <w:ilvl w:val="1"/>
          <w:numId w:val="29"/>
        </w:numPr>
        <w:rPr>
          <w:i/>
          <w:vanish/>
          <w:color w:val="FF0000"/>
        </w:rPr>
      </w:pPr>
      <w:r w:rsidRPr="00B37D14">
        <w:rPr>
          <w:i/>
          <w:vanish/>
          <w:color w:val="FF0000"/>
        </w:rPr>
        <w:t>Document the design checks and sizing methods and provide information in the appendix:</w:t>
      </w:r>
    </w:p>
    <w:p w14:paraId="0A514A72" w14:textId="612BCD6D" w:rsidR="00E52ED3" w:rsidRPr="00B37D14" w:rsidRDefault="00E52ED3" w:rsidP="00E52ED3">
      <w:pPr>
        <w:pStyle w:val="BulletLevel1"/>
        <w:numPr>
          <w:ilvl w:val="2"/>
          <w:numId w:val="29"/>
        </w:numPr>
        <w:rPr>
          <w:i/>
          <w:vanish/>
          <w:color w:val="FF0000"/>
        </w:rPr>
      </w:pPr>
      <w:r w:rsidRPr="00B37D14">
        <w:rPr>
          <w:i/>
          <w:vanish/>
          <w:color w:val="FF0000"/>
        </w:rPr>
        <w:t>Minimum velocity checks</w:t>
      </w:r>
      <w:r w:rsidR="00F15310" w:rsidRPr="00B37D14">
        <w:rPr>
          <w:i/>
          <w:vanish/>
          <w:color w:val="FF0000"/>
        </w:rPr>
        <w:t>.</w:t>
      </w:r>
      <w:r w:rsidRPr="00B37D14">
        <w:rPr>
          <w:i/>
          <w:vanish/>
          <w:color w:val="FF0000"/>
        </w:rPr>
        <w:t xml:space="preserve"> </w:t>
      </w:r>
    </w:p>
    <w:p w14:paraId="6874AA75" w14:textId="32A74F41" w:rsidR="00F15310" w:rsidRPr="00B37D14" w:rsidRDefault="00F15310" w:rsidP="00E52ED3">
      <w:pPr>
        <w:pStyle w:val="BulletLevel1"/>
        <w:numPr>
          <w:ilvl w:val="2"/>
          <w:numId w:val="29"/>
        </w:numPr>
        <w:rPr>
          <w:i/>
          <w:vanish/>
          <w:color w:val="FF0000"/>
        </w:rPr>
      </w:pPr>
      <w:r w:rsidRPr="00B37D14">
        <w:rPr>
          <w:i/>
          <w:vanish/>
          <w:color w:val="FF0000"/>
        </w:rPr>
        <w:t xml:space="preserve">Pipe flotation calculations. </w:t>
      </w:r>
    </w:p>
    <w:p w14:paraId="698A3138" w14:textId="217D3F00" w:rsidR="00AB6F7B" w:rsidRPr="00B37D14" w:rsidRDefault="00E52ED3" w:rsidP="00AB6F7B">
      <w:pPr>
        <w:pStyle w:val="BulletLevel1"/>
        <w:numPr>
          <w:ilvl w:val="2"/>
          <w:numId w:val="29"/>
        </w:numPr>
        <w:rPr>
          <w:i/>
          <w:vanish/>
          <w:color w:val="FF0000"/>
        </w:rPr>
      </w:pPr>
      <w:r w:rsidRPr="00B37D14">
        <w:rPr>
          <w:i/>
          <w:vanish/>
          <w:color w:val="FF0000"/>
        </w:rPr>
        <w:t xml:space="preserve">The Rational method shall be used to size sewers and compared against model sewers to validate proposed sewer sizes. </w:t>
      </w:r>
    </w:p>
    <w:p w14:paraId="5CE6A516" w14:textId="3B059B83" w:rsidR="00E52ED3" w:rsidRPr="00B37D14" w:rsidRDefault="00E52ED3" w:rsidP="00E52ED3">
      <w:pPr>
        <w:pStyle w:val="BulletLevel1"/>
        <w:numPr>
          <w:ilvl w:val="3"/>
          <w:numId w:val="29"/>
        </w:numPr>
        <w:rPr>
          <w:i/>
          <w:vanish/>
          <w:color w:val="FF0000"/>
        </w:rPr>
      </w:pPr>
      <w:r w:rsidRPr="00B37D14">
        <w:rPr>
          <w:i/>
          <w:vanish/>
          <w:color w:val="FF0000"/>
        </w:rPr>
        <w:t xml:space="preserve">The comparison tables as per the Appendix example shall be provided. </w:t>
      </w:r>
    </w:p>
    <w:p w14:paraId="7ECC02FD" w14:textId="59C5D6B1" w:rsidR="00E52ED3" w:rsidRPr="00B37D14" w:rsidRDefault="00E52ED3" w:rsidP="00E52ED3">
      <w:pPr>
        <w:pStyle w:val="BulletLevel1"/>
        <w:numPr>
          <w:ilvl w:val="3"/>
          <w:numId w:val="29"/>
        </w:numPr>
        <w:rPr>
          <w:i/>
          <w:vanish/>
          <w:color w:val="FF0000"/>
        </w:rPr>
      </w:pPr>
      <w:r w:rsidRPr="00B37D14">
        <w:rPr>
          <w:i/>
          <w:vanish/>
          <w:color w:val="FF0000"/>
        </w:rPr>
        <w:t xml:space="preserve">Where a modified version of the rational method is proposed to also be used the modified version required City PM approval and should be included in the comparison tables.  </w:t>
      </w:r>
    </w:p>
    <w:p w14:paraId="49AFE6A8" w14:textId="77777777" w:rsidR="008D3AE1" w:rsidRPr="00B37D14" w:rsidRDefault="008D3AE1" w:rsidP="007953E9">
      <w:pPr>
        <w:pStyle w:val="BulletLevel1"/>
        <w:numPr>
          <w:ilvl w:val="0"/>
          <w:numId w:val="29"/>
        </w:numPr>
        <w:ind w:left="720"/>
        <w:rPr>
          <w:i/>
          <w:vanish/>
          <w:color w:val="FF0000"/>
        </w:rPr>
      </w:pPr>
      <w:r w:rsidRPr="00B37D14">
        <w:rPr>
          <w:i/>
          <w:vanish/>
          <w:color w:val="FF0000"/>
        </w:rPr>
        <w:t>Identify additional Pros and Cons</w:t>
      </w:r>
    </w:p>
    <w:p w14:paraId="7C3097CA" w14:textId="77777777" w:rsidR="008D3AE1" w:rsidRPr="00B37D14" w:rsidRDefault="008D3AE1" w:rsidP="007953E9">
      <w:pPr>
        <w:pStyle w:val="BulletLevel1"/>
        <w:numPr>
          <w:ilvl w:val="1"/>
          <w:numId w:val="29"/>
        </w:numPr>
        <w:rPr>
          <w:i/>
          <w:vanish/>
          <w:color w:val="FF0000"/>
        </w:rPr>
      </w:pPr>
      <w:r w:rsidRPr="00B37D14">
        <w:rPr>
          <w:i/>
          <w:vanish/>
          <w:color w:val="FF0000"/>
        </w:rPr>
        <w:t>Basement flooding relief</w:t>
      </w:r>
    </w:p>
    <w:p w14:paraId="6F3C1BA3" w14:textId="7B5EEF5F" w:rsidR="008D3AE1" w:rsidRPr="00B37D14" w:rsidRDefault="008D3AE1" w:rsidP="007953E9">
      <w:pPr>
        <w:pStyle w:val="BulletLevel1"/>
        <w:numPr>
          <w:ilvl w:val="1"/>
          <w:numId w:val="29"/>
        </w:numPr>
        <w:rPr>
          <w:i/>
          <w:vanish/>
          <w:color w:val="FF0000"/>
        </w:rPr>
      </w:pPr>
      <w:r w:rsidRPr="00B37D14">
        <w:rPr>
          <w:i/>
          <w:vanish/>
          <w:color w:val="FF0000"/>
        </w:rPr>
        <w:lastRenderedPageBreak/>
        <w:t>Flood pumping stations</w:t>
      </w:r>
    </w:p>
    <w:p w14:paraId="0411F844" w14:textId="42757E68" w:rsidR="0090042E" w:rsidRPr="00B37D14" w:rsidRDefault="0090042E" w:rsidP="007953E9">
      <w:pPr>
        <w:pStyle w:val="BulletLevel1"/>
        <w:numPr>
          <w:ilvl w:val="1"/>
          <w:numId w:val="29"/>
        </w:numPr>
        <w:rPr>
          <w:i/>
          <w:vanish/>
          <w:color w:val="FF0000"/>
        </w:rPr>
      </w:pPr>
      <w:r w:rsidRPr="00B37D14">
        <w:rPr>
          <w:i/>
          <w:vanish/>
          <w:color w:val="FF0000"/>
        </w:rPr>
        <w:t xml:space="preserve">Increased storage capacity </w:t>
      </w:r>
    </w:p>
    <w:p w14:paraId="6FFD34C6" w14:textId="602A7116" w:rsidR="008D3AE1" w:rsidRDefault="008D3AE1" w:rsidP="008D3AE1">
      <w:pPr>
        <w:pStyle w:val="Heading3"/>
      </w:pPr>
      <w:bookmarkStart w:id="239" w:name="_Toc520703507"/>
      <w:bookmarkStart w:id="240" w:name="_Toc531069537"/>
      <w:bookmarkStart w:id="241" w:name="_Toc61447440"/>
      <w:bookmarkStart w:id="242" w:name="_Toc61507004"/>
      <w:r>
        <w:t>Latent Storage</w:t>
      </w:r>
      <w:bookmarkEnd w:id="239"/>
      <w:bookmarkEnd w:id="240"/>
      <w:bookmarkEnd w:id="241"/>
      <w:bookmarkEnd w:id="242"/>
    </w:p>
    <w:p w14:paraId="740DAAFB" w14:textId="08C14B3C" w:rsidR="008D3AE1" w:rsidRPr="00B37D14" w:rsidRDefault="00786F13" w:rsidP="007953E9">
      <w:pPr>
        <w:pStyle w:val="BulletLevel1"/>
        <w:numPr>
          <w:ilvl w:val="0"/>
          <w:numId w:val="29"/>
        </w:numPr>
        <w:ind w:left="720"/>
        <w:rPr>
          <w:i/>
          <w:vanish/>
          <w:color w:val="FF0000"/>
        </w:rPr>
      </w:pPr>
      <w:r w:rsidRPr="00B37D14">
        <w:rPr>
          <w:i/>
          <w:vanish/>
          <w:color w:val="FF0000"/>
        </w:rPr>
        <w:t xml:space="preserve">The inclusion of this section depends on the proposed control </w:t>
      </w:r>
      <w:r w:rsidR="00A954DF" w:rsidRPr="00B37D14">
        <w:rPr>
          <w:i/>
          <w:vanish/>
          <w:color w:val="FF0000"/>
        </w:rPr>
        <w:t>solution</w:t>
      </w:r>
      <w:r w:rsidRPr="00B37D14">
        <w:rPr>
          <w:i/>
          <w:vanish/>
          <w:color w:val="FF0000"/>
        </w:rPr>
        <w:t xml:space="preserve">, Remove if not applicable. </w:t>
      </w:r>
      <w:r w:rsidR="008D3AE1" w:rsidRPr="00B37D14">
        <w:rPr>
          <w:i/>
          <w:vanish/>
          <w:color w:val="FF0000"/>
        </w:rPr>
        <w:t>Provide description of control</w:t>
      </w:r>
      <w:r w:rsidR="00B37D14" w:rsidRPr="00B37D14">
        <w:rPr>
          <w:i/>
          <w:vanish/>
          <w:color w:val="FF0000"/>
        </w:rPr>
        <w:t>.</w:t>
      </w:r>
      <w:r w:rsidR="008D3AE1" w:rsidRPr="00B37D14">
        <w:rPr>
          <w:i/>
          <w:vanish/>
          <w:color w:val="FF0000"/>
        </w:rPr>
        <w:t xml:space="preserve"> </w:t>
      </w:r>
    </w:p>
    <w:p w14:paraId="0E9EC94A" w14:textId="77777777" w:rsidR="008D3AE1" w:rsidRPr="00B37D14" w:rsidRDefault="008D3AE1" w:rsidP="007953E9">
      <w:pPr>
        <w:pStyle w:val="BulletLevel1"/>
        <w:numPr>
          <w:ilvl w:val="0"/>
          <w:numId w:val="29"/>
        </w:numPr>
        <w:ind w:left="720"/>
        <w:rPr>
          <w:i/>
          <w:vanish/>
          <w:color w:val="FF0000"/>
        </w:rPr>
      </w:pPr>
      <w:r w:rsidRPr="00B37D14">
        <w:rPr>
          <w:i/>
          <w:vanish/>
          <w:color w:val="FF0000"/>
        </w:rPr>
        <w:t>List all assumptions and design considerations</w:t>
      </w:r>
    </w:p>
    <w:p w14:paraId="7C9CE10A" w14:textId="77777777" w:rsidR="008D3AE1" w:rsidRPr="00B37D14" w:rsidRDefault="008D3AE1" w:rsidP="007953E9">
      <w:pPr>
        <w:pStyle w:val="BulletLevel1"/>
        <w:numPr>
          <w:ilvl w:val="1"/>
          <w:numId w:val="29"/>
        </w:numPr>
        <w:rPr>
          <w:i/>
          <w:vanish/>
          <w:color w:val="FF0000"/>
        </w:rPr>
      </w:pPr>
      <w:r w:rsidRPr="00B37D14">
        <w:rPr>
          <w:i/>
          <w:vanish/>
          <w:color w:val="FF0000"/>
        </w:rPr>
        <w:t>Refer to standard details as required</w:t>
      </w:r>
    </w:p>
    <w:p w14:paraId="29722F93" w14:textId="77777777" w:rsidR="008D3AE1" w:rsidRPr="00B37D14" w:rsidRDefault="008D3AE1" w:rsidP="007953E9">
      <w:pPr>
        <w:pStyle w:val="BulletLevel1"/>
        <w:numPr>
          <w:ilvl w:val="1"/>
          <w:numId w:val="29"/>
        </w:numPr>
        <w:rPr>
          <w:i/>
          <w:vanish/>
          <w:color w:val="FF0000"/>
        </w:rPr>
      </w:pPr>
      <w:r w:rsidRPr="00B37D14">
        <w:rPr>
          <w:i/>
          <w:vanish/>
          <w:color w:val="FF0000"/>
        </w:rPr>
        <w:t>Describe latent pump station and force main</w:t>
      </w:r>
    </w:p>
    <w:p w14:paraId="1C97E675" w14:textId="77777777" w:rsidR="008D3AE1" w:rsidRPr="00B37D14" w:rsidRDefault="008D3AE1" w:rsidP="007953E9">
      <w:pPr>
        <w:pStyle w:val="BulletLevel1"/>
        <w:numPr>
          <w:ilvl w:val="2"/>
          <w:numId w:val="29"/>
        </w:numPr>
        <w:rPr>
          <w:i/>
          <w:vanish/>
          <w:color w:val="FF0000"/>
        </w:rPr>
      </w:pPr>
      <w:r w:rsidRPr="00B37D14">
        <w:rPr>
          <w:i/>
          <w:vanish/>
          <w:color w:val="FF0000"/>
        </w:rPr>
        <w:t xml:space="preserve">Ensure commentary is provided on why the latent pump station and force main is located as shown in the detail map for the latent storage.  </w:t>
      </w:r>
    </w:p>
    <w:p w14:paraId="0A70D7FF" w14:textId="77777777" w:rsidR="008D3AE1" w:rsidRPr="00B37D14" w:rsidRDefault="008D3AE1" w:rsidP="007953E9">
      <w:pPr>
        <w:pStyle w:val="BulletLevel1"/>
        <w:numPr>
          <w:ilvl w:val="3"/>
          <w:numId w:val="29"/>
        </w:numPr>
        <w:rPr>
          <w:i/>
          <w:vanish/>
          <w:color w:val="FF0000"/>
        </w:rPr>
      </w:pPr>
      <w:r w:rsidRPr="00B37D14">
        <w:rPr>
          <w:i/>
          <w:vanish/>
          <w:color w:val="FF0000"/>
        </w:rPr>
        <w:t>Comment on the general logistics considerations for why the station was located where it is, impact in terms of land purchase and demolition of existing structures, and degree of traffic interruption in the area expected.</w:t>
      </w:r>
    </w:p>
    <w:p w14:paraId="261AFBAC" w14:textId="6EDD3BE8" w:rsidR="008D3AE1" w:rsidRPr="00B37D14" w:rsidRDefault="008D3AE1" w:rsidP="007953E9">
      <w:pPr>
        <w:pStyle w:val="BulletLevel1"/>
        <w:numPr>
          <w:ilvl w:val="3"/>
          <w:numId w:val="29"/>
        </w:numPr>
        <w:rPr>
          <w:i/>
          <w:vanish/>
          <w:color w:val="FF0000"/>
        </w:rPr>
      </w:pPr>
      <w:r w:rsidRPr="00B37D14">
        <w:rPr>
          <w:i/>
          <w:vanish/>
          <w:color w:val="FF0000"/>
        </w:rPr>
        <w:t>For the force main route shown, comment if the force main simply tied into the nearest CS manhole, or if other considerations were used to select conceptually where the force main will discharge into the CS system.  Provide high level commentary on the level of construction activity and disruption in the area required for this force main route construction.</w:t>
      </w:r>
    </w:p>
    <w:p w14:paraId="38501FB4" w14:textId="596FB45A" w:rsidR="00FD5883" w:rsidRPr="00B37D14" w:rsidRDefault="00FD5883" w:rsidP="007953E9">
      <w:pPr>
        <w:pStyle w:val="BulletLevel1"/>
        <w:numPr>
          <w:ilvl w:val="3"/>
          <w:numId w:val="29"/>
        </w:numPr>
        <w:rPr>
          <w:i/>
          <w:vanish/>
          <w:color w:val="FF0000"/>
        </w:rPr>
      </w:pPr>
      <w:r w:rsidRPr="00B37D14">
        <w:rPr>
          <w:i/>
          <w:vanish/>
          <w:color w:val="FF0000"/>
        </w:rPr>
        <w:t xml:space="preserve">Where force mains are proposed, minimum, optimum and maximum velocity checks should be provided. </w:t>
      </w:r>
    </w:p>
    <w:p w14:paraId="7435CB80" w14:textId="77777777" w:rsidR="008D3AE1" w:rsidRPr="00B37D14" w:rsidRDefault="008D3AE1" w:rsidP="007953E9">
      <w:pPr>
        <w:pStyle w:val="BulletLevel1"/>
        <w:numPr>
          <w:ilvl w:val="1"/>
          <w:numId w:val="29"/>
        </w:numPr>
        <w:rPr>
          <w:i/>
          <w:vanish/>
          <w:color w:val="FF0000"/>
        </w:rPr>
      </w:pPr>
      <w:r w:rsidRPr="00B37D14">
        <w:rPr>
          <w:i/>
          <w:vanish/>
          <w:color w:val="FF0000"/>
        </w:rPr>
        <w:t>Flap gate control assumptions</w:t>
      </w:r>
    </w:p>
    <w:p w14:paraId="4ECCDB6B" w14:textId="77777777" w:rsidR="008D3AE1" w:rsidRPr="00B37D14" w:rsidRDefault="008D3AE1" w:rsidP="007953E9">
      <w:pPr>
        <w:pStyle w:val="BulletLevel1"/>
        <w:numPr>
          <w:ilvl w:val="2"/>
          <w:numId w:val="29"/>
        </w:numPr>
        <w:rPr>
          <w:i/>
          <w:vanish/>
          <w:color w:val="FF0000"/>
        </w:rPr>
      </w:pPr>
      <w:r w:rsidRPr="00B37D14">
        <w:rPr>
          <w:i/>
          <w:vanish/>
          <w:color w:val="FF0000"/>
        </w:rPr>
        <w:t>Chamber</w:t>
      </w:r>
    </w:p>
    <w:p w14:paraId="240A83B2" w14:textId="77777777" w:rsidR="008D3AE1" w:rsidRPr="00B37D14" w:rsidRDefault="008D3AE1" w:rsidP="007953E9">
      <w:pPr>
        <w:pStyle w:val="BulletLevel1"/>
        <w:numPr>
          <w:ilvl w:val="2"/>
          <w:numId w:val="29"/>
        </w:numPr>
        <w:rPr>
          <w:i/>
          <w:vanish/>
          <w:color w:val="FF0000"/>
        </w:rPr>
      </w:pPr>
      <w:r w:rsidRPr="00B37D14">
        <w:rPr>
          <w:i/>
          <w:vanish/>
          <w:color w:val="FF0000"/>
        </w:rPr>
        <w:t>Type of gate – standard details</w:t>
      </w:r>
    </w:p>
    <w:p w14:paraId="426B05C0" w14:textId="7D24E125" w:rsidR="008D3AE1" w:rsidRPr="00B37D14" w:rsidRDefault="008D3AE1" w:rsidP="007953E9">
      <w:pPr>
        <w:pStyle w:val="BulletLevel1"/>
        <w:numPr>
          <w:ilvl w:val="1"/>
          <w:numId w:val="29"/>
        </w:numPr>
        <w:rPr>
          <w:i/>
          <w:vanish/>
          <w:color w:val="FF0000"/>
        </w:rPr>
      </w:pPr>
      <w:r w:rsidRPr="00B37D14">
        <w:rPr>
          <w:i/>
          <w:vanish/>
          <w:color w:val="FF0000"/>
        </w:rPr>
        <w:t>Comment on how the latent storage will function when the river level is below the flap gate invert</w:t>
      </w:r>
    </w:p>
    <w:p w14:paraId="1EC87889" w14:textId="19523D5E" w:rsidR="008D3AE1" w:rsidRPr="00C32DF8" w:rsidRDefault="00B37D14" w:rsidP="00E84E14">
      <w:pPr>
        <w:pStyle w:val="BulletLevel1"/>
        <w:numPr>
          <w:ilvl w:val="1"/>
          <w:numId w:val="29"/>
        </w:numPr>
        <w:rPr>
          <w:i/>
          <w:vanish/>
          <w:color w:val="FF0000"/>
        </w:rPr>
      </w:pPr>
      <w:r w:rsidRPr="00B37D14">
        <w:rPr>
          <w:i/>
          <w:vanish/>
          <w:color w:val="FF0000"/>
        </w:rPr>
        <w:t xml:space="preserve">Provide the latent storage design criteria in </w:t>
      </w:r>
      <w:r w:rsidRPr="00B37D14">
        <w:rPr>
          <w:i/>
          <w:vanish/>
          <w:color w:val="FF0000"/>
        </w:rPr>
        <w:fldChar w:fldCharType="begin"/>
      </w:r>
      <w:r w:rsidRPr="00B37D14">
        <w:rPr>
          <w:i/>
          <w:vanish/>
          <w:color w:val="FF0000"/>
        </w:rPr>
        <w:instrText xml:space="preserve"> REF _Ref525824624 \h  \* MERGEFORMAT </w:instrText>
      </w:r>
      <w:r w:rsidRPr="00B37D14">
        <w:rPr>
          <w:i/>
          <w:vanish/>
          <w:color w:val="FF0000"/>
        </w:rPr>
      </w:r>
      <w:r w:rsidRPr="00B37D14">
        <w:rPr>
          <w:i/>
          <w:vanish/>
          <w:color w:val="FF0000"/>
        </w:rPr>
        <w:fldChar w:fldCharType="separate"/>
      </w:r>
      <w:r w:rsidR="00DC78EC" w:rsidRPr="00DC78EC">
        <w:rPr>
          <w:i/>
          <w:vanish/>
          <w:color w:val="FF0000"/>
        </w:rPr>
        <w:t xml:space="preserve">Table </w:t>
      </w:r>
      <w:r w:rsidR="00DC78EC" w:rsidRPr="00DC78EC">
        <w:rPr>
          <w:i/>
          <w:noProof/>
          <w:vanish/>
          <w:color w:val="FF0000"/>
        </w:rPr>
        <w:t>8</w:t>
      </w:r>
      <w:r w:rsidR="00DC78EC" w:rsidRPr="00DC78EC">
        <w:rPr>
          <w:i/>
          <w:noProof/>
          <w:vanish/>
          <w:color w:val="FF0000"/>
        </w:rPr>
        <w:noBreakHyphen/>
        <w:t>2</w:t>
      </w:r>
      <w:r w:rsidRPr="00B37D14">
        <w:rPr>
          <w:i/>
          <w:vanish/>
          <w:color w:val="FF0000"/>
        </w:rPr>
        <w:fldChar w:fldCharType="end"/>
      </w:r>
      <w:r w:rsidRPr="00B37D14">
        <w:rPr>
          <w:i/>
          <w:vanish/>
          <w:color w:val="FF0000"/>
        </w:rPr>
        <w:t xml:space="preserve">. </w:t>
      </w:r>
    </w:p>
    <w:tbl>
      <w:tblPr>
        <w:tblW w:w="5000" w:type="pct"/>
        <w:tblLook w:val="04A0" w:firstRow="1" w:lastRow="0" w:firstColumn="1" w:lastColumn="0" w:noHBand="0" w:noVBand="1"/>
      </w:tblPr>
      <w:tblGrid>
        <w:gridCol w:w="3185"/>
        <w:gridCol w:w="2626"/>
        <w:gridCol w:w="3589"/>
      </w:tblGrid>
      <w:tr w:rsidR="008D3AE1" w:rsidRPr="0016370E" w14:paraId="192546D8" w14:textId="77777777" w:rsidTr="00C658E7">
        <w:trPr>
          <w:trHeight w:val="72"/>
        </w:trPr>
        <w:tc>
          <w:tcPr>
            <w:tcW w:w="5000" w:type="pct"/>
            <w:gridSpan w:val="3"/>
            <w:tcBorders>
              <w:bottom w:val="single" w:sz="4" w:space="0" w:color="666666"/>
            </w:tcBorders>
          </w:tcPr>
          <w:p w14:paraId="44FD6956" w14:textId="18E96CE7" w:rsidR="008D3AE1" w:rsidRPr="00B37D14" w:rsidRDefault="008D3AE1" w:rsidP="00C658E7">
            <w:pPr>
              <w:pStyle w:val="TableNumberandTitle"/>
              <w:rPr>
                <w:vanish/>
              </w:rPr>
            </w:pPr>
            <w:bookmarkStart w:id="243" w:name="_Ref525824624"/>
            <w:bookmarkStart w:id="244" w:name="_Toc517789730"/>
            <w:bookmarkStart w:id="245" w:name="_Toc531069578"/>
            <w:bookmarkStart w:id="246" w:name="_Toc61447123"/>
            <w:r w:rsidRPr="00E74547">
              <w:t xml:space="preserve">Table </w:t>
            </w:r>
            <w:fldSimple w:instr=" SEQ Table \* ALPHABETIC ">
              <w:r w:rsidR="00D25242">
                <w:rPr>
                  <w:noProof/>
                </w:rPr>
                <w:t>E</w:t>
              </w:r>
            </w:fldSimple>
            <w:bookmarkEnd w:id="243"/>
            <w:r>
              <w:t>. Latent</w:t>
            </w:r>
            <w:r w:rsidRPr="00E74547">
              <w:t xml:space="preserve"> Storage Design Criteria</w:t>
            </w:r>
            <w:bookmarkEnd w:id="244"/>
            <w:bookmarkEnd w:id="245"/>
            <w:bookmarkEnd w:id="246"/>
          </w:p>
          <w:p w14:paraId="0BC4D4D3" w14:textId="373BE191" w:rsidR="00867AEA" w:rsidRPr="00B37D14" w:rsidRDefault="00867AEA" w:rsidP="00867AEA">
            <w:pPr>
              <w:pStyle w:val="Para0"/>
              <w:rPr>
                <w:i/>
                <w:vanish/>
              </w:rPr>
            </w:pPr>
            <w:r w:rsidRPr="00B37D14">
              <w:rPr>
                <w:i/>
                <w:vanish/>
                <w:color w:val="FF0000"/>
              </w:rPr>
              <w:t xml:space="preserve">Retain the format of the table. Update the </w:t>
            </w:r>
            <w:r w:rsidR="00FC7842" w:rsidRPr="00B37D14">
              <w:rPr>
                <w:i/>
                <w:vanish/>
                <w:color w:val="FF0000"/>
              </w:rPr>
              <w:t xml:space="preserve">content </w:t>
            </w:r>
            <w:r w:rsidRPr="00B37D14">
              <w:rPr>
                <w:i/>
                <w:vanish/>
                <w:color w:val="FF0000"/>
              </w:rPr>
              <w:t>as required</w:t>
            </w:r>
            <w:r w:rsidR="00FC7842" w:rsidRPr="00B37D14">
              <w:rPr>
                <w:i/>
                <w:vanish/>
                <w:color w:val="FF0000"/>
              </w:rPr>
              <w:t>.</w:t>
            </w:r>
          </w:p>
        </w:tc>
      </w:tr>
      <w:tr w:rsidR="008D3AE1" w:rsidRPr="0016370E" w14:paraId="51EB475D" w14:textId="77777777" w:rsidTr="00C658E7">
        <w:trPr>
          <w:trHeight w:val="72"/>
        </w:trPr>
        <w:tc>
          <w:tcPr>
            <w:tcW w:w="1694" w:type="pct"/>
            <w:tcBorders>
              <w:top w:val="single" w:sz="4" w:space="0" w:color="666666"/>
              <w:left w:val="single" w:sz="4" w:space="0" w:color="666666"/>
              <w:bottom w:val="single" w:sz="4" w:space="0" w:color="666666"/>
              <w:right w:val="single" w:sz="4" w:space="0" w:color="666666"/>
            </w:tcBorders>
            <w:shd w:val="clear" w:color="auto" w:fill="00338D" w:themeFill="text2"/>
          </w:tcPr>
          <w:p w14:paraId="461B9C0B" w14:textId="77777777" w:rsidR="008D3AE1" w:rsidRPr="0016370E" w:rsidRDefault="008D3AE1" w:rsidP="00C658E7">
            <w:pPr>
              <w:pStyle w:val="TableHead"/>
              <w:rPr>
                <w:rFonts w:eastAsia="Times New Roman"/>
              </w:rPr>
            </w:pPr>
            <w:r w:rsidRPr="0016370E">
              <w:rPr>
                <w:rFonts w:eastAsia="Times New Roman"/>
              </w:rPr>
              <w:t>Item</w:t>
            </w:r>
          </w:p>
        </w:tc>
        <w:tc>
          <w:tcPr>
            <w:tcW w:w="1397" w:type="pct"/>
            <w:tcBorders>
              <w:top w:val="single" w:sz="4" w:space="0" w:color="666666"/>
              <w:left w:val="single" w:sz="4" w:space="0" w:color="666666"/>
              <w:bottom w:val="single" w:sz="4" w:space="0" w:color="666666"/>
              <w:right w:val="single" w:sz="4" w:space="0" w:color="666666"/>
            </w:tcBorders>
            <w:shd w:val="clear" w:color="auto" w:fill="00338D" w:themeFill="text2"/>
          </w:tcPr>
          <w:p w14:paraId="2C3E2817" w14:textId="77777777" w:rsidR="008D3AE1" w:rsidRPr="0016370E" w:rsidRDefault="008D3AE1" w:rsidP="00C658E7">
            <w:pPr>
              <w:pStyle w:val="TableHead"/>
              <w:rPr>
                <w:rFonts w:eastAsia="Times New Roman"/>
              </w:rPr>
            </w:pPr>
            <w:r w:rsidRPr="0016370E">
              <w:rPr>
                <w:rFonts w:eastAsia="Times New Roman"/>
              </w:rPr>
              <w:t>Elevation/Dimension</w:t>
            </w:r>
          </w:p>
        </w:tc>
        <w:tc>
          <w:tcPr>
            <w:tcW w:w="1909" w:type="pct"/>
            <w:tcBorders>
              <w:top w:val="single" w:sz="4" w:space="0" w:color="666666"/>
              <w:left w:val="single" w:sz="4" w:space="0" w:color="666666"/>
              <w:bottom w:val="single" w:sz="4" w:space="0" w:color="666666"/>
              <w:right w:val="single" w:sz="4" w:space="0" w:color="666666"/>
            </w:tcBorders>
            <w:shd w:val="clear" w:color="auto" w:fill="00338D" w:themeFill="text2"/>
          </w:tcPr>
          <w:p w14:paraId="6794C8E1" w14:textId="77777777" w:rsidR="008D3AE1" w:rsidRPr="0016370E" w:rsidRDefault="008D3AE1" w:rsidP="00C658E7">
            <w:pPr>
              <w:pStyle w:val="TableHead"/>
              <w:rPr>
                <w:rFonts w:eastAsia="Times New Roman"/>
              </w:rPr>
            </w:pPr>
            <w:r w:rsidRPr="0016370E">
              <w:rPr>
                <w:rFonts w:eastAsia="Times New Roman"/>
              </w:rPr>
              <w:t>Comment</w:t>
            </w:r>
          </w:p>
        </w:tc>
      </w:tr>
      <w:tr w:rsidR="008D3AE1" w:rsidRPr="0016370E" w14:paraId="45A3A86C" w14:textId="77777777" w:rsidTr="00C658E7">
        <w:trPr>
          <w:trHeight w:val="72"/>
        </w:trPr>
        <w:tc>
          <w:tcPr>
            <w:tcW w:w="1694" w:type="pct"/>
            <w:tcBorders>
              <w:top w:val="single" w:sz="4" w:space="0" w:color="666666"/>
              <w:left w:val="single" w:sz="4" w:space="0" w:color="666666"/>
              <w:bottom w:val="single" w:sz="4" w:space="0" w:color="666666"/>
              <w:right w:val="single" w:sz="4" w:space="0" w:color="666666"/>
            </w:tcBorders>
          </w:tcPr>
          <w:p w14:paraId="4A1D9CA4" w14:textId="77777777" w:rsidR="008D3AE1" w:rsidRPr="0016370E" w:rsidRDefault="008D3AE1" w:rsidP="00C658E7">
            <w:pPr>
              <w:pStyle w:val="TableBody"/>
              <w:rPr>
                <w:rFonts w:eastAsia="Times New Roman"/>
              </w:rPr>
            </w:pPr>
            <w:r w:rsidRPr="0016370E">
              <w:rPr>
                <w:rFonts w:eastAsia="Times New Roman"/>
              </w:rPr>
              <w:t>Invert Elevation</w:t>
            </w:r>
          </w:p>
        </w:tc>
        <w:tc>
          <w:tcPr>
            <w:tcW w:w="1397" w:type="pct"/>
            <w:tcBorders>
              <w:top w:val="single" w:sz="4" w:space="0" w:color="666666"/>
              <w:left w:val="single" w:sz="4" w:space="0" w:color="666666"/>
              <w:bottom w:val="single" w:sz="4" w:space="0" w:color="666666"/>
              <w:right w:val="single" w:sz="4" w:space="0" w:color="666666"/>
            </w:tcBorders>
          </w:tcPr>
          <w:p w14:paraId="6D0F21F5" w14:textId="77777777" w:rsidR="008D3AE1" w:rsidRPr="0016370E" w:rsidRDefault="008D3AE1" w:rsidP="00C658E7">
            <w:pPr>
              <w:pStyle w:val="TableBody"/>
              <w:rPr>
                <w:rFonts w:eastAsia="Times New Roman"/>
              </w:rPr>
            </w:pPr>
          </w:p>
        </w:tc>
        <w:tc>
          <w:tcPr>
            <w:tcW w:w="1909" w:type="pct"/>
            <w:tcBorders>
              <w:top w:val="single" w:sz="4" w:space="0" w:color="666666"/>
              <w:left w:val="single" w:sz="4" w:space="0" w:color="666666"/>
              <w:bottom w:val="single" w:sz="4" w:space="0" w:color="666666"/>
              <w:right w:val="single" w:sz="4" w:space="0" w:color="666666"/>
            </w:tcBorders>
          </w:tcPr>
          <w:p w14:paraId="7896A0CC" w14:textId="77777777" w:rsidR="008D3AE1" w:rsidRPr="0016370E" w:rsidRDefault="008D3AE1" w:rsidP="00C658E7">
            <w:pPr>
              <w:pStyle w:val="TableBody"/>
              <w:rPr>
                <w:rFonts w:eastAsia="Times New Roman"/>
              </w:rPr>
            </w:pPr>
          </w:p>
        </w:tc>
      </w:tr>
      <w:tr w:rsidR="008D3AE1" w:rsidRPr="0016370E" w14:paraId="62145581" w14:textId="77777777" w:rsidTr="00C658E7">
        <w:trPr>
          <w:trHeight w:val="72"/>
        </w:trPr>
        <w:tc>
          <w:tcPr>
            <w:tcW w:w="1694" w:type="pct"/>
            <w:tcBorders>
              <w:top w:val="single" w:sz="4" w:space="0" w:color="666666"/>
              <w:left w:val="single" w:sz="4" w:space="0" w:color="666666"/>
              <w:bottom w:val="single" w:sz="4" w:space="0" w:color="666666"/>
              <w:right w:val="single" w:sz="4" w:space="0" w:color="666666"/>
            </w:tcBorders>
          </w:tcPr>
          <w:p w14:paraId="328109E2" w14:textId="77777777" w:rsidR="008D3AE1" w:rsidRPr="0016370E" w:rsidRDefault="008D3AE1" w:rsidP="00C658E7">
            <w:pPr>
              <w:pStyle w:val="TableBody"/>
              <w:rPr>
                <w:rFonts w:eastAsia="Times New Roman"/>
              </w:rPr>
            </w:pPr>
            <w:r>
              <w:rPr>
                <w:rFonts w:eastAsia="Times New Roman"/>
              </w:rPr>
              <w:t>NSWL</w:t>
            </w:r>
          </w:p>
        </w:tc>
        <w:tc>
          <w:tcPr>
            <w:tcW w:w="1397" w:type="pct"/>
            <w:tcBorders>
              <w:top w:val="single" w:sz="4" w:space="0" w:color="666666"/>
              <w:left w:val="single" w:sz="4" w:space="0" w:color="666666"/>
              <w:bottom w:val="single" w:sz="4" w:space="0" w:color="666666"/>
              <w:right w:val="single" w:sz="4" w:space="0" w:color="666666"/>
            </w:tcBorders>
          </w:tcPr>
          <w:p w14:paraId="1B64E3FE" w14:textId="77777777" w:rsidR="008D3AE1" w:rsidRPr="0016370E" w:rsidRDefault="008D3AE1" w:rsidP="00C658E7">
            <w:pPr>
              <w:pStyle w:val="TableBody"/>
              <w:rPr>
                <w:rFonts w:eastAsia="Times New Roman"/>
              </w:rPr>
            </w:pPr>
          </w:p>
        </w:tc>
        <w:tc>
          <w:tcPr>
            <w:tcW w:w="1909" w:type="pct"/>
            <w:tcBorders>
              <w:top w:val="single" w:sz="4" w:space="0" w:color="666666"/>
              <w:left w:val="single" w:sz="4" w:space="0" w:color="666666"/>
              <w:bottom w:val="single" w:sz="4" w:space="0" w:color="666666"/>
              <w:right w:val="single" w:sz="4" w:space="0" w:color="666666"/>
            </w:tcBorders>
          </w:tcPr>
          <w:p w14:paraId="088B464B" w14:textId="77777777" w:rsidR="008D3AE1" w:rsidRPr="0016370E" w:rsidRDefault="008D3AE1" w:rsidP="00C658E7">
            <w:pPr>
              <w:pStyle w:val="TableBody"/>
              <w:rPr>
                <w:rFonts w:eastAsia="Times New Roman"/>
              </w:rPr>
            </w:pPr>
          </w:p>
        </w:tc>
      </w:tr>
      <w:tr w:rsidR="008D3AE1" w:rsidRPr="0016370E" w14:paraId="416A9859" w14:textId="77777777" w:rsidTr="00C658E7">
        <w:trPr>
          <w:trHeight w:val="72"/>
        </w:trPr>
        <w:tc>
          <w:tcPr>
            <w:tcW w:w="1694" w:type="pct"/>
            <w:tcBorders>
              <w:top w:val="single" w:sz="4" w:space="0" w:color="666666"/>
              <w:left w:val="single" w:sz="4" w:space="0" w:color="666666"/>
              <w:bottom w:val="single" w:sz="4" w:space="0" w:color="666666"/>
              <w:right w:val="single" w:sz="4" w:space="0" w:color="666666"/>
            </w:tcBorders>
          </w:tcPr>
          <w:p w14:paraId="412120C9" w14:textId="77777777" w:rsidR="008D3AE1" w:rsidRPr="0016370E" w:rsidRDefault="008D3AE1" w:rsidP="00C658E7">
            <w:pPr>
              <w:pStyle w:val="TableBody"/>
              <w:rPr>
                <w:rFonts w:eastAsia="Times New Roman"/>
              </w:rPr>
            </w:pPr>
            <w:r w:rsidRPr="0016370E">
              <w:rPr>
                <w:rFonts w:eastAsia="Times New Roman"/>
              </w:rPr>
              <w:t>Trunk Diameter</w:t>
            </w:r>
          </w:p>
        </w:tc>
        <w:tc>
          <w:tcPr>
            <w:tcW w:w="1397" w:type="pct"/>
            <w:tcBorders>
              <w:top w:val="single" w:sz="4" w:space="0" w:color="666666"/>
              <w:left w:val="single" w:sz="4" w:space="0" w:color="666666"/>
              <w:bottom w:val="single" w:sz="4" w:space="0" w:color="666666"/>
              <w:right w:val="single" w:sz="4" w:space="0" w:color="666666"/>
            </w:tcBorders>
          </w:tcPr>
          <w:p w14:paraId="2EF3A094" w14:textId="77777777" w:rsidR="008D3AE1" w:rsidRPr="0016370E" w:rsidRDefault="008D3AE1" w:rsidP="00C658E7">
            <w:pPr>
              <w:pStyle w:val="TableBody"/>
              <w:rPr>
                <w:rFonts w:eastAsia="Times New Roman"/>
              </w:rPr>
            </w:pPr>
          </w:p>
        </w:tc>
        <w:tc>
          <w:tcPr>
            <w:tcW w:w="1909" w:type="pct"/>
            <w:tcBorders>
              <w:top w:val="single" w:sz="4" w:space="0" w:color="666666"/>
              <w:left w:val="single" w:sz="4" w:space="0" w:color="666666"/>
              <w:bottom w:val="single" w:sz="4" w:space="0" w:color="666666"/>
              <w:right w:val="single" w:sz="4" w:space="0" w:color="666666"/>
            </w:tcBorders>
          </w:tcPr>
          <w:p w14:paraId="53641446" w14:textId="77777777" w:rsidR="008D3AE1" w:rsidRPr="0016370E" w:rsidRDefault="008D3AE1" w:rsidP="00C658E7">
            <w:pPr>
              <w:pStyle w:val="TableBody"/>
              <w:rPr>
                <w:rFonts w:eastAsia="Times New Roman"/>
              </w:rPr>
            </w:pPr>
          </w:p>
        </w:tc>
      </w:tr>
      <w:tr w:rsidR="008D3AE1" w:rsidRPr="0016370E" w14:paraId="6D7505A3" w14:textId="77777777" w:rsidTr="00C658E7">
        <w:trPr>
          <w:trHeight w:val="72"/>
        </w:trPr>
        <w:tc>
          <w:tcPr>
            <w:tcW w:w="1694" w:type="pct"/>
            <w:tcBorders>
              <w:top w:val="single" w:sz="4" w:space="0" w:color="666666"/>
              <w:left w:val="single" w:sz="4" w:space="0" w:color="666666"/>
              <w:bottom w:val="single" w:sz="4" w:space="0" w:color="666666"/>
              <w:right w:val="single" w:sz="4" w:space="0" w:color="666666"/>
            </w:tcBorders>
          </w:tcPr>
          <w:p w14:paraId="31635CC8" w14:textId="77777777" w:rsidR="008D3AE1" w:rsidRPr="0016370E" w:rsidRDefault="008D3AE1" w:rsidP="00C658E7">
            <w:pPr>
              <w:pStyle w:val="TableBody"/>
              <w:rPr>
                <w:rFonts w:eastAsia="Times New Roman"/>
              </w:rPr>
            </w:pPr>
            <w:r>
              <w:rPr>
                <w:rFonts w:eastAsia="Times New Roman"/>
              </w:rPr>
              <w:t>Design Depth in Trunk</w:t>
            </w:r>
          </w:p>
        </w:tc>
        <w:tc>
          <w:tcPr>
            <w:tcW w:w="1397" w:type="pct"/>
            <w:tcBorders>
              <w:top w:val="single" w:sz="4" w:space="0" w:color="666666"/>
              <w:left w:val="single" w:sz="4" w:space="0" w:color="666666"/>
              <w:bottom w:val="single" w:sz="4" w:space="0" w:color="666666"/>
              <w:right w:val="single" w:sz="4" w:space="0" w:color="666666"/>
            </w:tcBorders>
          </w:tcPr>
          <w:p w14:paraId="4BEB4550" w14:textId="77777777" w:rsidR="008D3AE1" w:rsidRPr="0016370E" w:rsidRDefault="008D3AE1" w:rsidP="00C658E7">
            <w:pPr>
              <w:pStyle w:val="TableBody"/>
              <w:rPr>
                <w:rFonts w:eastAsia="Times New Roman"/>
              </w:rPr>
            </w:pPr>
          </w:p>
        </w:tc>
        <w:tc>
          <w:tcPr>
            <w:tcW w:w="1909" w:type="pct"/>
            <w:tcBorders>
              <w:top w:val="single" w:sz="4" w:space="0" w:color="666666"/>
              <w:left w:val="single" w:sz="4" w:space="0" w:color="666666"/>
              <w:bottom w:val="single" w:sz="4" w:space="0" w:color="666666"/>
              <w:right w:val="single" w:sz="4" w:space="0" w:color="666666"/>
            </w:tcBorders>
          </w:tcPr>
          <w:p w14:paraId="1BCEF40B" w14:textId="77777777" w:rsidR="008D3AE1" w:rsidRPr="0016370E" w:rsidRDefault="008D3AE1" w:rsidP="00C658E7">
            <w:pPr>
              <w:pStyle w:val="TableBody"/>
              <w:rPr>
                <w:rFonts w:eastAsia="Times New Roman"/>
              </w:rPr>
            </w:pPr>
          </w:p>
        </w:tc>
      </w:tr>
      <w:tr w:rsidR="008D3AE1" w:rsidRPr="0016370E" w14:paraId="13350A99" w14:textId="77777777" w:rsidTr="00C658E7">
        <w:trPr>
          <w:trHeight w:val="72"/>
        </w:trPr>
        <w:tc>
          <w:tcPr>
            <w:tcW w:w="1694" w:type="pct"/>
            <w:tcBorders>
              <w:top w:val="single" w:sz="4" w:space="0" w:color="666666"/>
              <w:left w:val="single" w:sz="4" w:space="0" w:color="666666"/>
              <w:bottom w:val="single" w:sz="4" w:space="0" w:color="666666"/>
              <w:right w:val="single" w:sz="4" w:space="0" w:color="666666"/>
            </w:tcBorders>
          </w:tcPr>
          <w:p w14:paraId="3D662E88" w14:textId="77777777" w:rsidR="008D3AE1" w:rsidRPr="0016370E" w:rsidRDefault="008D3AE1" w:rsidP="00C658E7">
            <w:pPr>
              <w:pStyle w:val="TableBody"/>
              <w:rPr>
                <w:rFonts w:eastAsia="Times New Roman"/>
              </w:rPr>
            </w:pPr>
            <w:r>
              <w:rPr>
                <w:rFonts w:eastAsia="Times New Roman"/>
              </w:rPr>
              <w:t xml:space="preserve">Maximum </w:t>
            </w:r>
            <w:r w:rsidRPr="0016370E">
              <w:rPr>
                <w:rFonts w:eastAsia="Times New Roman"/>
              </w:rPr>
              <w:t>Storage Volume</w:t>
            </w:r>
          </w:p>
        </w:tc>
        <w:tc>
          <w:tcPr>
            <w:tcW w:w="1397" w:type="pct"/>
            <w:tcBorders>
              <w:top w:val="single" w:sz="4" w:space="0" w:color="666666"/>
              <w:left w:val="single" w:sz="4" w:space="0" w:color="666666"/>
              <w:bottom w:val="single" w:sz="4" w:space="0" w:color="666666"/>
              <w:right w:val="single" w:sz="4" w:space="0" w:color="666666"/>
            </w:tcBorders>
          </w:tcPr>
          <w:p w14:paraId="1413FC0A" w14:textId="77777777" w:rsidR="008D3AE1" w:rsidRPr="0016370E" w:rsidRDefault="008D3AE1" w:rsidP="00C658E7">
            <w:pPr>
              <w:pStyle w:val="TableBody"/>
              <w:rPr>
                <w:rFonts w:eastAsia="Times New Roman"/>
              </w:rPr>
            </w:pPr>
          </w:p>
        </w:tc>
        <w:tc>
          <w:tcPr>
            <w:tcW w:w="1909" w:type="pct"/>
            <w:tcBorders>
              <w:top w:val="single" w:sz="4" w:space="0" w:color="666666"/>
              <w:left w:val="single" w:sz="4" w:space="0" w:color="666666"/>
              <w:bottom w:val="single" w:sz="4" w:space="0" w:color="666666"/>
              <w:right w:val="single" w:sz="4" w:space="0" w:color="666666"/>
            </w:tcBorders>
          </w:tcPr>
          <w:p w14:paraId="5DB8BCEF" w14:textId="77777777" w:rsidR="008D3AE1" w:rsidRPr="0016370E" w:rsidRDefault="008D3AE1" w:rsidP="00C658E7">
            <w:pPr>
              <w:pStyle w:val="TableBody"/>
              <w:rPr>
                <w:rFonts w:eastAsia="Times New Roman"/>
              </w:rPr>
            </w:pPr>
          </w:p>
        </w:tc>
      </w:tr>
      <w:tr w:rsidR="008D3AE1" w:rsidRPr="0016370E" w14:paraId="1B32BD97" w14:textId="77777777" w:rsidTr="00C658E7">
        <w:trPr>
          <w:trHeight w:val="72"/>
        </w:trPr>
        <w:tc>
          <w:tcPr>
            <w:tcW w:w="1694" w:type="pct"/>
            <w:tcBorders>
              <w:top w:val="single" w:sz="4" w:space="0" w:color="666666"/>
              <w:left w:val="single" w:sz="4" w:space="0" w:color="666666"/>
              <w:bottom w:val="single" w:sz="4" w:space="0" w:color="666666"/>
              <w:right w:val="single" w:sz="4" w:space="0" w:color="666666"/>
            </w:tcBorders>
          </w:tcPr>
          <w:p w14:paraId="74E44707" w14:textId="77777777" w:rsidR="008D3AE1" w:rsidRPr="00581614" w:rsidRDefault="008D3AE1" w:rsidP="00C658E7">
            <w:pPr>
              <w:pStyle w:val="TableBody"/>
              <w:rPr>
                <w:rFonts w:eastAsia="Times New Roman"/>
              </w:rPr>
            </w:pPr>
            <w:r>
              <w:rPr>
                <w:rFonts w:eastAsia="Times New Roman"/>
              </w:rPr>
              <w:t>Force main</w:t>
            </w:r>
          </w:p>
        </w:tc>
        <w:tc>
          <w:tcPr>
            <w:tcW w:w="1397" w:type="pct"/>
            <w:tcBorders>
              <w:top w:val="single" w:sz="4" w:space="0" w:color="666666"/>
              <w:left w:val="single" w:sz="4" w:space="0" w:color="666666"/>
              <w:bottom w:val="single" w:sz="4" w:space="0" w:color="666666"/>
              <w:right w:val="single" w:sz="4" w:space="0" w:color="666666"/>
            </w:tcBorders>
          </w:tcPr>
          <w:p w14:paraId="7485C144" w14:textId="77777777" w:rsidR="008D3AE1" w:rsidRPr="00581614" w:rsidRDefault="008D3AE1" w:rsidP="00C658E7">
            <w:pPr>
              <w:pStyle w:val="TableBody"/>
              <w:rPr>
                <w:rFonts w:eastAsia="Times New Roman"/>
              </w:rPr>
            </w:pPr>
          </w:p>
        </w:tc>
        <w:tc>
          <w:tcPr>
            <w:tcW w:w="1909" w:type="pct"/>
            <w:tcBorders>
              <w:top w:val="single" w:sz="4" w:space="0" w:color="666666"/>
              <w:left w:val="single" w:sz="4" w:space="0" w:color="666666"/>
              <w:bottom w:val="single" w:sz="4" w:space="0" w:color="666666"/>
              <w:right w:val="single" w:sz="4" w:space="0" w:color="666666"/>
            </w:tcBorders>
          </w:tcPr>
          <w:p w14:paraId="4A5432EE" w14:textId="77777777" w:rsidR="008D3AE1" w:rsidRPr="00581614" w:rsidRDefault="008D3AE1" w:rsidP="00C658E7">
            <w:pPr>
              <w:pStyle w:val="TableBody"/>
              <w:rPr>
                <w:rFonts w:eastAsia="Times New Roman"/>
              </w:rPr>
            </w:pPr>
          </w:p>
        </w:tc>
      </w:tr>
      <w:tr w:rsidR="008D3AE1" w:rsidRPr="0016370E" w14:paraId="292135D7" w14:textId="77777777" w:rsidTr="00C658E7">
        <w:trPr>
          <w:trHeight w:val="72"/>
        </w:trPr>
        <w:tc>
          <w:tcPr>
            <w:tcW w:w="1694" w:type="pct"/>
            <w:tcBorders>
              <w:top w:val="single" w:sz="4" w:space="0" w:color="666666"/>
              <w:left w:val="single" w:sz="4" w:space="0" w:color="666666"/>
              <w:bottom w:val="single" w:sz="4" w:space="0" w:color="666666"/>
              <w:right w:val="single" w:sz="4" w:space="0" w:color="666666"/>
            </w:tcBorders>
          </w:tcPr>
          <w:p w14:paraId="049FF744" w14:textId="77777777" w:rsidR="008D3AE1" w:rsidRPr="00581614" w:rsidRDefault="008D3AE1" w:rsidP="00C658E7">
            <w:pPr>
              <w:pStyle w:val="TableBody"/>
              <w:rPr>
                <w:rFonts w:eastAsia="Times New Roman"/>
              </w:rPr>
            </w:pPr>
            <w:r w:rsidRPr="00581614">
              <w:rPr>
                <w:rFonts w:eastAsia="Times New Roman"/>
              </w:rPr>
              <w:lastRenderedPageBreak/>
              <w:t xml:space="preserve">Flap </w:t>
            </w:r>
            <w:r>
              <w:rPr>
                <w:rFonts w:eastAsia="Times New Roman"/>
              </w:rPr>
              <w:t>G</w:t>
            </w:r>
            <w:r w:rsidRPr="00581614">
              <w:rPr>
                <w:rFonts w:eastAsia="Times New Roman"/>
              </w:rPr>
              <w:t xml:space="preserve">ate </w:t>
            </w:r>
            <w:r>
              <w:rPr>
                <w:rFonts w:eastAsia="Times New Roman"/>
              </w:rPr>
              <w:t>C</w:t>
            </w:r>
            <w:r w:rsidRPr="00581614">
              <w:rPr>
                <w:rFonts w:eastAsia="Times New Roman"/>
              </w:rPr>
              <w:t>ontrol</w:t>
            </w:r>
          </w:p>
        </w:tc>
        <w:tc>
          <w:tcPr>
            <w:tcW w:w="1397" w:type="pct"/>
            <w:tcBorders>
              <w:top w:val="single" w:sz="4" w:space="0" w:color="666666"/>
              <w:left w:val="single" w:sz="4" w:space="0" w:color="666666"/>
              <w:bottom w:val="single" w:sz="4" w:space="0" w:color="666666"/>
              <w:right w:val="single" w:sz="4" w:space="0" w:color="666666"/>
            </w:tcBorders>
          </w:tcPr>
          <w:p w14:paraId="07DDA208" w14:textId="77777777" w:rsidR="008D3AE1" w:rsidRPr="00581614" w:rsidRDefault="008D3AE1" w:rsidP="00C658E7">
            <w:pPr>
              <w:pStyle w:val="TableBody"/>
              <w:rPr>
                <w:rFonts w:eastAsia="Times New Roman"/>
              </w:rPr>
            </w:pPr>
          </w:p>
        </w:tc>
        <w:tc>
          <w:tcPr>
            <w:tcW w:w="1909" w:type="pct"/>
            <w:tcBorders>
              <w:top w:val="single" w:sz="4" w:space="0" w:color="666666"/>
              <w:left w:val="single" w:sz="4" w:space="0" w:color="666666"/>
              <w:bottom w:val="single" w:sz="4" w:space="0" w:color="666666"/>
              <w:right w:val="single" w:sz="4" w:space="0" w:color="666666"/>
            </w:tcBorders>
          </w:tcPr>
          <w:p w14:paraId="5C9DB478" w14:textId="77777777" w:rsidR="008D3AE1" w:rsidRPr="00581614" w:rsidRDefault="008D3AE1" w:rsidP="00C658E7">
            <w:pPr>
              <w:pStyle w:val="TableBody"/>
              <w:rPr>
                <w:rFonts w:eastAsia="Times New Roman"/>
              </w:rPr>
            </w:pPr>
          </w:p>
        </w:tc>
      </w:tr>
      <w:tr w:rsidR="008D3AE1" w:rsidRPr="0016370E" w14:paraId="21CA598E" w14:textId="77777777" w:rsidTr="00C658E7">
        <w:trPr>
          <w:trHeight w:val="72"/>
        </w:trPr>
        <w:tc>
          <w:tcPr>
            <w:tcW w:w="1694" w:type="pct"/>
            <w:tcBorders>
              <w:top w:val="single" w:sz="4" w:space="0" w:color="666666"/>
              <w:left w:val="single" w:sz="4" w:space="0" w:color="666666"/>
              <w:bottom w:val="single" w:sz="4" w:space="0" w:color="666666"/>
              <w:right w:val="single" w:sz="4" w:space="0" w:color="666666"/>
            </w:tcBorders>
          </w:tcPr>
          <w:p w14:paraId="7A1B2F33" w14:textId="77777777" w:rsidR="008D3AE1" w:rsidRPr="00581614" w:rsidRDefault="008D3AE1" w:rsidP="00C658E7">
            <w:pPr>
              <w:pStyle w:val="TableBody"/>
              <w:rPr>
                <w:rFonts w:eastAsia="Times New Roman"/>
              </w:rPr>
            </w:pPr>
            <w:r w:rsidRPr="00581614">
              <w:rPr>
                <w:rFonts w:eastAsia="Times New Roman"/>
              </w:rPr>
              <w:t>Lift Station</w:t>
            </w:r>
          </w:p>
        </w:tc>
        <w:tc>
          <w:tcPr>
            <w:tcW w:w="1397" w:type="pct"/>
            <w:tcBorders>
              <w:top w:val="single" w:sz="4" w:space="0" w:color="666666"/>
              <w:left w:val="single" w:sz="4" w:space="0" w:color="666666"/>
              <w:bottom w:val="single" w:sz="4" w:space="0" w:color="666666"/>
              <w:right w:val="single" w:sz="4" w:space="0" w:color="666666"/>
            </w:tcBorders>
          </w:tcPr>
          <w:p w14:paraId="7FEEBD45" w14:textId="77777777" w:rsidR="008D3AE1" w:rsidRPr="00581614" w:rsidRDefault="008D3AE1" w:rsidP="00C658E7">
            <w:pPr>
              <w:pStyle w:val="TableBody"/>
              <w:rPr>
                <w:rFonts w:eastAsia="Times New Roman"/>
              </w:rPr>
            </w:pPr>
          </w:p>
        </w:tc>
        <w:tc>
          <w:tcPr>
            <w:tcW w:w="1909" w:type="pct"/>
            <w:tcBorders>
              <w:top w:val="single" w:sz="4" w:space="0" w:color="666666"/>
              <w:left w:val="single" w:sz="4" w:space="0" w:color="666666"/>
              <w:bottom w:val="single" w:sz="4" w:space="0" w:color="666666"/>
              <w:right w:val="single" w:sz="4" w:space="0" w:color="666666"/>
            </w:tcBorders>
          </w:tcPr>
          <w:p w14:paraId="04E0091D" w14:textId="77777777" w:rsidR="008D3AE1" w:rsidRPr="00581614" w:rsidRDefault="008D3AE1" w:rsidP="00C658E7">
            <w:pPr>
              <w:pStyle w:val="TableBody"/>
              <w:rPr>
                <w:rFonts w:eastAsia="Times New Roman"/>
              </w:rPr>
            </w:pPr>
          </w:p>
        </w:tc>
      </w:tr>
      <w:tr w:rsidR="008D3AE1" w:rsidRPr="0016370E" w14:paraId="7A9B6F14" w14:textId="77777777" w:rsidTr="00C658E7">
        <w:trPr>
          <w:trHeight w:val="72"/>
        </w:trPr>
        <w:tc>
          <w:tcPr>
            <w:tcW w:w="1694" w:type="pct"/>
            <w:tcBorders>
              <w:top w:val="single" w:sz="4" w:space="0" w:color="666666"/>
              <w:left w:val="single" w:sz="4" w:space="0" w:color="666666"/>
              <w:bottom w:val="single" w:sz="4" w:space="0" w:color="666666"/>
              <w:right w:val="single" w:sz="4" w:space="0" w:color="666666"/>
            </w:tcBorders>
          </w:tcPr>
          <w:p w14:paraId="6ADA6304" w14:textId="77777777" w:rsidR="008D3AE1" w:rsidRPr="00581614" w:rsidRDefault="008D3AE1" w:rsidP="00C658E7">
            <w:pPr>
              <w:pStyle w:val="TableBody"/>
              <w:rPr>
                <w:rFonts w:eastAsia="Times New Roman"/>
              </w:rPr>
            </w:pPr>
            <w:r w:rsidRPr="00581614">
              <w:rPr>
                <w:rFonts w:eastAsia="Times New Roman"/>
              </w:rPr>
              <w:t>Nominal Dewatering Rate</w:t>
            </w:r>
          </w:p>
        </w:tc>
        <w:tc>
          <w:tcPr>
            <w:tcW w:w="1397" w:type="pct"/>
            <w:tcBorders>
              <w:top w:val="single" w:sz="4" w:space="0" w:color="666666"/>
              <w:left w:val="single" w:sz="4" w:space="0" w:color="666666"/>
              <w:bottom w:val="single" w:sz="4" w:space="0" w:color="666666"/>
              <w:right w:val="single" w:sz="4" w:space="0" w:color="666666"/>
            </w:tcBorders>
          </w:tcPr>
          <w:p w14:paraId="571586C4" w14:textId="77777777" w:rsidR="008D3AE1" w:rsidRPr="00581614" w:rsidRDefault="008D3AE1" w:rsidP="00C658E7">
            <w:pPr>
              <w:pStyle w:val="TableBody"/>
              <w:rPr>
                <w:rFonts w:eastAsia="Times New Roman"/>
              </w:rPr>
            </w:pPr>
          </w:p>
        </w:tc>
        <w:tc>
          <w:tcPr>
            <w:tcW w:w="1909" w:type="pct"/>
            <w:tcBorders>
              <w:top w:val="single" w:sz="4" w:space="0" w:color="666666"/>
              <w:left w:val="single" w:sz="4" w:space="0" w:color="666666"/>
              <w:bottom w:val="single" w:sz="4" w:space="0" w:color="666666"/>
              <w:right w:val="single" w:sz="4" w:space="0" w:color="666666"/>
            </w:tcBorders>
          </w:tcPr>
          <w:p w14:paraId="6FDFDFD9" w14:textId="77777777" w:rsidR="008D3AE1" w:rsidRPr="00731809" w:rsidRDefault="008D3AE1" w:rsidP="00C658E7">
            <w:pPr>
              <w:pStyle w:val="TableBody"/>
              <w:rPr>
                <w:rFonts w:eastAsia="Times New Roman"/>
                <w:i/>
                <w:vanish/>
                <w:color w:val="FF0000"/>
              </w:rPr>
            </w:pPr>
            <w:r w:rsidRPr="00731809">
              <w:rPr>
                <w:rFonts w:eastAsia="Times New Roman"/>
                <w:i/>
                <w:vanish/>
                <w:color w:val="FF0000"/>
              </w:rPr>
              <w:t>Based on 4 times ADWF rate</w:t>
            </w:r>
          </w:p>
        </w:tc>
      </w:tr>
      <w:tr w:rsidR="008D3AE1" w:rsidRPr="0016370E" w14:paraId="0050E178" w14:textId="77777777" w:rsidTr="00C658E7">
        <w:trPr>
          <w:trHeight w:val="72"/>
        </w:trPr>
        <w:tc>
          <w:tcPr>
            <w:tcW w:w="1694" w:type="pct"/>
            <w:tcBorders>
              <w:top w:val="single" w:sz="4" w:space="0" w:color="666666"/>
              <w:left w:val="single" w:sz="4" w:space="0" w:color="666666"/>
              <w:bottom w:val="single" w:sz="4" w:space="0" w:color="666666"/>
              <w:right w:val="single" w:sz="4" w:space="0" w:color="666666"/>
            </w:tcBorders>
          </w:tcPr>
          <w:p w14:paraId="38015E28" w14:textId="77777777" w:rsidR="008D3AE1" w:rsidRPr="00581614" w:rsidRDefault="008D3AE1" w:rsidP="00C658E7">
            <w:pPr>
              <w:pStyle w:val="TableBody"/>
              <w:rPr>
                <w:rFonts w:eastAsia="Times New Roman"/>
              </w:rPr>
            </w:pPr>
            <w:r w:rsidRPr="00581614">
              <w:rPr>
                <w:rFonts w:eastAsia="Times New Roman"/>
              </w:rPr>
              <w:t>RTC Operational Rate</w:t>
            </w:r>
          </w:p>
        </w:tc>
        <w:tc>
          <w:tcPr>
            <w:tcW w:w="1397" w:type="pct"/>
            <w:tcBorders>
              <w:top w:val="single" w:sz="4" w:space="0" w:color="666666"/>
              <w:left w:val="single" w:sz="4" w:space="0" w:color="666666"/>
              <w:bottom w:val="single" w:sz="4" w:space="0" w:color="666666"/>
              <w:right w:val="single" w:sz="4" w:space="0" w:color="666666"/>
            </w:tcBorders>
          </w:tcPr>
          <w:p w14:paraId="2786032B" w14:textId="77777777" w:rsidR="008D3AE1" w:rsidRPr="00581614" w:rsidRDefault="008D3AE1" w:rsidP="00C658E7">
            <w:pPr>
              <w:pStyle w:val="TableBody"/>
              <w:rPr>
                <w:rFonts w:eastAsia="Times New Roman"/>
              </w:rPr>
            </w:pPr>
          </w:p>
        </w:tc>
        <w:tc>
          <w:tcPr>
            <w:tcW w:w="1909" w:type="pct"/>
            <w:tcBorders>
              <w:top w:val="single" w:sz="4" w:space="0" w:color="666666"/>
              <w:left w:val="single" w:sz="4" w:space="0" w:color="666666"/>
              <w:bottom w:val="single" w:sz="4" w:space="0" w:color="666666"/>
              <w:right w:val="single" w:sz="4" w:space="0" w:color="666666"/>
            </w:tcBorders>
          </w:tcPr>
          <w:p w14:paraId="5B344BE8" w14:textId="77777777" w:rsidR="008D3AE1" w:rsidRPr="00731809" w:rsidRDefault="008D3AE1" w:rsidP="00C658E7">
            <w:pPr>
              <w:pStyle w:val="TableBody"/>
              <w:rPr>
                <w:rFonts w:eastAsia="Times New Roman"/>
                <w:i/>
                <w:vanish/>
                <w:color w:val="FF0000"/>
              </w:rPr>
            </w:pPr>
            <w:r w:rsidRPr="00731809">
              <w:rPr>
                <w:rFonts w:eastAsia="Times New Roman"/>
                <w:i/>
                <w:vanish/>
                <w:color w:val="FF0000"/>
              </w:rPr>
              <w:t>Based on 2 times nominal rate</w:t>
            </w:r>
          </w:p>
        </w:tc>
      </w:tr>
      <w:tr w:rsidR="008D3AE1" w:rsidRPr="008F14BC" w14:paraId="59A70ADF" w14:textId="77777777" w:rsidTr="00C658E7">
        <w:trPr>
          <w:trHeight w:val="72"/>
          <w:hidden/>
        </w:trPr>
        <w:tc>
          <w:tcPr>
            <w:tcW w:w="5000" w:type="pct"/>
            <w:gridSpan w:val="3"/>
            <w:tcBorders>
              <w:top w:val="single" w:sz="4" w:space="0" w:color="666666"/>
            </w:tcBorders>
          </w:tcPr>
          <w:p w14:paraId="39E6786F" w14:textId="126CCE04" w:rsidR="008D3AE1" w:rsidRPr="008F14BC" w:rsidRDefault="008D3AE1" w:rsidP="00C658E7">
            <w:pPr>
              <w:pStyle w:val="TableNotes"/>
              <w:rPr>
                <w:rFonts w:eastAsia="Times New Roman"/>
                <w:i/>
                <w:vanish/>
              </w:rPr>
            </w:pPr>
            <w:r w:rsidRPr="008F14BC">
              <w:rPr>
                <w:rFonts w:eastAsia="Times New Roman"/>
                <w:i/>
                <w:vanish/>
                <w:color w:val="FF0000"/>
              </w:rPr>
              <w:t>Notes:</w:t>
            </w:r>
            <w:r w:rsidRPr="008F14BC">
              <w:rPr>
                <w:rFonts w:eastAsia="Times New Roman"/>
                <w:i/>
                <w:vanish/>
                <w:color w:val="FF0000"/>
              </w:rPr>
              <w:br/>
              <w:t>m</w:t>
            </w:r>
            <w:r w:rsidRPr="008F14BC">
              <w:rPr>
                <w:rFonts w:eastAsia="Times New Roman"/>
                <w:i/>
                <w:vanish/>
                <w:color w:val="FF0000"/>
                <w:vertAlign w:val="superscript"/>
              </w:rPr>
              <w:t>3</w:t>
            </w:r>
            <w:r w:rsidRPr="008F14BC">
              <w:rPr>
                <w:rFonts w:eastAsia="Times New Roman"/>
                <w:i/>
                <w:vanish/>
                <w:color w:val="FF0000"/>
              </w:rPr>
              <w:t xml:space="preserve"> = cubic metre(s)</w:t>
            </w:r>
            <w:r w:rsidRPr="008F14BC">
              <w:rPr>
                <w:rFonts w:eastAsia="Times New Roman"/>
                <w:i/>
                <w:vanish/>
                <w:color w:val="FF0000"/>
              </w:rPr>
              <w:br/>
              <w:t>NSWL = normal summer water level</w:t>
            </w:r>
            <w:r w:rsidRPr="008F14BC">
              <w:rPr>
                <w:rFonts w:eastAsia="Times New Roman"/>
                <w:i/>
                <w:vanish/>
                <w:color w:val="FF0000"/>
              </w:rPr>
              <w:br/>
              <w:t>RTC = real time control</w:t>
            </w:r>
          </w:p>
        </w:tc>
      </w:tr>
    </w:tbl>
    <w:p w14:paraId="7858FF59" w14:textId="5747EBB0" w:rsidR="008D3AE1" w:rsidRPr="000D4B77" w:rsidRDefault="008D3AE1" w:rsidP="007953E9">
      <w:pPr>
        <w:pStyle w:val="BulletLevel1"/>
        <w:numPr>
          <w:ilvl w:val="0"/>
          <w:numId w:val="29"/>
        </w:numPr>
        <w:ind w:left="720"/>
        <w:rPr>
          <w:i/>
          <w:vanish/>
          <w:color w:val="FF0000"/>
        </w:rPr>
      </w:pPr>
      <w:bookmarkStart w:id="247" w:name="_Toc520703508"/>
      <w:r w:rsidRPr="000D4B77">
        <w:rPr>
          <w:i/>
          <w:vanish/>
          <w:color w:val="FF0000"/>
        </w:rPr>
        <w:t>Identify and describe location selection</w:t>
      </w:r>
      <w:r w:rsidR="00C32DF8">
        <w:rPr>
          <w:i/>
          <w:vanish/>
          <w:color w:val="FF0000"/>
        </w:rPr>
        <w:t>. Use figures for illustration.</w:t>
      </w:r>
    </w:p>
    <w:p w14:paraId="50A8025C" w14:textId="77777777" w:rsidR="008D3AE1" w:rsidRPr="000D4B77" w:rsidRDefault="008D3AE1" w:rsidP="007953E9">
      <w:pPr>
        <w:pStyle w:val="BulletLevel1"/>
        <w:numPr>
          <w:ilvl w:val="1"/>
          <w:numId w:val="29"/>
        </w:numPr>
        <w:rPr>
          <w:i/>
          <w:vanish/>
          <w:color w:val="FF0000"/>
        </w:rPr>
      </w:pPr>
      <w:r w:rsidRPr="000D4B77">
        <w:rPr>
          <w:i/>
          <w:vanish/>
          <w:color w:val="FF0000"/>
        </w:rPr>
        <w:t>Describe extent of sewer impacted</w:t>
      </w:r>
    </w:p>
    <w:p w14:paraId="586F6008" w14:textId="77777777" w:rsidR="008D3AE1" w:rsidRPr="000D4B77" w:rsidRDefault="008D3AE1" w:rsidP="007953E9">
      <w:pPr>
        <w:pStyle w:val="BulletLevel1"/>
        <w:numPr>
          <w:ilvl w:val="1"/>
          <w:numId w:val="29"/>
        </w:numPr>
        <w:rPr>
          <w:i/>
          <w:vanish/>
          <w:color w:val="FF0000"/>
        </w:rPr>
      </w:pPr>
      <w:r w:rsidRPr="000D4B77">
        <w:rPr>
          <w:i/>
          <w:vanish/>
          <w:color w:val="FF0000"/>
        </w:rPr>
        <w:t>Describe existing chamber and proposed modifications</w:t>
      </w:r>
    </w:p>
    <w:p w14:paraId="43C4003A" w14:textId="3F54AF3A" w:rsidR="008D3AE1" w:rsidRPr="000D4B77" w:rsidRDefault="008D3AE1" w:rsidP="007953E9">
      <w:pPr>
        <w:pStyle w:val="BulletLevel1"/>
        <w:numPr>
          <w:ilvl w:val="1"/>
          <w:numId w:val="29"/>
        </w:numPr>
        <w:rPr>
          <w:i/>
          <w:vanish/>
          <w:color w:val="FF0000"/>
        </w:rPr>
      </w:pPr>
      <w:r w:rsidRPr="000D4B77">
        <w:rPr>
          <w:i/>
          <w:vanish/>
          <w:color w:val="FF0000"/>
        </w:rPr>
        <w:t>Describe latent lift station location and force main routing</w:t>
      </w:r>
    </w:p>
    <w:p w14:paraId="51498B6F" w14:textId="77777777" w:rsidR="008D3AE1" w:rsidRPr="000D4B77" w:rsidRDefault="008D3AE1" w:rsidP="007953E9">
      <w:pPr>
        <w:pStyle w:val="BulletLevel1"/>
        <w:numPr>
          <w:ilvl w:val="1"/>
          <w:numId w:val="29"/>
        </w:numPr>
        <w:rPr>
          <w:i/>
          <w:vanish/>
          <w:color w:val="FF0000"/>
        </w:rPr>
      </w:pPr>
      <w:r w:rsidRPr="000D4B77">
        <w:rPr>
          <w:i/>
          <w:vanish/>
          <w:color w:val="FF0000"/>
        </w:rPr>
        <w:t>Describe interconnection(s) to CS</w:t>
      </w:r>
    </w:p>
    <w:p w14:paraId="09C713DB" w14:textId="034C3432" w:rsidR="008D3AE1" w:rsidRDefault="008D3AE1" w:rsidP="008D3AE1">
      <w:pPr>
        <w:pStyle w:val="Heading3"/>
      </w:pPr>
      <w:bookmarkStart w:id="248" w:name="_Toc61444745"/>
      <w:bookmarkStart w:id="249" w:name="_Toc61444844"/>
      <w:bookmarkStart w:id="250" w:name="_Toc61446249"/>
      <w:bookmarkStart w:id="251" w:name="_Toc61447058"/>
      <w:bookmarkStart w:id="252" w:name="_Toc61507005"/>
      <w:bookmarkStart w:id="253" w:name="_Toc54950706"/>
      <w:bookmarkStart w:id="254" w:name="_Toc54950780"/>
      <w:bookmarkStart w:id="255" w:name="_Toc54950854"/>
      <w:bookmarkStart w:id="256" w:name="_Toc60134651"/>
      <w:bookmarkStart w:id="257" w:name="_Toc61444746"/>
      <w:bookmarkStart w:id="258" w:name="_Toc61444845"/>
      <w:bookmarkStart w:id="259" w:name="_Toc61446250"/>
      <w:bookmarkStart w:id="260" w:name="_Toc61447059"/>
      <w:bookmarkStart w:id="261" w:name="_Toc61507006"/>
      <w:bookmarkStart w:id="262" w:name="_Toc54950707"/>
      <w:bookmarkStart w:id="263" w:name="_Toc54950781"/>
      <w:bookmarkStart w:id="264" w:name="_Toc54950855"/>
      <w:bookmarkStart w:id="265" w:name="_Toc60134652"/>
      <w:bookmarkStart w:id="266" w:name="_Toc61444747"/>
      <w:bookmarkStart w:id="267" w:name="_Toc61444846"/>
      <w:bookmarkStart w:id="268" w:name="_Toc61446251"/>
      <w:bookmarkStart w:id="269" w:name="_Toc61447060"/>
      <w:bookmarkStart w:id="270" w:name="_Toc61507007"/>
      <w:bookmarkStart w:id="271" w:name="_Toc54950708"/>
      <w:bookmarkStart w:id="272" w:name="_Toc54950782"/>
      <w:bookmarkStart w:id="273" w:name="_Toc54950856"/>
      <w:bookmarkStart w:id="274" w:name="_Toc60134653"/>
      <w:bookmarkStart w:id="275" w:name="_Toc61444748"/>
      <w:bookmarkStart w:id="276" w:name="_Toc61444847"/>
      <w:bookmarkStart w:id="277" w:name="_Toc61446252"/>
      <w:bookmarkStart w:id="278" w:name="_Toc61447061"/>
      <w:bookmarkStart w:id="279" w:name="_Toc61507008"/>
      <w:bookmarkStart w:id="280" w:name="_Toc54950709"/>
      <w:bookmarkStart w:id="281" w:name="_Toc54950783"/>
      <w:bookmarkStart w:id="282" w:name="_Toc54950857"/>
      <w:bookmarkStart w:id="283" w:name="_Toc60134654"/>
      <w:bookmarkStart w:id="284" w:name="_Toc61444749"/>
      <w:bookmarkStart w:id="285" w:name="_Toc61444848"/>
      <w:bookmarkStart w:id="286" w:name="_Toc61446253"/>
      <w:bookmarkStart w:id="287" w:name="_Toc61447062"/>
      <w:bookmarkStart w:id="288" w:name="_Toc61507009"/>
      <w:bookmarkStart w:id="289" w:name="_Toc54950710"/>
      <w:bookmarkStart w:id="290" w:name="_Toc54950784"/>
      <w:bookmarkStart w:id="291" w:name="_Toc54950858"/>
      <w:bookmarkStart w:id="292" w:name="_Toc60134655"/>
      <w:bookmarkStart w:id="293" w:name="_Toc61444750"/>
      <w:bookmarkStart w:id="294" w:name="_Toc61444849"/>
      <w:bookmarkStart w:id="295" w:name="_Toc61446254"/>
      <w:bookmarkStart w:id="296" w:name="_Toc61447063"/>
      <w:bookmarkStart w:id="297" w:name="_Toc61507010"/>
      <w:bookmarkStart w:id="298" w:name="_Toc531069538"/>
      <w:bookmarkStart w:id="299" w:name="_Toc61447441"/>
      <w:bookmarkStart w:id="300" w:name="_Toc61507011"/>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4D2DEC">
        <w:t>In-Line Storage</w:t>
      </w:r>
      <w:bookmarkEnd w:id="247"/>
      <w:bookmarkEnd w:id="298"/>
      <w:bookmarkEnd w:id="299"/>
      <w:bookmarkEnd w:id="300"/>
    </w:p>
    <w:p w14:paraId="0F9367FB" w14:textId="27289B46" w:rsidR="008D3AE1" w:rsidRPr="004B774E" w:rsidRDefault="00867AEA" w:rsidP="007953E9">
      <w:pPr>
        <w:pStyle w:val="BulletLevel1"/>
        <w:numPr>
          <w:ilvl w:val="0"/>
          <w:numId w:val="29"/>
        </w:numPr>
        <w:ind w:left="720"/>
        <w:rPr>
          <w:i/>
          <w:vanish/>
          <w:color w:val="FF0000"/>
        </w:rPr>
      </w:pPr>
      <w:r w:rsidRPr="004B774E">
        <w:rPr>
          <w:i/>
          <w:vanish/>
          <w:color w:val="FF0000"/>
        </w:rPr>
        <w:t xml:space="preserve">The inclusion of this section </w:t>
      </w:r>
      <w:r w:rsidR="00786F13" w:rsidRPr="004B774E">
        <w:rPr>
          <w:i/>
          <w:vanish/>
          <w:color w:val="FF0000"/>
        </w:rPr>
        <w:t>depends</w:t>
      </w:r>
      <w:r w:rsidRPr="004B774E">
        <w:rPr>
          <w:i/>
          <w:vanish/>
          <w:color w:val="FF0000"/>
        </w:rPr>
        <w:t xml:space="preserve"> on the proposed control </w:t>
      </w:r>
      <w:r w:rsidR="00A954DF" w:rsidRPr="004B774E">
        <w:rPr>
          <w:i/>
          <w:vanish/>
          <w:color w:val="FF0000"/>
        </w:rPr>
        <w:t>solution</w:t>
      </w:r>
      <w:r w:rsidRPr="004B774E">
        <w:rPr>
          <w:i/>
          <w:vanish/>
          <w:color w:val="FF0000"/>
        </w:rPr>
        <w:t xml:space="preserve">, Remove if not applicable. </w:t>
      </w:r>
      <w:r w:rsidR="008D3AE1" w:rsidRPr="004B774E">
        <w:rPr>
          <w:i/>
          <w:vanish/>
          <w:color w:val="FF0000"/>
        </w:rPr>
        <w:t>Provide description of control</w:t>
      </w:r>
      <w:r w:rsidR="004B774E" w:rsidRPr="004B774E">
        <w:rPr>
          <w:i/>
          <w:vanish/>
          <w:color w:val="FF0000"/>
        </w:rPr>
        <w:t>.</w:t>
      </w:r>
      <w:r w:rsidR="008D3AE1" w:rsidRPr="004B774E">
        <w:rPr>
          <w:i/>
          <w:vanish/>
          <w:color w:val="FF0000"/>
        </w:rPr>
        <w:t xml:space="preserve"> </w:t>
      </w:r>
    </w:p>
    <w:p w14:paraId="2508B5D1" w14:textId="77777777" w:rsidR="008D3AE1" w:rsidRPr="004B774E" w:rsidRDefault="008D3AE1" w:rsidP="007953E9">
      <w:pPr>
        <w:pStyle w:val="BulletLevel1"/>
        <w:numPr>
          <w:ilvl w:val="1"/>
          <w:numId w:val="29"/>
        </w:numPr>
        <w:rPr>
          <w:i/>
          <w:vanish/>
          <w:color w:val="FF0000"/>
        </w:rPr>
      </w:pPr>
      <w:r w:rsidRPr="004B774E">
        <w:rPr>
          <w:i/>
          <w:vanish/>
          <w:color w:val="FF0000"/>
        </w:rPr>
        <w:t>For use in districts with or without latent storage</w:t>
      </w:r>
    </w:p>
    <w:p w14:paraId="5A33DE27" w14:textId="77777777" w:rsidR="008D3AE1" w:rsidRPr="004B774E" w:rsidRDefault="008D3AE1" w:rsidP="007953E9">
      <w:pPr>
        <w:pStyle w:val="BulletLevel1"/>
        <w:numPr>
          <w:ilvl w:val="1"/>
          <w:numId w:val="29"/>
        </w:numPr>
        <w:rPr>
          <w:i/>
          <w:vanish/>
          <w:color w:val="FF0000"/>
        </w:rPr>
      </w:pPr>
      <w:r w:rsidRPr="004B774E">
        <w:rPr>
          <w:i/>
          <w:vanish/>
          <w:color w:val="FF0000"/>
        </w:rPr>
        <w:t>Requires control gate installation</w:t>
      </w:r>
    </w:p>
    <w:p w14:paraId="12DE6619" w14:textId="77777777" w:rsidR="008D3AE1" w:rsidRPr="004B774E" w:rsidRDefault="008D3AE1" w:rsidP="007953E9">
      <w:pPr>
        <w:pStyle w:val="BulletLevel1"/>
        <w:numPr>
          <w:ilvl w:val="1"/>
          <w:numId w:val="29"/>
        </w:numPr>
        <w:rPr>
          <w:i/>
          <w:vanish/>
          <w:color w:val="FF0000"/>
        </w:rPr>
      </w:pPr>
      <w:r w:rsidRPr="004B774E">
        <w:rPr>
          <w:i/>
          <w:vanish/>
          <w:color w:val="FF0000"/>
        </w:rPr>
        <w:t>Gravity districts – without existing lift stations</w:t>
      </w:r>
    </w:p>
    <w:p w14:paraId="78FF7E15" w14:textId="77777777" w:rsidR="008D3AE1" w:rsidRPr="004B774E" w:rsidRDefault="008D3AE1" w:rsidP="007953E9">
      <w:pPr>
        <w:pStyle w:val="BulletLevel1"/>
        <w:numPr>
          <w:ilvl w:val="2"/>
          <w:numId w:val="29"/>
        </w:numPr>
        <w:rPr>
          <w:i/>
          <w:vanish/>
          <w:color w:val="FF0000"/>
        </w:rPr>
      </w:pPr>
      <w:r w:rsidRPr="004B774E">
        <w:rPr>
          <w:i/>
          <w:vanish/>
          <w:color w:val="FF0000"/>
        </w:rPr>
        <w:t>Discharge must be controlled</w:t>
      </w:r>
    </w:p>
    <w:p w14:paraId="7C94E3E3" w14:textId="6FE9C772" w:rsidR="008D3AE1" w:rsidRPr="004B774E" w:rsidRDefault="008D3AE1" w:rsidP="007953E9">
      <w:pPr>
        <w:pStyle w:val="BulletLevel1"/>
        <w:numPr>
          <w:ilvl w:val="2"/>
          <w:numId w:val="29"/>
        </w:numPr>
        <w:rPr>
          <w:i/>
          <w:vanish/>
          <w:color w:val="FF0000"/>
        </w:rPr>
      </w:pPr>
      <w:r w:rsidRPr="004B774E">
        <w:rPr>
          <w:i/>
          <w:vanish/>
          <w:color w:val="FF0000"/>
        </w:rPr>
        <w:t>Use of flow controller – see standard details</w:t>
      </w:r>
    </w:p>
    <w:p w14:paraId="11026733" w14:textId="7A6DAB4D" w:rsidR="004B774E" w:rsidRDefault="004B774E" w:rsidP="004B774E">
      <w:pPr>
        <w:pStyle w:val="BulletLevel1"/>
        <w:numPr>
          <w:ilvl w:val="0"/>
          <w:numId w:val="29"/>
        </w:numPr>
        <w:ind w:left="720"/>
        <w:rPr>
          <w:i/>
          <w:vanish/>
          <w:color w:val="FF0000"/>
        </w:rPr>
      </w:pPr>
      <w:r w:rsidRPr="004B774E">
        <w:rPr>
          <w:i/>
          <w:vanish/>
          <w:color w:val="FF0000"/>
        </w:rPr>
        <w:t xml:space="preserve">Provide the design criteria for in-line storage in </w:t>
      </w:r>
      <w:r w:rsidR="0004772B">
        <w:rPr>
          <w:i/>
          <w:vanish/>
          <w:color w:val="FF0000"/>
        </w:rPr>
        <w:fldChar w:fldCharType="begin"/>
      </w:r>
      <w:r w:rsidR="0004772B">
        <w:rPr>
          <w:i/>
          <w:vanish/>
          <w:color w:val="FF0000"/>
        </w:rPr>
        <w:instrText xml:space="preserve"> REF _Ref69983998 \h  \* MERGEFORMAT </w:instrText>
      </w:r>
      <w:r w:rsidR="0004772B">
        <w:rPr>
          <w:i/>
          <w:vanish/>
          <w:color w:val="FF0000"/>
        </w:rPr>
      </w:r>
      <w:r w:rsidR="0004772B">
        <w:rPr>
          <w:i/>
          <w:vanish/>
          <w:color w:val="FF0000"/>
        </w:rPr>
        <w:fldChar w:fldCharType="separate"/>
      </w:r>
      <w:r w:rsidR="00DC78EC" w:rsidRPr="00DC78EC">
        <w:rPr>
          <w:i/>
          <w:vanish/>
          <w:color w:val="FF0000"/>
        </w:rPr>
        <w:t>Table 8</w:t>
      </w:r>
      <w:r w:rsidR="00DC78EC" w:rsidRPr="00DC78EC">
        <w:rPr>
          <w:i/>
          <w:vanish/>
          <w:color w:val="FF0000"/>
        </w:rPr>
        <w:noBreakHyphen/>
        <w:t>3</w:t>
      </w:r>
      <w:r w:rsidR="0004772B">
        <w:rPr>
          <w:i/>
          <w:vanish/>
          <w:color w:val="FF0000"/>
        </w:rPr>
        <w:fldChar w:fldCharType="end"/>
      </w:r>
    </w:p>
    <w:p w14:paraId="359E2323" w14:textId="5BD99A21" w:rsidR="00731809" w:rsidRPr="0004772B" w:rsidRDefault="00731809" w:rsidP="001A4899">
      <w:pPr>
        <w:pStyle w:val="BulletLevel1"/>
        <w:numPr>
          <w:ilvl w:val="0"/>
          <w:numId w:val="45"/>
        </w:numPr>
        <w:rPr>
          <w:i/>
          <w:vanish/>
          <w:color w:val="FF0000"/>
        </w:rPr>
      </w:pPr>
      <w:r w:rsidRPr="004B774E">
        <w:rPr>
          <w:i/>
          <w:vanish/>
          <w:color w:val="FF0000"/>
        </w:rPr>
        <w:t>List all assumptions and design considerations</w:t>
      </w:r>
    </w:p>
    <w:p w14:paraId="0EB6CB23" w14:textId="77777777" w:rsidR="00731809" w:rsidRPr="004B774E" w:rsidRDefault="00731809" w:rsidP="00731809">
      <w:pPr>
        <w:pStyle w:val="BulletLevel1"/>
        <w:numPr>
          <w:ilvl w:val="1"/>
          <w:numId w:val="29"/>
        </w:numPr>
        <w:rPr>
          <w:i/>
          <w:vanish/>
          <w:color w:val="FF0000"/>
        </w:rPr>
      </w:pPr>
      <w:r w:rsidRPr="004B774E">
        <w:rPr>
          <w:i/>
          <w:vanish/>
          <w:color w:val="FF0000"/>
        </w:rPr>
        <w:t>Describe gate type</w:t>
      </w:r>
    </w:p>
    <w:p w14:paraId="159BB3E4" w14:textId="77777777" w:rsidR="00731809" w:rsidRPr="004B774E" w:rsidRDefault="00731809" w:rsidP="00731809">
      <w:pPr>
        <w:pStyle w:val="BulletLevel1"/>
        <w:numPr>
          <w:ilvl w:val="1"/>
          <w:numId w:val="29"/>
        </w:numPr>
        <w:rPr>
          <w:i/>
          <w:vanish/>
          <w:color w:val="FF0000"/>
        </w:rPr>
      </w:pPr>
      <w:r w:rsidRPr="004B774E">
        <w:rPr>
          <w:i/>
          <w:vanish/>
          <w:color w:val="FF0000"/>
        </w:rPr>
        <w:t>Refer to standard details</w:t>
      </w:r>
    </w:p>
    <w:p w14:paraId="72B2E5F2" w14:textId="455E0FE7" w:rsidR="0004772B" w:rsidRPr="0004772B" w:rsidRDefault="0004772B" w:rsidP="0004772B">
      <w:pPr>
        <w:pStyle w:val="Caption"/>
        <w:keepNext/>
        <w:rPr>
          <w:rFonts w:ascii="Arial" w:hAnsi="Arial"/>
          <w:vanish/>
        </w:rPr>
      </w:pPr>
      <w:bookmarkStart w:id="301" w:name="_Ref69983998"/>
      <w:bookmarkStart w:id="302" w:name="_Hlk517700756"/>
      <w:r w:rsidRPr="0004772B">
        <w:rPr>
          <w:rFonts w:ascii="Arial" w:hAnsi="Arial"/>
        </w:rPr>
        <w:t xml:space="preserve">Table </w:t>
      </w:r>
      <w:r w:rsidR="00D25242">
        <w:rPr>
          <w:rFonts w:ascii="Arial" w:hAnsi="Arial"/>
        </w:rPr>
        <w:fldChar w:fldCharType="begin"/>
      </w:r>
      <w:r w:rsidR="00D25242">
        <w:rPr>
          <w:rFonts w:ascii="Arial" w:hAnsi="Arial"/>
        </w:rPr>
        <w:instrText xml:space="preserve"> SEQ Table \* ALPHABETIC </w:instrText>
      </w:r>
      <w:r w:rsidR="00D25242">
        <w:rPr>
          <w:rFonts w:ascii="Arial" w:hAnsi="Arial"/>
        </w:rPr>
        <w:fldChar w:fldCharType="separate"/>
      </w:r>
      <w:r w:rsidR="00D25242">
        <w:rPr>
          <w:rFonts w:ascii="Arial" w:hAnsi="Arial"/>
          <w:noProof/>
        </w:rPr>
        <w:t>F</w:t>
      </w:r>
      <w:r w:rsidR="00D25242">
        <w:rPr>
          <w:rFonts w:ascii="Arial" w:hAnsi="Arial"/>
        </w:rPr>
        <w:fldChar w:fldCharType="end"/>
      </w:r>
      <w:bookmarkEnd w:id="301"/>
      <w:r w:rsidRPr="0004772B">
        <w:rPr>
          <w:rFonts w:ascii="Arial" w:hAnsi="Arial"/>
        </w:rPr>
        <w:t>. In-Line Storage Design Criteria</w:t>
      </w:r>
    </w:p>
    <w:p w14:paraId="355F6233" w14:textId="27471572" w:rsidR="0004772B" w:rsidRPr="0004772B" w:rsidRDefault="0004772B" w:rsidP="0004772B">
      <w:pPr>
        <w:pStyle w:val="Para0"/>
      </w:pPr>
      <w:r w:rsidRPr="004B774E">
        <w:rPr>
          <w:rFonts w:eastAsia="Times New Roman"/>
          <w:i/>
          <w:vanish/>
          <w:color w:val="FF0000"/>
        </w:rPr>
        <w:t>Retain the format of the table. Update the content as required.</w:t>
      </w:r>
    </w:p>
    <w:tbl>
      <w:tblPr>
        <w:tblW w:w="5005" w:type="pct"/>
        <w:tblInd w:w="-5" w:type="dxa"/>
        <w:tblLook w:val="04A0" w:firstRow="1" w:lastRow="0" w:firstColumn="1" w:lastColumn="0" w:noHBand="0" w:noVBand="1"/>
      </w:tblPr>
      <w:tblGrid>
        <w:gridCol w:w="3184"/>
        <w:gridCol w:w="2626"/>
        <w:gridCol w:w="3589"/>
      </w:tblGrid>
      <w:tr w:rsidR="008D3AE1" w:rsidRPr="0016370E" w14:paraId="181A46BA" w14:textId="77777777" w:rsidTr="0004772B">
        <w:trPr>
          <w:trHeight w:val="72"/>
        </w:trPr>
        <w:tc>
          <w:tcPr>
            <w:tcW w:w="1694" w:type="pct"/>
            <w:tcBorders>
              <w:top w:val="single" w:sz="4" w:space="0" w:color="666666"/>
              <w:left w:val="single" w:sz="4" w:space="0" w:color="666666"/>
              <w:bottom w:val="single" w:sz="4" w:space="0" w:color="666666"/>
              <w:right w:val="single" w:sz="4" w:space="0" w:color="666666"/>
            </w:tcBorders>
            <w:shd w:val="clear" w:color="auto" w:fill="00338D" w:themeFill="text2"/>
          </w:tcPr>
          <w:bookmarkEnd w:id="302"/>
          <w:p w14:paraId="2ED5169D" w14:textId="77777777" w:rsidR="008D3AE1" w:rsidRPr="0016370E" w:rsidRDefault="008D3AE1" w:rsidP="00C658E7">
            <w:pPr>
              <w:pStyle w:val="TableHead"/>
              <w:rPr>
                <w:rFonts w:eastAsia="Times New Roman"/>
              </w:rPr>
            </w:pPr>
            <w:r w:rsidRPr="0016370E">
              <w:rPr>
                <w:rFonts w:eastAsia="Times New Roman"/>
              </w:rPr>
              <w:t>Item</w:t>
            </w:r>
          </w:p>
        </w:tc>
        <w:tc>
          <w:tcPr>
            <w:tcW w:w="1397" w:type="pct"/>
            <w:tcBorders>
              <w:top w:val="single" w:sz="4" w:space="0" w:color="666666"/>
              <w:left w:val="single" w:sz="4" w:space="0" w:color="666666"/>
              <w:bottom w:val="single" w:sz="4" w:space="0" w:color="666666"/>
              <w:right w:val="single" w:sz="4" w:space="0" w:color="666666"/>
            </w:tcBorders>
            <w:shd w:val="clear" w:color="auto" w:fill="00338D" w:themeFill="text2"/>
          </w:tcPr>
          <w:p w14:paraId="3FD14FD0" w14:textId="77777777" w:rsidR="008D3AE1" w:rsidRPr="0016370E" w:rsidRDefault="008D3AE1" w:rsidP="00C658E7">
            <w:pPr>
              <w:pStyle w:val="TableHead"/>
              <w:rPr>
                <w:rFonts w:eastAsia="Times New Roman"/>
              </w:rPr>
            </w:pPr>
            <w:r w:rsidRPr="0016370E">
              <w:rPr>
                <w:rFonts w:eastAsia="Times New Roman"/>
              </w:rPr>
              <w:t>Elevation/Dimension</w:t>
            </w:r>
          </w:p>
        </w:tc>
        <w:tc>
          <w:tcPr>
            <w:tcW w:w="1909" w:type="pct"/>
            <w:tcBorders>
              <w:top w:val="single" w:sz="4" w:space="0" w:color="666666"/>
              <w:left w:val="single" w:sz="4" w:space="0" w:color="666666"/>
              <w:bottom w:val="single" w:sz="4" w:space="0" w:color="666666"/>
              <w:right w:val="single" w:sz="4" w:space="0" w:color="666666"/>
            </w:tcBorders>
            <w:shd w:val="clear" w:color="auto" w:fill="00338D" w:themeFill="text2"/>
          </w:tcPr>
          <w:p w14:paraId="5BEFC30A" w14:textId="77777777" w:rsidR="008D3AE1" w:rsidRPr="0016370E" w:rsidRDefault="008D3AE1" w:rsidP="00C658E7">
            <w:pPr>
              <w:pStyle w:val="TableHead"/>
              <w:rPr>
                <w:rFonts w:eastAsia="Times New Roman"/>
              </w:rPr>
            </w:pPr>
            <w:r w:rsidRPr="0016370E">
              <w:rPr>
                <w:rFonts w:eastAsia="Times New Roman"/>
              </w:rPr>
              <w:t>Comment</w:t>
            </w:r>
          </w:p>
        </w:tc>
      </w:tr>
      <w:tr w:rsidR="008D3AE1" w:rsidRPr="0016370E" w14:paraId="2B706D14" w14:textId="77777777" w:rsidTr="0004772B">
        <w:trPr>
          <w:trHeight w:val="72"/>
        </w:trPr>
        <w:tc>
          <w:tcPr>
            <w:tcW w:w="1694" w:type="pct"/>
            <w:tcBorders>
              <w:top w:val="single" w:sz="4" w:space="0" w:color="666666"/>
              <w:left w:val="single" w:sz="4" w:space="0" w:color="666666"/>
              <w:bottom w:val="single" w:sz="4" w:space="0" w:color="666666"/>
              <w:right w:val="single" w:sz="4" w:space="0" w:color="666666"/>
            </w:tcBorders>
          </w:tcPr>
          <w:p w14:paraId="43181D38" w14:textId="77777777" w:rsidR="008D3AE1" w:rsidRPr="0016370E" w:rsidRDefault="008D3AE1" w:rsidP="00C658E7">
            <w:pPr>
              <w:pStyle w:val="TableBody"/>
              <w:rPr>
                <w:rFonts w:eastAsia="Times New Roman"/>
              </w:rPr>
            </w:pPr>
            <w:r w:rsidRPr="0016370E">
              <w:rPr>
                <w:rFonts w:eastAsia="Times New Roman"/>
              </w:rPr>
              <w:t>Invert Elevation</w:t>
            </w:r>
          </w:p>
        </w:tc>
        <w:tc>
          <w:tcPr>
            <w:tcW w:w="1397" w:type="pct"/>
            <w:tcBorders>
              <w:top w:val="single" w:sz="4" w:space="0" w:color="666666"/>
              <w:left w:val="single" w:sz="4" w:space="0" w:color="666666"/>
              <w:bottom w:val="single" w:sz="4" w:space="0" w:color="666666"/>
              <w:right w:val="single" w:sz="4" w:space="0" w:color="666666"/>
            </w:tcBorders>
          </w:tcPr>
          <w:p w14:paraId="0F25CA68" w14:textId="77777777" w:rsidR="008D3AE1" w:rsidRPr="0016370E" w:rsidRDefault="008D3AE1" w:rsidP="00C658E7">
            <w:pPr>
              <w:pStyle w:val="TableBody"/>
              <w:rPr>
                <w:rFonts w:eastAsia="Times New Roman"/>
              </w:rPr>
            </w:pPr>
          </w:p>
        </w:tc>
        <w:tc>
          <w:tcPr>
            <w:tcW w:w="1909" w:type="pct"/>
            <w:tcBorders>
              <w:top w:val="single" w:sz="4" w:space="0" w:color="666666"/>
              <w:left w:val="single" w:sz="4" w:space="0" w:color="666666"/>
              <w:bottom w:val="single" w:sz="4" w:space="0" w:color="666666"/>
              <w:right w:val="single" w:sz="4" w:space="0" w:color="666666"/>
            </w:tcBorders>
          </w:tcPr>
          <w:p w14:paraId="37D2C230" w14:textId="77777777" w:rsidR="008D3AE1" w:rsidRPr="00C32DF8" w:rsidRDefault="008D3AE1" w:rsidP="00C658E7">
            <w:pPr>
              <w:pStyle w:val="TableBody"/>
              <w:rPr>
                <w:rFonts w:eastAsia="Times New Roman"/>
                <w:i/>
                <w:vanish/>
              </w:rPr>
            </w:pPr>
            <w:r w:rsidRPr="00C32DF8">
              <w:rPr>
                <w:rFonts w:eastAsia="Times New Roman"/>
                <w:i/>
                <w:vanish/>
                <w:color w:val="FF0000"/>
              </w:rPr>
              <w:t>Specify invert locations within sewer network</w:t>
            </w:r>
          </w:p>
        </w:tc>
      </w:tr>
      <w:tr w:rsidR="008D3AE1" w:rsidRPr="0016370E" w14:paraId="7440F279" w14:textId="77777777" w:rsidTr="0004772B">
        <w:trPr>
          <w:trHeight w:val="72"/>
        </w:trPr>
        <w:tc>
          <w:tcPr>
            <w:tcW w:w="1694" w:type="pct"/>
            <w:tcBorders>
              <w:top w:val="single" w:sz="4" w:space="0" w:color="666666"/>
              <w:left w:val="single" w:sz="4" w:space="0" w:color="666666"/>
              <w:bottom w:val="single" w:sz="4" w:space="0" w:color="666666"/>
              <w:right w:val="single" w:sz="4" w:space="0" w:color="666666"/>
            </w:tcBorders>
          </w:tcPr>
          <w:p w14:paraId="1315503D" w14:textId="77777777" w:rsidR="008D3AE1" w:rsidRPr="0016370E" w:rsidRDefault="008D3AE1" w:rsidP="00C658E7">
            <w:pPr>
              <w:pStyle w:val="TableBody"/>
              <w:rPr>
                <w:rFonts w:eastAsia="Times New Roman"/>
              </w:rPr>
            </w:pPr>
            <w:r w:rsidRPr="0016370E">
              <w:rPr>
                <w:rFonts w:eastAsia="Times New Roman"/>
              </w:rPr>
              <w:t>Trunk Diameter</w:t>
            </w:r>
          </w:p>
        </w:tc>
        <w:tc>
          <w:tcPr>
            <w:tcW w:w="1397" w:type="pct"/>
            <w:tcBorders>
              <w:top w:val="single" w:sz="4" w:space="0" w:color="666666"/>
              <w:left w:val="single" w:sz="4" w:space="0" w:color="666666"/>
              <w:bottom w:val="single" w:sz="4" w:space="0" w:color="666666"/>
              <w:right w:val="single" w:sz="4" w:space="0" w:color="666666"/>
            </w:tcBorders>
          </w:tcPr>
          <w:p w14:paraId="33B401F0" w14:textId="77777777" w:rsidR="008D3AE1" w:rsidRPr="0016370E" w:rsidRDefault="008D3AE1" w:rsidP="00C658E7">
            <w:pPr>
              <w:pStyle w:val="TableBody"/>
              <w:rPr>
                <w:rFonts w:eastAsia="Times New Roman"/>
              </w:rPr>
            </w:pPr>
          </w:p>
        </w:tc>
        <w:tc>
          <w:tcPr>
            <w:tcW w:w="1909" w:type="pct"/>
            <w:tcBorders>
              <w:top w:val="single" w:sz="4" w:space="0" w:color="666666"/>
              <w:left w:val="single" w:sz="4" w:space="0" w:color="666666"/>
              <w:bottom w:val="single" w:sz="4" w:space="0" w:color="666666"/>
              <w:right w:val="single" w:sz="4" w:space="0" w:color="666666"/>
            </w:tcBorders>
          </w:tcPr>
          <w:p w14:paraId="1BBB1C7F" w14:textId="77777777" w:rsidR="008D3AE1" w:rsidRPr="0016370E" w:rsidRDefault="008D3AE1" w:rsidP="00C658E7">
            <w:pPr>
              <w:pStyle w:val="TableBody"/>
              <w:rPr>
                <w:rFonts w:eastAsia="Times New Roman"/>
              </w:rPr>
            </w:pPr>
          </w:p>
        </w:tc>
      </w:tr>
      <w:tr w:rsidR="008D3AE1" w:rsidRPr="0016370E" w14:paraId="5004D723" w14:textId="77777777" w:rsidTr="0004772B">
        <w:trPr>
          <w:trHeight w:val="72"/>
        </w:trPr>
        <w:tc>
          <w:tcPr>
            <w:tcW w:w="1694" w:type="pct"/>
            <w:tcBorders>
              <w:top w:val="single" w:sz="4" w:space="0" w:color="666666"/>
              <w:left w:val="single" w:sz="4" w:space="0" w:color="666666"/>
              <w:bottom w:val="single" w:sz="4" w:space="0" w:color="666666"/>
              <w:right w:val="single" w:sz="4" w:space="0" w:color="666666"/>
            </w:tcBorders>
          </w:tcPr>
          <w:p w14:paraId="7AA310F4" w14:textId="77777777" w:rsidR="008D3AE1" w:rsidRPr="0016370E" w:rsidRDefault="008D3AE1" w:rsidP="00C658E7">
            <w:pPr>
              <w:pStyle w:val="TableBody"/>
              <w:rPr>
                <w:rFonts w:eastAsia="Times New Roman"/>
              </w:rPr>
            </w:pPr>
            <w:r w:rsidRPr="0016370E">
              <w:rPr>
                <w:rFonts w:eastAsia="Times New Roman"/>
              </w:rPr>
              <w:t>Gate Height</w:t>
            </w:r>
          </w:p>
        </w:tc>
        <w:tc>
          <w:tcPr>
            <w:tcW w:w="1397" w:type="pct"/>
            <w:tcBorders>
              <w:top w:val="single" w:sz="4" w:space="0" w:color="666666"/>
              <w:left w:val="single" w:sz="4" w:space="0" w:color="666666"/>
              <w:bottom w:val="single" w:sz="4" w:space="0" w:color="666666"/>
              <w:right w:val="single" w:sz="4" w:space="0" w:color="666666"/>
            </w:tcBorders>
          </w:tcPr>
          <w:p w14:paraId="5CCE4A5D" w14:textId="77777777" w:rsidR="008D3AE1" w:rsidRPr="0016370E" w:rsidRDefault="008D3AE1" w:rsidP="00C658E7">
            <w:pPr>
              <w:pStyle w:val="TableBody"/>
              <w:rPr>
                <w:rFonts w:eastAsia="Times New Roman"/>
              </w:rPr>
            </w:pPr>
          </w:p>
        </w:tc>
        <w:tc>
          <w:tcPr>
            <w:tcW w:w="1909" w:type="pct"/>
            <w:tcBorders>
              <w:top w:val="single" w:sz="4" w:space="0" w:color="666666"/>
              <w:left w:val="single" w:sz="4" w:space="0" w:color="666666"/>
              <w:bottom w:val="single" w:sz="4" w:space="0" w:color="666666"/>
              <w:right w:val="single" w:sz="4" w:space="0" w:color="666666"/>
            </w:tcBorders>
          </w:tcPr>
          <w:p w14:paraId="7107B703" w14:textId="77777777" w:rsidR="008D3AE1" w:rsidRPr="0016370E" w:rsidRDefault="008D3AE1" w:rsidP="00C658E7">
            <w:pPr>
              <w:pStyle w:val="TableBody"/>
              <w:rPr>
                <w:rFonts w:eastAsia="Times New Roman"/>
              </w:rPr>
            </w:pPr>
          </w:p>
        </w:tc>
      </w:tr>
      <w:tr w:rsidR="008D3AE1" w:rsidRPr="0016370E" w14:paraId="6D8FB263" w14:textId="77777777" w:rsidTr="0004772B">
        <w:trPr>
          <w:trHeight w:val="72"/>
        </w:trPr>
        <w:tc>
          <w:tcPr>
            <w:tcW w:w="1694" w:type="pct"/>
            <w:tcBorders>
              <w:top w:val="single" w:sz="4" w:space="0" w:color="666666"/>
              <w:left w:val="single" w:sz="4" w:space="0" w:color="666666"/>
              <w:bottom w:val="single" w:sz="4" w:space="0" w:color="666666"/>
              <w:right w:val="single" w:sz="4" w:space="0" w:color="666666"/>
            </w:tcBorders>
          </w:tcPr>
          <w:p w14:paraId="64BE4D07" w14:textId="77777777" w:rsidR="008D3AE1" w:rsidRPr="0016370E" w:rsidRDefault="008D3AE1" w:rsidP="00C658E7">
            <w:pPr>
              <w:pStyle w:val="TableBody"/>
              <w:rPr>
                <w:rFonts w:eastAsia="Times New Roman"/>
              </w:rPr>
            </w:pPr>
            <w:r w:rsidRPr="0016370E">
              <w:rPr>
                <w:rFonts w:eastAsia="Times New Roman"/>
              </w:rPr>
              <w:t>Top of Gate Elevation</w:t>
            </w:r>
          </w:p>
        </w:tc>
        <w:tc>
          <w:tcPr>
            <w:tcW w:w="1397" w:type="pct"/>
            <w:tcBorders>
              <w:top w:val="single" w:sz="4" w:space="0" w:color="666666"/>
              <w:left w:val="single" w:sz="4" w:space="0" w:color="666666"/>
              <w:bottom w:val="single" w:sz="4" w:space="0" w:color="666666"/>
              <w:right w:val="single" w:sz="4" w:space="0" w:color="666666"/>
            </w:tcBorders>
          </w:tcPr>
          <w:p w14:paraId="739DF449" w14:textId="77777777" w:rsidR="008D3AE1" w:rsidRPr="0016370E" w:rsidRDefault="008D3AE1" w:rsidP="00C658E7">
            <w:pPr>
              <w:pStyle w:val="TableBody"/>
              <w:rPr>
                <w:rFonts w:eastAsia="Times New Roman"/>
              </w:rPr>
            </w:pPr>
          </w:p>
        </w:tc>
        <w:tc>
          <w:tcPr>
            <w:tcW w:w="1909" w:type="pct"/>
            <w:tcBorders>
              <w:top w:val="single" w:sz="4" w:space="0" w:color="666666"/>
              <w:left w:val="single" w:sz="4" w:space="0" w:color="666666"/>
              <w:bottom w:val="single" w:sz="4" w:space="0" w:color="666666"/>
              <w:right w:val="single" w:sz="4" w:space="0" w:color="666666"/>
            </w:tcBorders>
          </w:tcPr>
          <w:p w14:paraId="0DB18032" w14:textId="77777777" w:rsidR="008D3AE1" w:rsidRPr="0016370E" w:rsidRDefault="008D3AE1" w:rsidP="00C658E7">
            <w:pPr>
              <w:pStyle w:val="TableBody"/>
              <w:rPr>
                <w:rFonts w:eastAsia="Times New Roman"/>
              </w:rPr>
            </w:pPr>
          </w:p>
        </w:tc>
      </w:tr>
      <w:tr w:rsidR="008D3AE1" w:rsidRPr="0016370E" w14:paraId="0BE5BB6F" w14:textId="77777777" w:rsidTr="0004772B">
        <w:trPr>
          <w:trHeight w:val="72"/>
        </w:trPr>
        <w:tc>
          <w:tcPr>
            <w:tcW w:w="1694" w:type="pct"/>
            <w:tcBorders>
              <w:top w:val="single" w:sz="4" w:space="0" w:color="666666"/>
              <w:left w:val="single" w:sz="4" w:space="0" w:color="666666"/>
              <w:bottom w:val="single" w:sz="4" w:space="0" w:color="666666"/>
              <w:right w:val="single" w:sz="4" w:space="0" w:color="666666"/>
            </w:tcBorders>
          </w:tcPr>
          <w:p w14:paraId="3CBB70F5" w14:textId="77777777" w:rsidR="008D3AE1" w:rsidRPr="0016370E" w:rsidRDefault="008D3AE1" w:rsidP="00C658E7">
            <w:pPr>
              <w:pStyle w:val="TableBody"/>
              <w:rPr>
                <w:rFonts w:eastAsia="Times New Roman"/>
              </w:rPr>
            </w:pPr>
            <w:r>
              <w:t>Bypass Weir Elevation</w:t>
            </w:r>
          </w:p>
        </w:tc>
        <w:tc>
          <w:tcPr>
            <w:tcW w:w="1397" w:type="pct"/>
            <w:tcBorders>
              <w:top w:val="single" w:sz="4" w:space="0" w:color="666666"/>
              <w:left w:val="single" w:sz="4" w:space="0" w:color="666666"/>
              <w:bottom w:val="single" w:sz="4" w:space="0" w:color="666666"/>
              <w:right w:val="single" w:sz="4" w:space="0" w:color="666666"/>
            </w:tcBorders>
          </w:tcPr>
          <w:p w14:paraId="7DE93D8B" w14:textId="77777777" w:rsidR="008D3AE1" w:rsidRPr="0016370E" w:rsidRDefault="008D3AE1" w:rsidP="00C658E7">
            <w:pPr>
              <w:pStyle w:val="TableBody"/>
              <w:rPr>
                <w:rFonts w:eastAsia="Times New Roman"/>
              </w:rPr>
            </w:pPr>
          </w:p>
        </w:tc>
        <w:tc>
          <w:tcPr>
            <w:tcW w:w="1909" w:type="pct"/>
            <w:tcBorders>
              <w:top w:val="single" w:sz="4" w:space="0" w:color="666666"/>
              <w:left w:val="single" w:sz="4" w:space="0" w:color="666666"/>
              <w:bottom w:val="single" w:sz="4" w:space="0" w:color="666666"/>
              <w:right w:val="single" w:sz="4" w:space="0" w:color="666666"/>
            </w:tcBorders>
          </w:tcPr>
          <w:p w14:paraId="77EAF5D4" w14:textId="77777777" w:rsidR="008D3AE1" w:rsidRPr="0016370E" w:rsidRDefault="008D3AE1" w:rsidP="00C658E7">
            <w:pPr>
              <w:pStyle w:val="TableBody"/>
              <w:rPr>
                <w:rFonts w:eastAsia="Times New Roman"/>
              </w:rPr>
            </w:pPr>
          </w:p>
        </w:tc>
      </w:tr>
      <w:tr w:rsidR="008D3AE1" w:rsidRPr="0016370E" w14:paraId="357ED57C" w14:textId="77777777" w:rsidTr="0004772B">
        <w:trPr>
          <w:trHeight w:val="72"/>
        </w:trPr>
        <w:tc>
          <w:tcPr>
            <w:tcW w:w="1694" w:type="pct"/>
            <w:tcBorders>
              <w:top w:val="single" w:sz="4" w:space="0" w:color="666666"/>
              <w:left w:val="single" w:sz="4" w:space="0" w:color="666666"/>
              <w:bottom w:val="single" w:sz="4" w:space="0" w:color="666666"/>
              <w:right w:val="single" w:sz="4" w:space="0" w:color="666666"/>
            </w:tcBorders>
          </w:tcPr>
          <w:p w14:paraId="075436B8" w14:textId="77777777" w:rsidR="008D3AE1" w:rsidRPr="0016370E" w:rsidRDefault="008D3AE1" w:rsidP="00C658E7">
            <w:pPr>
              <w:pStyle w:val="TableBody"/>
              <w:rPr>
                <w:rFonts w:eastAsia="Times New Roman"/>
              </w:rPr>
            </w:pPr>
            <w:r>
              <w:rPr>
                <w:rFonts w:eastAsia="Times New Roman"/>
              </w:rPr>
              <w:t xml:space="preserve">Maximum </w:t>
            </w:r>
            <w:r w:rsidRPr="0016370E">
              <w:rPr>
                <w:rFonts w:eastAsia="Times New Roman"/>
              </w:rPr>
              <w:t>Storage Volume</w:t>
            </w:r>
          </w:p>
        </w:tc>
        <w:tc>
          <w:tcPr>
            <w:tcW w:w="1397" w:type="pct"/>
            <w:tcBorders>
              <w:top w:val="single" w:sz="4" w:space="0" w:color="666666"/>
              <w:left w:val="single" w:sz="4" w:space="0" w:color="666666"/>
              <w:bottom w:val="single" w:sz="4" w:space="0" w:color="666666"/>
              <w:right w:val="single" w:sz="4" w:space="0" w:color="666666"/>
            </w:tcBorders>
          </w:tcPr>
          <w:p w14:paraId="44C3D675" w14:textId="77777777" w:rsidR="008D3AE1" w:rsidRPr="0016370E" w:rsidRDefault="008D3AE1" w:rsidP="00C658E7">
            <w:pPr>
              <w:pStyle w:val="TableBody"/>
              <w:rPr>
                <w:rFonts w:eastAsia="Times New Roman"/>
              </w:rPr>
            </w:pPr>
          </w:p>
        </w:tc>
        <w:tc>
          <w:tcPr>
            <w:tcW w:w="1909" w:type="pct"/>
            <w:tcBorders>
              <w:top w:val="single" w:sz="4" w:space="0" w:color="666666"/>
              <w:left w:val="single" w:sz="4" w:space="0" w:color="666666"/>
              <w:bottom w:val="single" w:sz="4" w:space="0" w:color="666666"/>
              <w:right w:val="single" w:sz="4" w:space="0" w:color="666666"/>
            </w:tcBorders>
          </w:tcPr>
          <w:p w14:paraId="28072763" w14:textId="77777777" w:rsidR="008D3AE1" w:rsidRPr="0016370E" w:rsidRDefault="008D3AE1" w:rsidP="00C658E7">
            <w:pPr>
              <w:pStyle w:val="TableBody"/>
              <w:rPr>
                <w:rFonts w:eastAsia="Times New Roman"/>
              </w:rPr>
            </w:pPr>
          </w:p>
        </w:tc>
      </w:tr>
      <w:tr w:rsidR="008D3AE1" w:rsidRPr="0016370E" w14:paraId="111217AF" w14:textId="77777777" w:rsidTr="0004772B">
        <w:trPr>
          <w:trHeight w:val="72"/>
        </w:trPr>
        <w:tc>
          <w:tcPr>
            <w:tcW w:w="1694" w:type="pct"/>
            <w:tcBorders>
              <w:top w:val="single" w:sz="4" w:space="0" w:color="666666"/>
              <w:left w:val="single" w:sz="4" w:space="0" w:color="666666"/>
              <w:bottom w:val="single" w:sz="4" w:space="0" w:color="666666"/>
              <w:right w:val="single" w:sz="4" w:space="0" w:color="666666"/>
            </w:tcBorders>
          </w:tcPr>
          <w:p w14:paraId="5DD0CBB0" w14:textId="77777777" w:rsidR="008D3AE1" w:rsidRPr="0016370E" w:rsidRDefault="008D3AE1" w:rsidP="00C658E7">
            <w:pPr>
              <w:pStyle w:val="TableBody"/>
              <w:rPr>
                <w:rFonts w:eastAsia="Times New Roman"/>
              </w:rPr>
            </w:pPr>
            <w:r w:rsidRPr="0016370E">
              <w:rPr>
                <w:rFonts w:eastAsia="Times New Roman"/>
              </w:rPr>
              <w:lastRenderedPageBreak/>
              <w:t>Nominal Dewatering Rate</w:t>
            </w:r>
          </w:p>
        </w:tc>
        <w:tc>
          <w:tcPr>
            <w:tcW w:w="1397" w:type="pct"/>
            <w:tcBorders>
              <w:top w:val="single" w:sz="4" w:space="0" w:color="666666"/>
              <w:left w:val="single" w:sz="4" w:space="0" w:color="666666"/>
              <w:bottom w:val="single" w:sz="4" w:space="0" w:color="666666"/>
              <w:right w:val="single" w:sz="4" w:space="0" w:color="666666"/>
            </w:tcBorders>
          </w:tcPr>
          <w:p w14:paraId="2E231061" w14:textId="77777777" w:rsidR="008D3AE1" w:rsidRPr="0016370E" w:rsidRDefault="008D3AE1" w:rsidP="00C658E7">
            <w:pPr>
              <w:pStyle w:val="TableBody"/>
              <w:rPr>
                <w:rFonts w:eastAsia="Times New Roman"/>
              </w:rPr>
            </w:pPr>
          </w:p>
        </w:tc>
        <w:tc>
          <w:tcPr>
            <w:tcW w:w="1909" w:type="pct"/>
            <w:tcBorders>
              <w:top w:val="single" w:sz="4" w:space="0" w:color="666666"/>
              <w:left w:val="single" w:sz="4" w:space="0" w:color="666666"/>
              <w:bottom w:val="single" w:sz="4" w:space="0" w:color="666666"/>
              <w:right w:val="single" w:sz="4" w:space="0" w:color="666666"/>
            </w:tcBorders>
            <w:vAlign w:val="center"/>
          </w:tcPr>
          <w:p w14:paraId="1238333B" w14:textId="77777777" w:rsidR="008D3AE1" w:rsidRPr="00731809" w:rsidRDefault="008D3AE1" w:rsidP="00C658E7">
            <w:pPr>
              <w:pStyle w:val="TableBody"/>
              <w:rPr>
                <w:rFonts w:eastAsia="Times New Roman"/>
                <w:i/>
                <w:vanish/>
                <w:color w:val="FF0000"/>
              </w:rPr>
            </w:pPr>
            <w:r w:rsidRPr="00731809">
              <w:rPr>
                <w:i/>
                <w:vanish/>
                <w:color w:val="FF0000"/>
              </w:rPr>
              <w:t>Based on minimum pass forward rate due to existing gravity sewer and river siphon crossing / lift station</w:t>
            </w:r>
          </w:p>
        </w:tc>
      </w:tr>
      <w:tr w:rsidR="008D3AE1" w:rsidRPr="0016370E" w14:paraId="5D503413" w14:textId="77777777" w:rsidTr="0004772B">
        <w:trPr>
          <w:trHeight w:val="72"/>
        </w:trPr>
        <w:tc>
          <w:tcPr>
            <w:tcW w:w="1694" w:type="pct"/>
            <w:tcBorders>
              <w:top w:val="single" w:sz="4" w:space="0" w:color="666666"/>
              <w:left w:val="single" w:sz="4" w:space="0" w:color="666666"/>
              <w:bottom w:val="single" w:sz="4" w:space="0" w:color="666666"/>
              <w:right w:val="single" w:sz="4" w:space="0" w:color="666666"/>
            </w:tcBorders>
          </w:tcPr>
          <w:p w14:paraId="7E233F5B" w14:textId="77777777" w:rsidR="008D3AE1" w:rsidRPr="0016370E" w:rsidRDefault="008D3AE1" w:rsidP="00C658E7">
            <w:pPr>
              <w:pStyle w:val="TableBody"/>
              <w:rPr>
                <w:rFonts w:eastAsia="Times New Roman"/>
              </w:rPr>
            </w:pPr>
            <w:r w:rsidRPr="0016370E">
              <w:rPr>
                <w:rFonts w:eastAsia="Times New Roman"/>
              </w:rPr>
              <w:t>RTC Operational Rate</w:t>
            </w:r>
          </w:p>
        </w:tc>
        <w:tc>
          <w:tcPr>
            <w:tcW w:w="1397" w:type="pct"/>
            <w:tcBorders>
              <w:top w:val="single" w:sz="4" w:space="0" w:color="666666"/>
              <w:left w:val="single" w:sz="4" w:space="0" w:color="666666"/>
              <w:bottom w:val="single" w:sz="4" w:space="0" w:color="666666"/>
              <w:right w:val="single" w:sz="4" w:space="0" w:color="666666"/>
            </w:tcBorders>
          </w:tcPr>
          <w:p w14:paraId="29427B66" w14:textId="1C006107" w:rsidR="008D3AE1" w:rsidRPr="0016370E" w:rsidRDefault="008D3AE1" w:rsidP="00C658E7">
            <w:pPr>
              <w:pStyle w:val="TableBody"/>
              <w:rPr>
                <w:rFonts w:eastAsia="Times New Roman"/>
              </w:rPr>
            </w:pPr>
          </w:p>
        </w:tc>
        <w:tc>
          <w:tcPr>
            <w:tcW w:w="1909" w:type="pct"/>
            <w:tcBorders>
              <w:top w:val="single" w:sz="4" w:space="0" w:color="666666"/>
              <w:left w:val="single" w:sz="4" w:space="0" w:color="666666"/>
              <w:bottom w:val="single" w:sz="4" w:space="0" w:color="666666"/>
              <w:right w:val="single" w:sz="4" w:space="0" w:color="666666"/>
            </w:tcBorders>
            <w:vAlign w:val="center"/>
          </w:tcPr>
          <w:p w14:paraId="7684BCE9" w14:textId="77777777" w:rsidR="008D3AE1" w:rsidRPr="00731809" w:rsidRDefault="008D3AE1" w:rsidP="00C658E7">
            <w:pPr>
              <w:pStyle w:val="TableBody"/>
              <w:rPr>
                <w:rFonts w:eastAsia="Times New Roman"/>
                <w:i/>
                <w:vanish/>
                <w:color w:val="FF0000"/>
              </w:rPr>
            </w:pPr>
            <w:r w:rsidRPr="00731809">
              <w:rPr>
                <w:rFonts w:eastAsia="Times New Roman"/>
                <w:i/>
                <w:vanish/>
                <w:color w:val="FF0000"/>
              </w:rPr>
              <w:t xml:space="preserve"> Future RTC / dewatering review on performance, potentially based on 2 times nominal rate</w:t>
            </w:r>
          </w:p>
        </w:tc>
      </w:tr>
    </w:tbl>
    <w:p w14:paraId="2BFB2ED4" w14:textId="77777777" w:rsidR="005E007C" w:rsidRPr="003C6354" w:rsidRDefault="008D3AE1" w:rsidP="007953E9">
      <w:pPr>
        <w:pStyle w:val="BulletLevel1"/>
        <w:numPr>
          <w:ilvl w:val="0"/>
          <w:numId w:val="29"/>
        </w:numPr>
        <w:ind w:left="720"/>
        <w:rPr>
          <w:i/>
          <w:vanish/>
          <w:color w:val="FF0000"/>
          <w:szCs w:val="22"/>
        </w:rPr>
      </w:pPr>
      <w:bookmarkStart w:id="303" w:name="_Hlk517700786"/>
      <w:r w:rsidRPr="003C6354">
        <w:rPr>
          <w:i/>
          <w:vanish/>
          <w:color w:val="FF0000"/>
          <w:szCs w:val="22"/>
        </w:rPr>
        <w:t>Identify and describe location selection</w:t>
      </w:r>
    </w:p>
    <w:p w14:paraId="16F8121F" w14:textId="69A1F896" w:rsidR="008D3AE1" w:rsidRPr="003C6354" w:rsidRDefault="005E007C" w:rsidP="005E007C">
      <w:pPr>
        <w:pStyle w:val="BulletLevel1"/>
        <w:numPr>
          <w:ilvl w:val="1"/>
          <w:numId w:val="29"/>
        </w:numPr>
        <w:rPr>
          <w:i/>
          <w:vanish/>
          <w:color w:val="FF0000"/>
          <w:szCs w:val="22"/>
        </w:rPr>
      </w:pPr>
      <w:r w:rsidRPr="003C6354">
        <w:rPr>
          <w:i/>
          <w:vanish/>
          <w:color w:val="FF0000"/>
          <w:szCs w:val="22"/>
        </w:rPr>
        <w:t>use figure(s) to illustrate the location and configuration of the control gate and screening chambers</w:t>
      </w:r>
    </w:p>
    <w:p w14:paraId="13BD8091" w14:textId="79F877AD" w:rsidR="008D3AE1" w:rsidRPr="003C6354" w:rsidRDefault="008D3AE1" w:rsidP="00BD565D">
      <w:pPr>
        <w:pStyle w:val="BulletLevel1"/>
        <w:numPr>
          <w:ilvl w:val="1"/>
          <w:numId w:val="29"/>
        </w:numPr>
        <w:rPr>
          <w:i/>
          <w:vanish/>
          <w:color w:val="FF0000"/>
          <w:szCs w:val="22"/>
        </w:rPr>
      </w:pPr>
      <w:r w:rsidRPr="003C6354">
        <w:rPr>
          <w:i/>
          <w:vanish/>
          <w:color w:val="FF0000"/>
          <w:szCs w:val="22"/>
        </w:rPr>
        <w:t>Describe extent of sewer impacted</w:t>
      </w:r>
    </w:p>
    <w:p w14:paraId="3A723AD9" w14:textId="2F9DCF31" w:rsidR="008D3AE1" w:rsidRDefault="008D3AE1" w:rsidP="007953E9">
      <w:pPr>
        <w:pStyle w:val="BulletLevel1"/>
        <w:numPr>
          <w:ilvl w:val="0"/>
          <w:numId w:val="29"/>
        </w:numPr>
        <w:ind w:left="720"/>
        <w:rPr>
          <w:i/>
          <w:vanish/>
          <w:color w:val="FF0000"/>
          <w:szCs w:val="22"/>
        </w:rPr>
      </w:pPr>
      <w:r w:rsidRPr="003C6354">
        <w:rPr>
          <w:i/>
          <w:vanish/>
          <w:color w:val="FF0000"/>
          <w:szCs w:val="22"/>
        </w:rPr>
        <w:t>Describe Dewatering Impacts</w:t>
      </w:r>
    </w:p>
    <w:p w14:paraId="54224D09" w14:textId="77777777" w:rsidR="00F00842" w:rsidRPr="0040693D" w:rsidRDefault="00F00842" w:rsidP="00F00842">
      <w:pPr>
        <w:pStyle w:val="BulletLevel1"/>
        <w:rPr>
          <w:i/>
          <w:vanish/>
          <w:color w:val="FF0000"/>
          <w:szCs w:val="22"/>
        </w:rPr>
      </w:pPr>
    </w:p>
    <w:p w14:paraId="32FAE078" w14:textId="77777777" w:rsidR="008D3AE1" w:rsidRDefault="008D3AE1" w:rsidP="008D3AE1">
      <w:pPr>
        <w:pStyle w:val="Heading3"/>
      </w:pPr>
      <w:bookmarkStart w:id="304" w:name="_Toc61444752"/>
      <w:bookmarkStart w:id="305" w:name="_Toc61444851"/>
      <w:bookmarkStart w:id="306" w:name="_Toc61446256"/>
      <w:bookmarkStart w:id="307" w:name="_Toc61447065"/>
      <w:bookmarkStart w:id="308" w:name="_Toc61507012"/>
      <w:bookmarkStart w:id="309" w:name="_Toc531069539"/>
      <w:bookmarkStart w:id="310" w:name="_Toc61447442"/>
      <w:bookmarkStart w:id="311" w:name="_Toc61507013"/>
      <w:bookmarkStart w:id="312" w:name="_Toc520703509"/>
      <w:bookmarkEnd w:id="303"/>
      <w:bookmarkEnd w:id="304"/>
      <w:bookmarkEnd w:id="305"/>
      <w:bookmarkEnd w:id="306"/>
      <w:bookmarkEnd w:id="307"/>
      <w:bookmarkEnd w:id="308"/>
      <w:r>
        <w:t>Gravity Flow Control</w:t>
      </w:r>
      <w:bookmarkEnd w:id="309"/>
      <w:bookmarkEnd w:id="310"/>
      <w:bookmarkEnd w:id="311"/>
    </w:p>
    <w:p w14:paraId="2FECAF08" w14:textId="5E126D34" w:rsidR="00786F13" w:rsidRPr="00E513F0" w:rsidRDefault="00786F13" w:rsidP="001A4899">
      <w:pPr>
        <w:pStyle w:val="BulletLevel1"/>
        <w:numPr>
          <w:ilvl w:val="0"/>
          <w:numId w:val="46"/>
        </w:numPr>
        <w:rPr>
          <w:i/>
          <w:vanish/>
          <w:color w:val="FF0000"/>
        </w:rPr>
      </w:pPr>
      <w:r w:rsidRPr="00E513F0">
        <w:rPr>
          <w:i/>
          <w:vanish/>
          <w:color w:val="FF0000"/>
        </w:rPr>
        <w:t xml:space="preserve">The inclusion of this section depends on the proposed control </w:t>
      </w:r>
      <w:r w:rsidR="00A954DF" w:rsidRPr="00E513F0">
        <w:rPr>
          <w:i/>
          <w:vanish/>
          <w:color w:val="FF0000"/>
        </w:rPr>
        <w:t>solution</w:t>
      </w:r>
      <w:r w:rsidRPr="00E513F0">
        <w:rPr>
          <w:i/>
          <w:vanish/>
          <w:color w:val="FF0000"/>
        </w:rPr>
        <w:t xml:space="preserve">, Remove if not applicable. </w:t>
      </w:r>
    </w:p>
    <w:p w14:paraId="6686D1E7" w14:textId="10E024DA" w:rsidR="00C618F9" w:rsidRPr="00C618F9" w:rsidRDefault="000D4B77" w:rsidP="00D119FA">
      <w:pPr>
        <w:pStyle w:val="BulletLevel1"/>
        <w:numPr>
          <w:ilvl w:val="0"/>
          <w:numId w:val="46"/>
        </w:numPr>
        <w:rPr>
          <w:i/>
          <w:vanish/>
          <w:color w:val="FF0000"/>
        </w:rPr>
      </w:pPr>
      <w:r w:rsidRPr="00C618F9">
        <w:rPr>
          <w:i/>
          <w:vanish/>
          <w:color w:val="FF0000"/>
        </w:rPr>
        <w:t>Provide description of control</w:t>
      </w:r>
    </w:p>
    <w:p w14:paraId="5550F734" w14:textId="1D821B1E" w:rsidR="00C618F9" w:rsidRPr="00C618F9" w:rsidRDefault="00E513F0" w:rsidP="00D119FA">
      <w:pPr>
        <w:pStyle w:val="BulletLevel1"/>
        <w:numPr>
          <w:ilvl w:val="0"/>
          <w:numId w:val="46"/>
        </w:numPr>
        <w:rPr>
          <w:i/>
          <w:vanish/>
          <w:color w:val="FF0000"/>
        </w:rPr>
      </w:pPr>
      <w:r w:rsidRPr="00C618F9">
        <w:rPr>
          <w:i/>
          <w:vanish/>
          <w:color w:val="FF0000"/>
        </w:rPr>
        <w:t xml:space="preserve">Provide the gravity flow control design criteria in </w:t>
      </w:r>
      <w:r w:rsidR="00A26477">
        <w:rPr>
          <w:i/>
          <w:vanish/>
          <w:color w:val="FF0000"/>
        </w:rPr>
        <w:fldChar w:fldCharType="begin"/>
      </w:r>
      <w:r w:rsidR="00A26477">
        <w:rPr>
          <w:i/>
          <w:vanish/>
          <w:color w:val="FF0000"/>
        </w:rPr>
        <w:instrText xml:space="preserve"> REF _Ref69983911 \h  \* MERGEFORMAT </w:instrText>
      </w:r>
      <w:r w:rsidR="00A26477">
        <w:rPr>
          <w:i/>
          <w:vanish/>
          <w:color w:val="FF0000"/>
        </w:rPr>
      </w:r>
      <w:r w:rsidR="00A26477">
        <w:rPr>
          <w:i/>
          <w:vanish/>
          <w:color w:val="FF0000"/>
        </w:rPr>
        <w:fldChar w:fldCharType="separate"/>
      </w:r>
      <w:r w:rsidR="00DC78EC" w:rsidRPr="00DC78EC">
        <w:rPr>
          <w:i/>
          <w:vanish/>
          <w:color w:val="FF0000"/>
        </w:rPr>
        <w:t>Table 8</w:t>
      </w:r>
      <w:r w:rsidR="00DC78EC" w:rsidRPr="00DC78EC">
        <w:rPr>
          <w:i/>
          <w:vanish/>
          <w:color w:val="FF0000"/>
        </w:rPr>
        <w:noBreakHyphen/>
        <w:t>4</w:t>
      </w:r>
      <w:r w:rsidR="00A26477">
        <w:rPr>
          <w:i/>
          <w:vanish/>
          <w:color w:val="FF0000"/>
        </w:rPr>
        <w:fldChar w:fldCharType="end"/>
      </w:r>
      <w:r w:rsidRPr="00C618F9">
        <w:rPr>
          <w:i/>
          <w:vanish/>
          <w:color w:val="FF0000"/>
        </w:rPr>
        <w:t>.</w:t>
      </w:r>
    </w:p>
    <w:p w14:paraId="16F757B1" w14:textId="0A3C08D8" w:rsidR="006F4248" w:rsidRPr="00A26477" w:rsidRDefault="006F4248" w:rsidP="006F4248">
      <w:pPr>
        <w:pStyle w:val="Caption"/>
        <w:keepNext/>
        <w:rPr>
          <w:vanish/>
        </w:rPr>
      </w:pPr>
      <w:bookmarkStart w:id="313" w:name="_Ref69983911"/>
      <w:r>
        <w:t xml:space="preserve">Table </w:t>
      </w:r>
      <w:fldSimple w:instr=" SEQ Table \* ALPHABETIC ">
        <w:r w:rsidR="00D25242">
          <w:rPr>
            <w:noProof/>
          </w:rPr>
          <w:t>G</w:t>
        </w:r>
      </w:fldSimple>
      <w:bookmarkEnd w:id="313"/>
      <w:r>
        <w:t xml:space="preserve">. </w:t>
      </w:r>
      <w:r w:rsidRPr="00BA6040">
        <w:t>Gravity Flow Control Design Criteria</w:t>
      </w:r>
    </w:p>
    <w:p w14:paraId="1A70DBA9" w14:textId="76A7944B" w:rsidR="006F4248" w:rsidRPr="006F4248" w:rsidRDefault="006F4248" w:rsidP="006F4248">
      <w:pPr>
        <w:pStyle w:val="Para0"/>
      </w:pPr>
      <w:r w:rsidRPr="00BD565D">
        <w:rPr>
          <w:i/>
          <w:vanish/>
          <w:color w:val="FF0000"/>
        </w:rPr>
        <w:t>Retain the format of this table. Update the content as required.</w:t>
      </w:r>
    </w:p>
    <w:tbl>
      <w:tblPr>
        <w:tblW w:w="5005" w:type="pct"/>
        <w:tblInd w:w="-5" w:type="dxa"/>
        <w:tblLook w:val="04A0" w:firstRow="1" w:lastRow="0" w:firstColumn="1" w:lastColumn="0" w:noHBand="0" w:noVBand="1"/>
      </w:tblPr>
      <w:tblGrid>
        <w:gridCol w:w="3732"/>
        <w:gridCol w:w="3714"/>
        <w:gridCol w:w="1953"/>
      </w:tblGrid>
      <w:tr w:rsidR="008D3AE1" w:rsidRPr="00532E7B" w14:paraId="10B7683C" w14:textId="77777777" w:rsidTr="00A26477">
        <w:trPr>
          <w:trHeight w:val="72"/>
        </w:trPr>
        <w:tc>
          <w:tcPr>
            <w:tcW w:w="1985" w:type="pct"/>
            <w:tcBorders>
              <w:top w:val="single" w:sz="4" w:space="0" w:color="666666"/>
              <w:left w:val="single" w:sz="4" w:space="0" w:color="666666"/>
              <w:bottom w:val="single" w:sz="4" w:space="0" w:color="666666"/>
              <w:right w:val="single" w:sz="4" w:space="0" w:color="666666"/>
            </w:tcBorders>
            <w:shd w:val="clear" w:color="auto" w:fill="00338D" w:themeFill="text2"/>
          </w:tcPr>
          <w:p w14:paraId="242381F9" w14:textId="77777777" w:rsidR="008D3AE1" w:rsidRPr="00532E7B" w:rsidRDefault="008D3AE1" w:rsidP="00C658E7">
            <w:pPr>
              <w:pStyle w:val="TableHead"/>
            </w:pPr>
            <w:r w:rsidRPr="00532E7B">
              <w:t>Item</w:t>
            </w:r>
          </w:p>
        </w:tc>
        <w:tc>
          <w:tcPr>
            <w:tcW w:w="1976" w:type="pct"/>
            <w:tcBorders>
              <w:top w:val="single" w:sz="4" w:space="0" w:color="666666"/>
              <w:left w:val="single" w:sz="4" w:space="0" w:color="666666"/>
              <w:bottom w:val="single" w:sz="4" w:space="0" w:color="666666"/>
              <w:right w:val="single" w:sz="4" w:space="0" w:color="666666"/>
            </w:tcBorders>
            <w:shd w:val="clear" w:color="auto" w:fill="00338D" w:themeFill="text2"/>
          </w:tcPr>
          <w:p w14:paraId="013DFE9C" w14:textId="77777777" w:rsidR="008D3AE1" w:rsidRPr="00532E7B" w:rsidRDefault="008D3AE1" w:rsidP="00C658E7">
            <w:pPr>
              <w:pStyle w:val="TableHead"/>
            </w:pPr>
            <w:r w:rsidRPr="00532E7B">
              <w:t>Elevation/Dimension</w:t>
            </w:r>
          </w:p>
        </w:tc>
        <w:tc>
          <w:tcPr>
            <w:tcW w:w="1039" w:type="pct"/>
            <w:tcBorders>
              <w:top w:val="single" w:sz="4" w:space="0" w:color="666666"/>
              <w:left w:val="single" w:sz="4" w:space="0" w:color="666666"/>
              <w:bottom w:val="single" w:sz="4" w:space="0" w:color="666666"/>
              <w:right w:val="single" w:sz="4" w:space="0" w:color="666666"/>
            </w:tcBorders>
            <w:shd w:val="clear" w:color="auto" w:fill="00338D" w:themeFill="text2"/>
          </w:tcPr>
          <w:p w14:paraId="425D4F48" w14:textId="77777777" w:rsidR="008D3AE1" w:rsidRPr="00532E7B" w:rsidRDefault="008D3AE1" w:rsidP="00C658E7">
            <w:pPr>
              <w:pStyle w:val="TableHead"/>
            </w:pPr>
            <w:r w:rsidRPr="00532E7B">
              <w:t>Comment</w:t>
            </w:r>
          </w:p>
        </w:tc>
      </w:tr>
      <w:tr w:rsidR="008D3AE1" w:rsidRPr="004A3D28" w14:paraId="3E805BC6" w14:textId="77777777" w:rsidTr="00A26477">
        <w:trPr>
          <w:trHeight w:val="72"/>
        </w:trPr>
        <w:tc>
          <w:tcPr>
            <w:tcW w:w="1985" w:type="pct"/>
            <w:tcBorders>
              <w:top w:val="single" w:sz="4" w:space="0" w:color="666666"/>
              <w:left w:val="single" w:sz="4" w:space="0" w:color="666666"/>
              <w:bottom w:val="single" w:sz="4" w:space="0" w:color="666666"/>
              <w:right w:val="single" w:sz="4" w:space="0" w:color="666666"/>
            </w:tcBorders>
          </w:tcPr>
          <w:p w14:paraId="67267407" w14:textId="77777777" w:rsidR="008D3AE1" w:rsidRPr="002D1873" w:rsidRDefault="008D3AE1" w:rsidP="00C658E7">
            <w:pPr>
              <w:pStyle w:val="TableBody"/>
            </w:pPr>
            <w:r w:rsidRPr="002D1873">
              <w:t>Dewatering Rate</w:t>
            </w:r>
          </w:p>
        </w:tc>
        <w:tc>
          <w:tcPr>
            <w:tcW w:w="1976" w:type="pct"/>
            <w:tcBorders>
              <w:top w:val="single" w:sz="4" w:space="0" w:color="666666"/>
              <w:left w:val="single" w:sz="4" w:space="0" w:color="666666"/>
              <w:bottom w:val="single" w:sz="4" w:space="0" w:color="666666"/>
              <w:right w:val="single" w:sz="4" w:space="0" w:color="666666"/>
            </w:tcBorders>
          </w:tcPr>
          <w:p w14:paraId="493E0D27" w14:textId="77777777" w:rsidR="008D3AE1" w:rsidRPr="004A3D28" w:rsidRDefault="008D3AE1" w:rsidP="00C658E7">
            <w:pPr>
              <w:pStyle w:val="TableBody"/>
            </w:pPr>
          </w:p>
        </w:tc>
        <w:tc>
          <w:tcPr>
            <w:tcW w:w="1039" w:type="pct"/>
            <w:tcBorders>
              <w:top w:val="single" w:sz="4" w:space="0" w:color="666666"/>
              <w:left w:val="single" w:sz="4" w:space="0" w:color="666666"/>
              <w:bottom w:val="single" w:sz="4" w:space="0" w:color="666666"/>
              <w:right w:val="single" w:sz="4" w:space="0" w:color="666666"/>
            </w:tcBorders>
          </w:tcPr>
          <w:p w14:paraId="6C8B7E7C" w14:textId="77777777" w:rsidR="008D3AE1" w:rsidRPr="004A3D28" w:rsidRDefault="008D3AE1" w:rsidP="00C658E7">
            <w:pPr>
              <w:pStyle w:val="TableBody"/>
            </w:pPr>
          </w:p>
        </w:tc>
      </w:tr>
      <w:tr w:rsidR="008D3AE1" w:rsidRPr="004A3D28" w14:paraId="08D411F1" w14:textId="77777777" w:rsidTr="00A26477">
        <w:trPr>
          <w:trHeight w:val="72"/>
        </w:trPr>
        <w:tc>
          <w:tcPr>
            <w:tcW w:w="1985" w:type="pct"/>
            <w:tcBorders>
              <w:top w:val="single" w:sz="4" w:space="0" w:color="666666"/>
              <w:left w:val="single" w:sz="4" w:space="0" w:color="666666"/>
              <w:bottom w:val="single" w:sz="4" w:space="0" w:color="666666"/>
              <w:right w:val="single" w:sz="4" w:space="0" w:color="666666"/>
            </w:tcBorders>
          </w:tcPr>
          <w:p w14:paraId="5D4D972A" w14:textId="77777777" w:rsidR="008D3AE1" w:rsidRPr="002D1873" w:rsidRDefault="008D3AE1" w:rsidP="00C658E7">
            <w:pPr>
              <w:pStyle w:val="TableBody"/>
            </w:pPr>
            <w:r w:rsidRPr="002D1873">
              <w:t>Dewatering Time</w:t>
            </w:r>
          </w:p>
        </w:tc>
        <w:tc>
          <w:tcPr>
            <w:tcW w:w="1976" w:type="pct"/>
            <w:tcBorders>
              <w:top w:val="single" w:sz="4" w:space="0" w:color="666666"/>
              <w:left w:val="single" w:sz="4" w:space="0" w:color="666666"/>
              <w:bottom w:val="single" w:sz="4" w:space="0" w:color="666666"/>
              <w:right w:val="single" w:sz="4" w:space="0" w:color="666666"/>
            </w:tcBorders>
          </w:tcPr>
          <w:p w14:paraId="04AD171B" w14:textId="77777777" w:rsidR="008D3AE1" w:rsidRPr="004A3D28" w:rsidRDefault="008D3AE1" w:rsidP="00C658E7">
            <w:pPr>
              <w:pStyle w:val="TableBody"/>
            </w:pPr>
          </w:p>
        </w:tc>
        <w:tc>
          <w:tcPr>
            <w:tcW w:w="1039" w:type="pct"/>
            <w:tcBorders>
              <w:top w:val="single" w:sz="4" w:space="0" w:color="666666"/>
              <w:left w:val="single" w:sz="4" w:space="0" w:color="666666"/>
              <w:bottom w:val="single" w:sz="4" w:space="0" w:color="666666"/>
              <w:right w:val="single" w:sz="4" w:space="0" w:color="666666"/>
            </w:tcBorders>
          </w:tcPr>
          <w:p w14:paraId="7F5C090C" w14:textId="77777777" w:rsidR="008D3AE1" w:rsidRPr="004A3D28" w:rsidRDefault="008D3AE1" w:rsidP="00C658E7">
            <w:pPr>
              <w:pStyle w:val="TableBody"/>
            </w:pPr>
          </w:p>
        </w:tc>
      </w:tr>
      <w:tr w:rsidR="008D3AE1" w:rsidRPr="004A3D28" w14:paraId="43ABCA1B" w14:textId="77777777" w:rsidTr="00A26477">
        <w:trPr>
          <w:trHeight w:val="72"/>
        </w:trPr>
        <w:tc>
          <w:tcPr>
            <w:tcW w:w="1985" w:type="pct"/>
            <w:tcBorders>
              <w:top w:val="single" w:sz="4" w:space="0" w:color="666666"/>
              <w:left w:val="single" w:sz="4" w:space="0" w:color="666666"/>
              <w:bottom w:val="single" w:sz="4" w:space="0" w:color="666666"/>
              <w:right w:val="single" w:sz="4" w:space="0" w:color="666666"/>
            </w:tcBorders>
          </w:tcPr>
          <w:p w14:paraId="4AC0F256" w14:textId="77777777" w:rsidR="008D3AE1" w:rsidRPr="002D1873" w:rsidRDefault="008D3AE1" w:rsidP="00C658E7">
            <w:pPr>
              <w:pStyle w:val="TableBody"/>
            </w:pPr>
            <w:r w:rsidRPr="002D1873">
              <w:t>Secondary Sewer Size</w:t>
            </w:r>
          </w:p>
        </w:tc>
        <w:tc>
          <w:tcPr>
            <w:tcW w:w="1976" w:type="pct"/>
            <w:tcBorders>
              <w:top w:val="single" w:sz="4" w:space="0" w:color="666666"/>
              <w:left w:val="single" w:sz="4" w:space="0" w:color="666666"/>
              <w:bottom w:val="single" w:sz="4" w:space="0" w:color="666666"/>
              <w:right w:val="single" w:sz="4" w:space="0" w:color="666666"/>
            </w:tcBorders>
          </w:tcPr>
          <w:p w14:paraId="671DB863" w14:textId="77777777" w:rsidR="008D3AE1" w:rsidRPr="004A3D28" w:rsidRDefault="008D3AE1" w:rsidP="00C658E7">
            <w:pPr>
              <w:pStyle w:val="TableBody"/>
            </w:pPr>
          </w:p>
        </w:tc>
        <w:tc>
          <w:tcPr>
            <w:tcW w:w="1039" w:type="pct"/>
            <w:tcBorders>
              <w:top w:val="single" w:sz="4" w:space="0" w:color="666666"/>
              <w:left w:val="single" w:sz="4" w:space="0" w:color="666666"/>
              <w:bottom w:val="single" w:sz="4" w:space="0" w:color="666666"/>
              <w:right w:val="single" w:sz="4" w:space="0" w:color="666666"/>
            </w:tcBorders>
          </w:tcPr>
          <w:p w14:paraId="7A37A46C" w14:textId="77777777" w:rsidR="008D3AE1" w:rsidRPr="004A3D28" w:rsidRDefault="008D3AE1" w:rsidP="00C658E7">
            <w:pPr>
              <w:pStyle w:val="TableBody"/>
            </w:pPr>
          </w:p>
        </w:tc>
      </w:tr>
    </w:tbl>
    <w:p w14:paraId="540F6ED5" w14:textId="77777777" w:rsidR="008D3AE1" w:rsidRPr="00E44590" w:rsidRDefault="008D3AE1" w:rsidP="007953E9">
      <w:pPr>
        <w:pStyle w:val="BulletLevel1"/>
        <w:numPr>
          <w:ilvl w:val="0"/>
          <w:numId w:val="29"/>
        </w:numPr>
        <w:ind w:left="720"/>
        <w:rPr>
          <w:i/>
          <w:vanish/>
          <w:color w:val="FF0000"/>
        </w:rPr>
      </w:pPr>
      <w:r w:rsidRPr="00E44590">
        <w:rPr>
          <w:i/>
          <w:vanish/>
          <w:color w:val="FF0000"/>
        </w:rPr>
        <w:t>Identify and describe location selection</w:t>
      </w:r>
    </w:p>
    <w:p w14:paraId="6F1BCCF9" w14:textId="77777777" w:rsidR="008D3AE1" w:rsidRPr="00E44590" w:rsidRDefault="008D3AE1" w:rsidP="007953E9">
      <w:pPr>
        <w:pStyle w:val="BulletLevel1"/>
        <w:numPr>
          <w:ilvl w:val="1"/>
          <w:numId w:val="29"/>
        </w:numPr>
        <w:rPr>
          <w:i/>
          <w:vanish/>
          <w:color w:val="FF0000"/>
        </w:rPr>
      </w:pPr>
      <w:r w:rsidRPr="00E44590">
        <w:rPr>
          <w:i/>
          <w:vanish/>
          <w:color w:val="FF0000"/>
        </w:rPr>
        <w:t>Refer to district maps</w:t>
      </w:r>
    </w:p>
    <w:p w14:paraId="1893665E" w14:textId="77777777" w:rsidR="008D3AE1" w:rsidRPr="00E44590" w:rsidRDefault="008D3AE1" w:rsidP="007953E9">
      <w:pPr>
        <w:pStyle w:val="BulletLevel1"/>
        <w:numPr>
          <w:ilvl w:val="0"/>
          <w:numId w:val="29"/>
        </w:numPr>
        <w:ind w:left="720"/>
        <w:rPr>
          <w:i/>
          <w:vanish/>
          <w:color w:val="FF0000"/>
        </w:rPr>
      </w:pPr>
      <w:r w:rsidRPr="00E44590">
        <w:rPr>
          <w:i/>
          <w:vanish/>
          <w:color w:val="FF0000"/>
        </w:rPr>
        <w:t>List all assumptions and design considerations</w:t>
      </w:r>
    </w:p>
    <w:p w14:paraId="1C0040E3" w14:textId="5561BED6" w:rsidR="008D3AE1" w:rsidRPr="00E44590" w:rsidRDefault="008D3AE1" w:rsidP="00BD565D">
      <w:pPr>
        <w:pStyle w:val="BulletLevel1"/>
        <w:numPr>
          <w:ilvl w:val="1"/>
          <w:numId w:val="29"/>
        </w:numPr>
        <w:rPr>
          <w:i/>
          <w:vanish/>
          <w:color w:val="FF0000"/>
        </w:rPr>
      </w:pPr>
      <w:r w:rsidRPr="00E44590">
        <w:rPr>
          <w:i/>
          <w:vanish/>
          <w:color w:val="FF0000"/>
        </w:rPr>
        <w:t>Refer to standard details</w:t>
      </w:r>
    </w:p>
    <w:p w14:paraId="50C5F89D" w14:textId="77777777" w:rsidR="008D3AE1" w:rsidRDefault="008D3AE1" w:rsidP="008D3AE1">
      <w:pPr>
        <w:pStyle w:val="Heading3"/>
      </w:pPr>
      <w:bookmarkStart w:id="314" w:name="_Toc524526985"/>
      <w:bookmarkStart w:id="315" w:name="_Toc531069540"/>
      <w:bookmarkStart w:id="316" w:name="_Toc61447443"/>
      <w:bookmarkStart w:id="317" w:name="_Toc61507014"/>
      <w:bookmarkStart w:id="318" w:name="_Hlk524554136"/>
      <w:r>
        <w:t>Off-Line</w:t>
      </w:r>
      <w:r w:rsidRPr="004D2DEC">
        <w:t xml:space="preserve"> Storage</w:t>
      </w:r>
      <w:bookmarkEnd w:id="314"/>
      <w:bookmarkEnd w:id="315"/>
      <w:bookmarkEnd w:id="316"/>
      <w:bookmarkEnd w:id="317"/>
    </w:p>
    <w:p w14:paraId="66F82BBA" w14:textId="392C77C5" w:rsidR="00786F13" w:rsidRPr="00BD565D" w:rsidRDefault="00786F13" w:rsidP="001A4899">
      <w:pPr>
        <w:pStyle w:val="BulletLevel1"/>
        <w:numPr>
          <w:ilvl w:val="0"/>
          <w:numId w:val="48"/>
        </w:numPr>
        <w:rPr>
          <w:i/>
          <w:vanish/>
          <w:color w:val="FF0000"/>
        </w:rPr>
      </w:pPr>
      <w:r w:rsidRPr="00BD565D">
        <w:rPr>
          <w:i/>
          <w:vanish/>
          <w:color w:val="FF0000"/>
        </w:rPr>
        <w:t xml:space="preserve">The inclusion of this section depends on the proposed control </w:t>
      </w:r>
      <w:r w:rsidR="00A954DF" w:rsidRPr="00BD565D">
        <w:rPr>
          <w:i/>
          <w:vanish/>
          <w:color w:val="FF0000"/>
        </w:rPr>
        <w:t>solution</w:t>
      </w:r>
      <w:r w:rsidRPr="00BD565D">
        <w:rPr>
          <w:i/>
          <w:vanish/>
          <w:color w:val="FF0000"/>
        </w:rPr>
        <w:t xml:space="preserve">, Remove if not applicable. </w:t>
      </w:r>
    </w:p>
    <w:bookmarkEnd w:id="312"/>
    <w:bookmarkEnd w:id="318"/>
    <w:p w14:paraId="5C611E08" w14:textId="639D17AB" w:rsidR="00786F13" w:rsidRDefault="008D3AE1" w:rsidP="001A4899">
      <w:pPr>
        <w:pStyle w:val="BulletLevel1"/>
        <w:numPr>
          <w:ilvl w:val="0"/>
          <w:numId w:val="48"/>
        </w:numPr>
        <w:rPr>
          <w:i/>
          <w:vanish/>
          <w:color w:val="FF0000"/>
        </w:rPr>
      </w:pPr>
      <w:r w:rsidRPr="00BD565D">
        <w:rPr>
          <w:i/>
          <w:vanish/>
          <w:color w:val="FF0000"/>
        </w:rPr>
        <w:t>Provide description of control</w:t>
      </w:r>
    </w:p>
    <w:p w14:paraId="59112D22" w14:textId="18323C13" w:rsidR="008D3AE1" w:rsidRPr="00C618F9" w:rsidRDefault="00BD565D" w:rsidP="00C618F9">
      <w:pPr>
        <w:pStyle w:val="BulletLevel1"/>
        <w:numPr>
          <w:ilvl w:val="0"/>
          <w:numId w:val="48"/>
        </w:numPr>
        <w:rPr>
          <w:i/>
          <w:vanish/>
          <w:color w:val="FF0000"/>
        </w:rPr>
      </w:pPr>
      <w:r w:rsidRPr="00C618F9">
        <w:rPr>
          <w:i/>
          <w:vanish/>
          <w:color w:val="FF0000"/>
        </w:rPr>
        <w:t xml:space="preserve">Provide the design criteria for the off-line storage in </w:t>
      </w:r>
      <w:r w:rsidR="00DE5543">
        <w:rPr>
          <w:i/>
          <w:vanish/>
          <w:color w:val="FF0000"/>
        </w:rPr>
        <w:fldChar w:fldCharType="begin"/>
      </w:r>
      <w:r w:rsidR="00DE5543">
        <w:rPr>
          <w:i/>
          <w:vanish/>
          <w:color w:val="FF0000"/>
        </w:rPr>
        <w:instrText xml:space="preserve"> REF _Ref69983835 \h  \* MERGEFORMAT </w:instrText>
      </w:r>
      <w:r w:rsidR="00DE5543">
        <w:rPr>
          <w:i/>
          <w:vanish/>
          <w:color w:val="FF0000"/>
        </w:rPr>
      </w:r>
      <w:r w:rsidR="00DE5543">
        <w:rPr>
          <w:i/>
          <w:vanish/>
          <w:color w:val="FF0000"/>
        </w:rPr>
        <w:fldChar w:fldCharType="separate"/>
      </w:r>
      <w:r w:rsidR="00DC78EC" w:rsidRPr="00DC78EC">
        <w:rPr>
          <w:i/>
          <w:vanish/>
          <w:color w:val="FF0000"/>
        </w:rPr>
        <w:t>Table 8</w:t>
      </w:r>
      <w:r w:rsidR="00DC78EC" w:rsidRPr="00DC78EC">
        <w:rPr>
          <w:i/>
          <w:vanish/>
          <w:color w:val="FF0000"/>
        </w:rPr>
        <w:noBreakHyphen/>
        <w:t>5</w:t>
      </w:r>
      <w:r w:rsidR="00DE5543">
        <w:rPr>
          <w:i/>
          <w:vanish/>
          <w:color w:val="FF0000"/>
        </w:rPr>
        <w:fldChar w:fldCharType="end"/>
      </w:r>
      <w:r w:rsidRPr="00C618F9">
        <w:rPr>
          <w:i/>
          <w:vanish/>
          <w:color w:val="FF0000"/>
        </w:rPr>
        <w:t>.</w:t>
      </w:r>
      <w:bookmarkStart w:id="319" w:name="_Hlk517698667"/>
    </w:p>
    <w:p w14:paraId="0DF195CC" w14:textId="0B11286D" w:rsidR="00DE5543" w:rsidRPr="00DE5543" w:rsidRDefault="00DE5543" w:rsidP="00DE5543">
      <w:pPr>
        <w:pStyle w:val="Caption"/>
        <w:keepNext/>
        <w:rPr>
          <w:rFonts w:ascii="Arial" w:hAnsi="Arial"/>
          <w:vanish/>
        </w:rPr>
      </w:pPr>
      <w:bookmarkStart w:id="320" w:name="_Ref69983835"/>
      <w:r w:rsidRPr="00DE5543">
        <w:rPr>
          <w:rFonts w:ascii="Arial" w:hAnsi="Arial"/>
        </w:rPr>
        <w:t xml:space="preserve">Table </w:t>
      </w:r>
      <w:r w:rsidR="00D25242">
        <w:rPr>
          <w:rFonts w:ascii="Arial" w:hAnsi="Arial"/>
        </w:rPr>
        <w:fldChar w:fldCharType="begin"/>
      </w:r>
      <w:r w:rsidR="00D25242">
        <w:rPr>
          <w:rFonts w:ascii="Arial" w:hAnsi="Arial"/>
        </w:rPr>
        <w:instrText xml:space="preserve"> SEQ Table \* ALPHABETIC </w:instrText>
      </w:r>
      <w:r w:rsidR="00D25242">
        <w:rPr>
          <w:rFonts w:ascii="Arial" w:hAnsi="Arial"/>
        </w:rPr>
        <w:fldChar w:fldCharType="separate"/>
      </w:r>
      <w:r w:rsidR="00D25242">
        <w:rPr>
          <w:rFonts w:ascii="Arial" w:hAnsi="Arial"/>
          <w:noProof/>
        </w:rPr>
        <w:t>H</w:t>
      </w:r>
      <w:r w:rsidR="00D25242">
        <w:rPr>
          <w:rFonts w:ascii="Arial" w:hAnsi="Arial"/>
        </w:rPr>
        <w:fldChar w:fldCharType="end"/>
      </w:r>
      <w:bookmarkEnd w:id="320"/>
      <w:r w:rsidRPr="00DE5543">
        <w:rPr>
          <w:rFonts w:ascii="Arial" w:hAnsi="Arial"/>
        </w:rPr>
        <w:t>. Off-Line Storage Design Criteria</w:t>
      </w:r>
    </w:p>
    <w:p w14:paraId="62CE429C" w14:textId="1DDE3A48" w:rsidR="00DE5543" w:rsidRPr="00DE5543" w:rsidRDefault="00DE5543" w:rsidP="00DE5543">
      <w:pPr>
        <w:pStyle w:val="Para0"/>
      </w:pPr>
      <w:r w:rsidRPr="00BD565D">
        <w:rPr>
          <w:i/>
          <w:vanish/>
          <w:color w:val="FF0000"/>
        </w:rPr>
        <w:t>Retain the format of this table. Update the content as required.</w:t>
      </w:r>
    </w:p>
    <w:tbl>
      <w:tblPr>
        <w:tblW w:w="5005" w:type="pct"/>
        <w:tblInd w:w="-5" w:type="dxa"/>
        <w:tblLook w:val="04A0" w:firstRow="1" w:lastRow="0" w:firstColumn="1" w:lastColumn="0" w:noHBand="0" w:noVBand="1"/>
      </w:tblPr>
      <w:tblGrid>
        <w:gridCol w:w="3464"/>
        <w:gridCol w:w="2508"/>
        <w:gridCol w:w="3427"/>
      </w:tblGrid>
      <w:tr w:rsidR="008D3AE1" w:rsidRPr="0016370E" w14:paraId="38ABECF9" w14:textId="77777777" w:rsidTr="00DE5543">
        <w:trPr>
          <w:trHeight w:val="72"/>
          <w:tblHeader/>
        </w:trPr>
        <w:tc>
          <w:tcPr>
            <w:tcW w:w="1843" w:type="pct"/>
            <w:tcBorders>
              <w:top w:val="single" w:sz="4" w:space="0" w:color="666666"/>
              <w:left w:val="single" w:sz="4" w:space="0" w:color="666666"/>
              <w:bottom w:val="single" w:sz="4" w:space="0" w:color="666666"/>
              <w:right w:val="single" w:sz="4" w:space="0" w:color="666666"/>
            </w:tcBorders>
            <w:shd w:val="clear" w:color="auto" w:fill="00338D" w:themeFill="text2"/>
          </w:tcPr>
          <w:bookmarkEnd w:id="319"/>
          <w:p w14:paraId="06D23A11" w14:textId="77777777" w:rsidR="008D3AE1" w:rsidRPr="0016370E" w:rsidRDefault="008D3AE1" w:rsidP="00C658E7">
            <w:pPr>
              <w:pStyle w:val="TableHead"/>
              <w:rPr>
                <w:rFonts w:eastAsia="Times New Roman"/>
              </w:rPr>
            </w:pPr>
            <w:r w:rsidRPr="0016370E">
              <w:rPr>
                <w:rFonts w:eastAsia="Times New Roman"/>
              </w:rPr>
              <w:lastRenderedPageBreak/>
              <w:t>Item</w:t>
            </w:r>
          </w:p>
        </w:tc>
        <w:tc>
          <w:tcPr>
            <w:tcW w:w="1334" w:type="pct"/>
            <w:tcBorders>
              <w:top w:val="single" w:sz="4" w:space="0" w:color="666666"/>
              <w:left w:val="single" w:sz="4" w:space="0" w:color="666666"/>
              <w:bottom w:val="single" w:sz="4" w:space="0" w:color="666666"/>
              <w:right w:val="single" w:sz="4" w:space="0" w:color="666666"/>
            </w:tcBorders>
            <w:shd w:val="clear" w:color="auto" w:fill="00338D" w:themeFill="text2"/>
          </w:tcPr>
          <w:p w14:paraId="4A0A5EB0" w14:textId="77777777" w:rsidR="008D3AE1" w:rsidRPr="0016370E" w:rsidRDefault="008D3AE1" w:rsidP="00C658E7">
            <w:pPr>
              <w:pStyle w:val="TableHead"/>
              <w:rPr>
                <w:rFonts w:eastAsia="Times New Roman"/>
              </w:rPr>
            </w:pPr>
            <w:r w:rsidRPr="0016370E">
              <w:rPr>
                <w:rFonts w:eastAsia="Times New Roman"/>
              </w:rPr>
              <w:t>Elevation/Dimension</w:t>
            </w:r>
          </w:p>
        </w:tc>
        <w:tc>
          <w:tcPr>
            <w:tcW w:w="1823" w:type="pct"/>
            <w:tcBorders>
              <w:top w:val="single" w:sz="4" w:space="0" w:color="666666"/>
              <w:left w:val="single" w:sz="4" w:space="0" w:color="666666"/>
              <w:bottom w:val="single" w:sz="4" w:space="0" w:color="666666"/>
              <w:right w:val="single" w:sz="4" w:space="0" w:color="666666"/>
            </w:tcBorders>
            <w:shd w:val="clear" w:color="auto" w:fill="00338D" w:themeFill="text2"/>
          </w:tcPr>
          <w:p w14:paraId="0ADF6ED7" w14:textId="77777777" w:rsidR="008D3AE1" w:rsidRPr="0016370E" w:rsidRDefault="008D3AE1" w:rsidP="00C658E7">
            <w:pPr>
              <w:pStyle w:val="TableHead"/>
              <w:rPr>
                <w:rFonts w:eastAsia="Times New Roman"/>
              </w:rPr>
            </w:pPr>
            <w:r w:rsidRPr="0016370E">
              <w:rPr>
                <w:rFonts w:eastAsia="Times New Roman"/>
              </w:rPr>
              <w:t>Comment</w:t>
            </w:r>
          </w:p>
        </w:tc>
      </w:tr>
      <w:tr w:rsidR="008D3AE1" w:rsidRPr="0016370E" w14:paraId="710A4C6D" w14:textId="77777777" w:rsidTr="00DE5543">
        <w:trPr>
          <w:trHeight w:val="72"/>
        </w:trPr>
        <w:tc>
          <w:tcPr>
            <w:tcW w:w="1843" w:type="pct"/>
            <w:tcBorders>
              <w:top w:val="single" w:sz="4" w:space="0" w:color="666666"/>
              <w:left w:val="single" w:sz="4" w:space="0" w:color="666666"/>
              <w:bottom w:val="single" w:sz="4" w:space="0" w:color="666666"/>
              <w:right w:val="single" w:sz="4" w:space="0" w:color="666666"/>
            </w:tcBorders>
          </w:tcPr>
          <w:p w14:paraId="36AECF25" w14:textId="77777777" w:rsidR="008D3AE1" w:rsidRDefault="008D3AE1" w:rsidP="00C658E7">
            <w:pPr>
              <w:pStyle w:val="TableBody"/>
              <w:rPr>
                <w:rFonts w:eastAsia="Times New Roman"/>
              </w:rPr>
            </w:pPr>
            <w:r>
              <w:rPr>
                <w:rFonts w:eastAsia="Times New Roman"/>
              </w:rPr>
              <w:t>Invert Elevation</w:t>
            </w:r>
          </w:p>
        </w:tc>
        <w:tc>
          <w:tcPr>
            <w:tcW w:w="1334" w:type="pct"/>
            <w:tcBorders>
              <w:top w:val="single" w:sz="4" w:space="0" w:color="666666"/>
              <w:left w:val="single" w:sz="4" w:space="0" w:color="666666"/>
              <w:bottom w:val="single" w:sz="4" w:space="0" w:color="666666"/>
              <w:right w:val="single" w:sz="4" w:space="0" w:color="666666"/>
            </w:tcBorders>
          </w:tcPr>
          <w:p w14:paraId="6B4D8B3E" w14:textId="77777777" w:rsidR="008D3AE1" w:rsidRPr="0016370E" w:rsidRDefault="008D3AE1" w:rsidP="00C658E7">
            <w:pPr>
              <w:pStyle w:val="TableBody"/>
              <w:rPr>
                <w:rFonts w:eastAsia="Times New Roman"/>
              </w:rPr>
            </w:pPr>
          </w:p>
        </w:tc>
        <w:tc>
          <w:tcPr>
            <w:tcW w:w="1823" w:type="pct"/>
            <w:tcBorders>
              <w:top w:val="single" w:sz="4" w:space="0" w:color="666666"/>
              <w:left w:val="single" w:sz="4" w:space="0" w:color="666666"/>
              <w:bottom w:val="single" w:sz="4" w:space="0" w:color="666666"/>
              <w:right w:val="single" w:sz="4" w:space="0" w:color="666666"/>
            </w:tcBorders>
          </w:tcPr>
          <w:p w14:paraId="18E3AA55" w14:textId="77777777" w:rsidR="008D3AE1" w:rsidRPr="0016370E" w:rsidRDefault="008D3AE1" w:rsidP="00C658E7">
            <w:pPr>
              <w:pStyle w:val="TableBody"/>
              <w:rPr>
                <w:rFonts w:eastAsia="Times New Roman"/>
              </w:rPr>
            </w:pPr>
          </w:p>
        </w:tc>
      </w:tr>
      <w:tr w:rsidR="008D3AE1" w:rsidRPr="0016370E" w14:paraId="63FBA02E" w14:textId="77777777" w:rsidTr="00DE5543">
        <w:trPr>
          <w:trHeight w:val="72"/>
        </w:trPr>
        <w:tc>
          <w:tcPr>
            <w:tcW w:w="1843" w:type="pct"/>
            <w:tcBorders>
              <w:top w:val="single" w:sz="4" w:space="0" w:color="666666"/>
              <w:left w:val="single" w:sz="4" w:space="0" w:color="666666"/>
              <w:bottom w:val="single" w:sz="4" w:space="0" w:color="666666"/>
              <w:right w:val="single" w:sz="4" w:space="0" w:color="666666"/>
            </w:tcBorders>
          </w:tcPr>
          <w:p w14:paraId="3322F1BA" w14:textId="77777777" w:rsidR="008D3AE1" w:rsidRDefault="008D3AE1" w:rsidP="00C658E7">
            <w:pPr>
              <w:pStyle w:val="TableBody"/>
              <w:rPr>
                <w:rFonts w:eastAsia="Times New Roman"/>
              </w:rPr>
            </w:pPr>
            <w:r>
              <w:rPr>
                <w:rFonts w:eastAsia="Times New Roman"/>
              </w:rPr>
              <w:t>Transfer Pump Sump Elevation</w:t>
            </w:r>
          </w:p>
        </w:tc>
        <w:tc>
          <w:tcPr>
            <w:tcW w:w="1334" w:type="pct"/>
            <w:tcBorders>
              <w:top w:val="single" w:sz="4" w:space="0" w:color="666666"/>
              <w:left w:val="single" w:sz="4" w:space="0" w:color="666666"/>
              <w:bottom w:val="single" w:sz="4" w:space="0" w:color="666666"/>
              <w:right w:val="single" w:sz="4" w:space="0" w:color="666666"/>
            </w:tcBorders>
          </w:tcPr>
          <w:p w14:paraId="5EA0376C" w14:textId="77777777" w:rsidR="008D3AE1" w:rsidRPr="0016370E" w:rsidRDefault="008D3AE1" w:rsidP="00C658E7">
            <w:pPr>
              <w:pStyle w:val="TableBody"/>
              <w:rPr>
                <w:rFonts w:eastAsia="Times New Roman"/>
              </w:rPr>
            </w:pPr>
          </w:p>
        </w:tc>
        <w:tc>
          <w:tcPr>
            <w:tcW w:w="1823" w:type="pct"/>
            <w:tcBorders>
              <w:top w:val="single" w:sz="4" w:space="0" w:color="666666"/>
              <w:left w:val="single" w:sz="4" w:space="0" w:color="666666"/>
              <w:bottom w:val="single" w:sz="4" w:space="0" w:color="666666"/>
              <w:right w:val="single" w:sz="4" w:space="0" w:color="666666"/>
            </w:tcBorders>
          </w:tcPr>
          <w:p w14:paraId="437B15AF" w14:textId="77777777" w:rsidR="008D3AE1" w:rsidRPr="0016370E" w:rsidRDefault="008D3AE1" w:rsidP="00C658E7">
            <w:pPr>
              <w:pStyle w:val="TableBody"/>
              <w:rPr>
                <w:rFonts w:eastAsia="Times New Roman"/>
              </w:rPr>
            </w:pPr>
          </w:p>
        </w:tc>
      </w:tr>
      <w:tr w:rsidR="008D3AE1" w:rsidRPr="0016370E" w14:paraId="3B06199C" w14:textId="77777777" w:rsidTr="00DE5543">
        <w:trPr>
          <w:trHeight w:val="72"/>
        </w:trPr>
        <w:tc>
          <w:tcPr>
            <w:tcW w:w="1843" w:type="pct"/>
            <w:tcBorders>
              <w:top w:val="single" w:sz="4" w:space="0" w:color="666666"/>
              <w:left w:val="single" w:sz="4" w:space="0" w:color="666666"/>
              <w:bottom w:val="single" w:sz="4" w:space="0" w:color="666666"/>
              <w:right w:val="single" w:sz="4" w:space="0" w:color="666666"/>
            </w:tcBorders>
          </w:tcPr>
          <w:p w14:paraId="473CFB19" w14:textId="77777777" w:rsidR="008D3AE1" w:rsidRDefault="008D3AE1" w:rsidP="00C658E7">
            <w:pPr>
              <w:pStyle w:val="TableBody"/>
              <w:rPr>
                <w:rFonts w:eastAsia="Times New Roman"/>
              </w:rPr>
            </w:pPr>
            <w:r>
              <w:rPr>
                <w:rFonts w:eastAsia="Times New Roman"/>
              </w:rPr>
              <w:t>Transfer Pump Capacity</w:t>
            </w:r>
          </w:p>
        </w:tc>
        <w:tc>
          <w:tcPr>
            <w:tcW w:w="1334" w:type="pct"/>
            <w:tcBorders>
              <w:top w:val="single" w:sz="4" w:space="0" w:color="666666"/>
              <w:left w:val="single" w:sz="4" w:space="0" w:color="666666"/>
              <w:bottom w:val="single" w:sz="4" w:space="0" w:color="666666"/>
              <w:right w:val="single" w:sz="4" w:space="0" w:color="666666"/>
            </w:tcBorders>
          </w:tcPr>
          <w:p w14:paraId="0979C7A0" w14:textId="77777777" w:rsidR="008D3AE1" w:rsidRPr="0016370E" w:rsidRDefault="008D3AE1" w:rsidP="00C658E7">
            <w:pPr>
              <w:pStyle w:val="TableBody"/>
              <w:rPr>
                <w:rFonts w:eastAsia="Times New Roman"/>
              </w:rPr>
            </w:pPr>
          </w:p>
        </w:tc>
        <w:tc>
          <w:tcPr>
            <w:tcW w:w="1823" w:type="pct"/>
            <w:tcBorders>
              <w:top w:val="single" w:sz="4" w:space="0" w:color="666666"/>
              <w:left w:val="single" w:sz="4" w:space="0" w:color="666666"/>
              <w:bottom w:val="single" w:sz="4" w:space="0" w:color="666666"/>
              <w:right w:val="single" w:sz="4" w:space="0" w:color="666666"/>
            </w:tcBorders>
          </w:tcPr>
          <w:p w14:paraId="1FEBFAED" w14:textId="77777777" w:rsidR="008D3AE1" w:rsidRPr="0016370E" w:rsidRDefault="008D3AE1" w:rsidP="00C658E7">
            <w:pPr>
              <w:pStyle w:val="TableBody"/>
              <w:rPr>
                <w:rFonts w:eastAsia="Times New Roman"/>
              </w:rPr>
            </w:pPr>
          </w:p>
        </w:tc>
      </w:tr>
      <w:tr w:rsidR="008D3AE1" w:rsidRPr="0016370E" w14:paraId="0C732D8C" w14:textId="77777777" w:rsidTr="00DE5543">
        <w:trPr>
          <w:trHeight w:val="72"/>
        </w:trPr>
        <w:tc>
          <w:tcPr>
            <w:tcW w:w="1843" w:type="pct"/>
            <w:tcBorders>
              <w:top w:val="single" w:sz="4" w:space="0" w:color="666666"/>
              <w:left w:val="single" w:sz="4" w:space="0" w:color="666666"/>
              <w:bottom w:val="single" w:sz="4" w:space="0" w:color="666666"/>
              <w:right w:val="single" w:sz="4" w:space="0" w:color="666666"/>
            </w:tcBorders>
          </w:tcPr>
          <w:p w14:paraId="74114265" w14:textId="77777777" w:rsidR="008D3AE1" w:rsidRDefault="008D3AE1" w:rsidP="00C658E7">
            <w:pPr>
              <w:pStyle w:val="TableBody"/>
              <w:rPr>
                <w:rFonts w:eastAsia="Times New Roman"/>
              </w:rPr>
            </w:pPr>
            <w:r>
              <w:rPr>
                <w:rFonts w:eastAsia="Times New Roman"/>
              </w:rPr>
              <w:t>Ground Elevation</w:t>
            </w:r>
          </w:p>
        </w:tc>
        <w:tc>
          <w:tcPr>
            <w:tcW w:w="1334" w:type="pct"/>
            <w:tcBorders>
              <w:top w:val="single" w:sz="4" w:space="0" w:color="666666"/>
              <w:left w:val="single" w:sz="4" w:space="0" w:color="666666"/>
              <w:bottom w:val="single" w:sz="4" w:space="0" w:color="666666"/>
              <w:right w:val="single" w:sz="4" w:space="0" w:color="666666"/>
            </w:tcBorders>
          </w:tcPr>
          <w:p w14:paraId="552D1CE5" w14:textId="77777777" w:rsidR="008D3AE1" w:rsidRPr="0016370E" w:rsidRDefault="008D3AE1" w:rsidP="00C658E7">
            <w:pPr>
              <w:pStyle w:val="TableBody"/>
              <w:rPr>
                <w:rFonts w:eastAsia="Times New Roman"/>
              </w:rPr>
            </w:pPr>
          </w:p>
        </w:tc>
        <w:tc>
          <w:tcPr>
            <w:tcW w:w="1823" w:type="pct"/>
            <w:tcBorders>
              <w:top w:val="single" w:sz="4" w:space="0" w:color="666666"/>
              <w:left w:val="single" w:sz="4" w:space="0" w:color="666666"/>
              <w:bottom w:val="single" w:sz="4" w:space="0" w:color="666666"/>
              <w:right w:val="single" w:sz="4" w:space="0" w:color="666666"/>
            </w:tcBorders>
          </w:tcPr>
          <w:p w14:paraId="3EBA4EF0" w14:textId="77777777" w:rsidR="008D3AE1" w:rsidRPr="0016370E" w:rsidRDefault="008D3AE1" w:rsidP="00C658E7">
            <w:pPr>
              <w:pStyle w:val="TableBody"/>
              <w:rPr>
                <w:rFonts w:eastAsia="Times New Roman"/>
              </w:rPr>
            </w:pPr>
          </w:p>
        </w:tc>
      </w:tr>
      <w:tr w:rsidR="008D3AE1" w:rsidRPr="0016370E" w14:paraId="6C142D83" w14:textId="77777777" w:rsidTr="00DE5543">
        <w:trPr>
          <w:trHeight w:val="72"/>
        </w:trPr>
        <w:tc>
          <w:tcPr>
            <w:tcW w:w="1843" w:type="pct"/>
            <w:tcBorders>
              <w:top w:val="single" w:sz="4" w:space="0" w:color="666666"/>
              <w:left w:val="single" w:sz="4" w:space="0" w:color="666666"/>
              <w:bottom w:val="single" w:sz="4" w:space="0" w:color="666666"/>
              <w:right w:val="single" w:sz="4" w:space="0" w:color="666666"/>
            </w:tcBorders>
          </w:tcPr>
          <w:p w14:paraId="39A71DF7" w14:textId="77777777" w:rsidR="008D3AE1" w:rsidRPr="0016370E" w:rsidRDefault="008D3AE1" w:rsidP="00C658E7">
            <w:pPr>
              <w:pStyle w:val="TableBody"/>
              <w:rPr>
                <w:rFonts w:eastAsia="Times New Roman"/>
              </w:rPr>
            </w:pPr>
            <w:r>
              <w:rPr>
                <w:rFonts w:eastAsia="Times New Roman"/>
              </w:rPr>
              <w:t>Top of Tank</w:t>
            </w:r>
          </w:p>
        </w:tc>
        <w:tc>
          <w:tcPr>
            <w:tcW w:w="1334" w:type="pct"/>
            <w:tcBorders>
              <w:top w:val="single" w:sz="4" w:space="0" w:color="666666"/>
              <w:left w:val="single" w:sz="4" w:space="0" w:color="666666"/>
              <w:bottom w:val="single" w:sz="4" w:space="0" w:color="666666"/>
              <w:right w:val="single" w:sz="4" w:space="0" w:color="666666"/>
            </w:tcBorders>
          </w:tcPr>
          <w:p w14:paraId="5B3558DB" w14:textId="77777777" w:rsidR="008D3AE1" w:rsidRPr="0016370E" w:rsidRDefault="008D3AE1" w:rsidP="00C658E7">
            <w:pPr>
              <w:pStyle w:val="TableBody"/>
              <w:rPr>
                <w:rFonts w:eastAsia="Times New Roman"/>
              </w:rPr>
            </w:pPr>
          </w:p>
        </w:tc>
        <w:tc>
          <w:tcPr>
            <w:tcW w:w="1823" w:type="pct"/>
            <w:tcBorders>
              <w:top w:val="single" w:sz="4" w:space="0" w:color="666666"/>
              <w:left w:val="single" w:sz="4" w:space="0" w:color="666666"/>
              <w:bottom w:val="single" w:sz="4" w:space="0" w:color="666666"/>
              <w:right w:val="single" w:sz="4" w:space="0" w:color="666666"/>
            </w:tcBorders>
          </w:tcPr>
          <w:p w14:paraId="289EB861" w14:textId="77777777" w:rsidR="008D3AE1" w:rsidRPr="0016370E" w:rsidRDefault="008D3AE1" w:rsidP="00C658E7">
            <w:pPr>
              <w:pStyle w:val="TableBody"/>
              <w:rPr>
                <w:rFonts w:eastAsia="Times New Roman"/>
              </w:rPr>
            </w:pPr>
          </w:p>
        </w:tc>
      </w:tr>
      <w:tr w:rsidR="008D3AE1" w:rsidRPr="0016370E" w14:paraId="0BABBA22" w14:textId="77777777" w:rsidTr="00DE5543">
        <w:trPr>
          <w:trHeight w:val="72"/>
        </w:trPr>
        <w:tc>
          <w:tcPr>
            <w:tcW w:w="1843" w:type="pct"/>
            <w:tcBorders>
              <w:top w:val="single" w:sz="4" w:space="0" w:color="666666"/>
              <w:left w:val="single" w:sz="4" w:space="0" w:color="666666"/>
              <w:bottom w:val="single" w:sz="4" w:space="0" w:color="666666"/>
              <w:right w:val="single" w:sz="4" w:space="0" w:color="666666"/>
            </w:tcBorders>
          </w:tcPr>
          <w:p w14:paraId="5D22F758" w14:textId="77777777" w:rsidR="008D3AE1" w:rsidRPr="0016370E" w:rsidRDefault="008D3AE1" w:rsidP="00C658E7">
            <w:pPr>
              <w:pStyle w:val="TableBody"/>
              <w:rPr>
                <w:rFonts w:eastAsia="Times New Roman"/>
              </w:rPr>
            </w:pPr>
            <w:r>
              <w:rPr>
                <w:rFonts w:eastAsia="Times New Roman"/>
              </w:rPr>
              <w:t>Bottom of Tank</w:t>
            </w:r>
          </w:p>
        </w:tc>
        <w:tc>
          <w:tcPr>
            <w:tcW w:w="1334" w:type="pct"/>
            <w:tcBorders>
              <w:top w:val="single" w:sz="4" w:space="0" w:color="666666"/>
              <w:left w:val="single" w:sz="4" w:space="0" w:color="666666"/>
              <w:bottom w:val="single" w:sz="4" w:space="0" w:color="666666"/>
              <w:right w:val="single" w:sz="4" w:space="0" w:color="666666"/>
            </w:tcBorders>
          </w:tcPr>
          <w:p w14:paraId="2177D572" w14:textId="77777777" w:rsidR="008D3AE1" w:rsidRPr="0016370E" w:rsidRDefault="008D3AE1" w:rsidP="00C658E7">
            <w:pPr>
              <w:pStyle w:val="TableBody"/>
              <w:rPr>
                <w:rFonts w:eastAsia="Times New Roman"/>
              </w:rPr>
            </w:pPr>
          </w:p>
        </w:tc>
        <w:tc>
          <w:tcPr>
            <w:tcW w:w="1823" w:type="pct"/>
            <w:tcBorders>
              <w:top w:val="single" w:sz="4" w:space="0" w:color="666666"/>
              <w:left w:val="single" w:sz="4" w:space="0" w:color="666666"/>
              <w:bottom w:val="single" w:sz="4" w:space="0" w:color="666666"/>
              <w:right w:val="single" w:sz="4" w:space="0" w:color="666666"/>
            </w:tcBorders>
          </w:tcPr>
          <w:p w14:paraId="0D442E2A" w14:textId="77777777" w:rsidR="008D3AE1" w:rsidRPr="0016370E" w:rsidRDefault="008D3AE1" w:rsidP="00C658E7">
            <w:pPr>
              <w:pStyle w:val="TableBody"/>
              <w:rPr>
                <w:rFonts w:eastAsia="Times New Roman"/>
              </w:rPr>
            </w:pPr>
          </w:p>
        </w:tc>
      </w:tr>
      <w:tr w:rsidR="008D3AE1" w:rsidRPr="0016370E" w14:paraId="2FF712C0" w14:textId="77777777" w:rsidTr="00DE5543">
        <w:trPr>
          <w:trHeight w:val="72"/>
        </w:trPr>
        <w:tc>
          <w:tcPr>
            <w:tcW w:w="1843" w:type="pct"/>
            <w:tcBorders>
              <w:top w:val="single" w:sz="4" w:space="0" w:color="666666"/>
              <w:left w:val="single" w:sz="4" w:space="0" w:color="666666"/>
              <w:bottom w:val="single" w:sz="4" w:space="0" w:color="666666"/>
              <w:right w:val="single" w:sz="4" w:space="0" w:color="666666"/>
            </w:tcBorders>
          </w:tcPr>
          <w:p w14:paraId="561058A8" w14:textId="77777777" w:rsidR="008D3AE1" w:rsidRDefault="008D3AE1" w:rsidP="00C658E7">
            <w:pPr>
              <w:pStyle w:val="TableBody"/>
              <w:rPr>
                <w:rFonts w:eastAsia="Times New Roman"/>
              </w:rPr>
            </w:pPr>
            <w:r>
              <w:rPr>
                <w:rFonts w:eastAsia="Times New Roman"/>
              </w:rPr>
              <w:t>Tank Area</w:t>
            </w:r>
          </w:p>
        </w:tc>
        <w:tc>
          <w:tcPr>
            <w:tcW w:w="1334" w:type="pct"/>
            <w:tcBorders>
              <w:top w:val="single" w:sz="4" w:space="0" w:color="666666"/>
              <w:left w:val="single" w:sz="4" w:space="0" w:color="666666"/>
              <w:bottom w:val="single" w:sz="4" w:space="0" w:color="666666"/>
              <w:right w:val="single" w:sz="4" w:space="0" w:color="666666"/>
            </w:tcBorders>
          </w:tcPr>
          <w:p w14:paraId="4C26089C" w14:textId="77777777" w:rsidR="008D3AE1" w:rsidRDefault="008D3AE1" w:rsidP="00C658E7">
            <w:pPr>
              <w:pStyle w:val="TableBody"/>
              <w:rPr>
                <w:rFonts w:eastAsia="Times New Roman"/>
              </w:rPr>
            </w:pPr>
          </w:p>
        </w:tc>
        <w:tc>
          <w:tcPr>
            <w:tcW w:w="1823" w:type="pct"/>
            <w:tcBorders>
              <w:top w:val="single" w:sz="4" w:space="0" w:color="666666"/>
              <w:left w:val="single" w:sz="4" w:space="0" w:color="666666"/>
              <w:bottom w:val="single" w:sz="4" w:space="0" w:color="666666"/>
              <w:right w:val="single" w:sz="4" w:space="0" w:color="666666"/>
            </w:tcBorders>
          </w:tcPr>
          <w:p w14:paraId="6A2531DE" w14:textId="77777777" w:rsidR="008D3AE1" w:rsidRPr="0016370E" w:rsidRDefault="008D3AE1" w:rsidP="00C658E7">
            <w:pPr>
              <w:pStyle w:val="TableBody"/>
              <w:rPr>
                <w:rFonts w:eastAsia="Times New Roman"/>
              </w:rPr>
            </w:pPr>
          </w:p>
        </w:tc>
      </w:tr>
      <w:tr w:rsidR="008D3AE1" w:rsidRPr="0016370E" w14:paraId="1902B01B" w14:textId="77777777" w:rsidTr="00DE5543">
        <w:trPr>
          <w:trHeight w:val="72"/>
        </w:trPr>
        <w:tc>
          <w:tcPr>
            <w:tcW w:w="1843" w:type="pct"/>
            <w:tcBorders>
              <w:top w:val="single" w:sz="4" w:space="0" w:color="666666"/>
              <w:left w:val="single" w:sz="4" w:space="0" w:color="666666"/>
              <w:bottom w:val="single" w:sz="4" w:space="0" w:color="666666"/>
              <w:right w:val="single" w:sz="4" w:space="0" w:color="666666"/>
            </w:tcBorders>
          </w:tcPr>
          <w:p w14:paraId="34972851" w14:textId="77777777" w:rsidR="008D3AE1" w:rsidRPr="0016370E" w:rsidRDefault="008D3AE1" w:rsidP="00C658E7">
            <w:pPr>
              <w:pStyle w:val="TableBody"/>
              <w:rPr>
                <w:rFonts w:eastAsia="Times New Roman"/>
              </w:rPr>
            </w:pPr>
            <w:r w:rsidRPr="0016370E">
              <w:rPr>
                <w:rFonts w:eastAsia="Times New Roman"/>
              </w:rPr>
              <w:t>Storage Volume</w:t>
            </w:r>
          </w:p>
        </w:tc>
        <w:tc>
          <w:tcPr>
            <w:tcW w:w="1334" w:type="pct"/>
            <w:tcBorders>
              <w:top w:val="single" w:sz="4" w:space="0" w:color="666666"/>
              <w:left w:val="single" w:sz="4" w:space="0" w:color="666666"/>
              <w:bottom w:val="single" w:sz="4" w:space="0" w:color="666666"/>
              <w:right w:val="single" w:sz="4" w:space="0" w:color="666666"/>
            </w:tcBorders>
          </w:tcPr>
          <w:p w14:paraId="25F279BA" w14:textId="77777777" w:rsidR="008D3AE1" w:rsidRPr="0016370E" w:rsidRDefault="008D3AE1" w:rsidP="00C658E7">
            <w:pPr>
              <w:pStyle w:val="TableBody"/>
              <w:rPr>
                <w:rFonts w:eastAsia="Times New Roman"/>
              </w:rPr>
            </w:pPr>
          </w:p>
        </w:tc>
        <w:tc>
          <w:tcPr>
            <w:tcW w:w="1823" w:type="pct"/>
            <w:tcBorders>
              <w:top w:val="single" w:sz="4" w:space="0" w:color="666666"/>
              <w:left w:val="single" w:sz="4" w:space="0" w:color="666666"/>
              <w:bottom w:val="single" w:sz="4" w:space="0" w:color="666666"/>
              <w:right w:val="single" w:sz="4" w:space="0" w:color="666666"/>
            </w:tcBorders>
          </w:tcPr>
          <w:p w14:paraId="6234A74A" w14:textId="77777777" w:rsidR="008D3AE1" w:rsidRPr="0016370E" w:rsidRDefault="008D3AE1" w:rsidP="00C658E7">
            <w:pPr>
              <w:pStyle w:val="TableBody"/>
              <w:rPr>
                <w:rFonts w:eastAsia="Times New Roman"/>
              </w:rPr>
            </w:pPr>
          </w:p>
        </w:tc>
      </w:tr>
      <w:tr w:rsidR="008D3AE1" w:rsidRPr="0016370E" w14:paraId="4EA1B419" w14:textId="77777777" w:rsidTr="00DE5543">
        <w:trPr>
          <w:trHeight w:val="72"/>
        </w:trPr>
        <w:tc>
          <w:tcPr>
            <w:tcW w:w="1843" w:type="pct"/>
            <w:tcBorders>
              <w:top w:val="single" w:sz="4" w:space="0" w:color="666666"/>
              <w:left w:val="single" w:sz="4" w:space="0" w:color="666666"/>
              <w:bottom w:val="single" w:sz="4" w:space="0" w:color="666666"/>
              <w:right w:val="single" w:sz="4" w:space="0" w:color="666666"/>
            </w:tcBorders>
          </w:tcPr>
          <w:p w14:paraId="172AB6B4" w14:textId="77777777" w:rsidR="008D3AE1" w:rsidRPr="00581614" w:rsidRDefault="008D3AE1" w:rsidP="00C658E7">
            <w:pPr>
              <w:pStyle w:val="TableBody"/>
              <w:rPr>
                <w:rFonts w:eastAsia="Times New Roman"/>
              </w:rPr>
            </w:pPr>
            <w:r w:rsidRPr="00581614">
              <w:rPr>
                <w:rFonts w:eastAsia="Times New Roman"/>
              </w:rPr>
              <w:t>Nominal Dewatering Rate</w:t>
            </w:r>
          </w:p>
        </w:tc>
        <w:tc>
          <w:tcPr>
            <w:tcW w:w="1334" w:type="pct"/>
            <w:tcBorders>
              <w:top w:val="single" w:sz="4" w:space="0" w:color="666666"/>
              <w:left w:val="single" w:sz="4" w:space="0" w:color="666666"/>
              <w:bottom w:val="single" w:sz="4" w:space="0" w:color="666666"/>
              <w:right w:val="single" w:sz="4" w:space="0" w:color="666666"/>
            </w:tcBorders>
          </w:tcPr>
          <w:p w14:paraId="5CAFE863" w14:textId="77777777" w:rsidR="008D3AE1" w:rsidRPr="00581614" w:rsidRDefault="008D3AE1" w:rsidP="00C658E7">
            <w:pPr>
              <w:pStyle w:val="TableBody"/>
              <w:rPr>
                <w:rFonts w:eastAsia="Times New Roman"/>
              </w:rPr>
            </w:pPr>
          </w:p>
        </w:tc>
        <w:tc>
          <w:tcPr>
            <w:tcW w:w="1823" w:type="pct"/>
            <w:tcBorders>
              <w:top w:val="single" w:sz="4" w:space="0" w:color="666666"/>
              <w:left w:val="single" w:sz="4" w:space="0" w:color="666666"/>
              <w:bottom w:val="single" w:sz="4" w:space="0" w:color="666666"/>
              <w:right w:val="single" w:sz="4" w:space="0" w:color="666666"/>
            </w:tcBorders>
          </w:tcPr>
          <w:p w14:paraId="6373055D" w14:textId="77777777" w:rsidR="008D3AE1" w:rsidRPr="00581614" w:rsidRDefault="008D3AE1" w:rsidP="00C658E7">
            <w:pPr>
              <w:pStyle w:val="TableBody"/>
              <w:rPr>
                <w:rFonts w:eastAsia="Times New Roman"/>
              </w:rPr>
            </w:pPr>
            <w:r w:rsidRPr="00581614">
              <w:rPr>
                <w:rFonts w:eastAsia="Times New Roman"/>
              </w:rPr>
              <w:t>Based on 4 times ADWF rate</w:t>
            </w:r>
          </w:p>
        </w:tc>
      </w:tr>
      <w:tr w:rsidR="008D3AE1" w:rsidRPr="0016370E" w14:paraId="4917F4C8" w14:textId="77777777" w:rsidTr="00DE5543">
        <w:trPr>
          <w:trHeight w:val="72"/>
        </w:trPr>
        <w:tc>
          <w:tcPr>
            <w:tcW w:w="1843" w:type="pct"/>
            <w:tcBorders>
              <w:top w:val="single" w:sz="4" w:space="0" w:color="666666"/>
              <w:left w:val="single" w:sz="4" w:space="0" w:color="666666"/>
              <w:bottom w:val="single" w:sz="4" w:space="0" w:color="666666"/>
              <w:right w:val="single" w:sz="4" w:space="0" w:color="666666"/>
            </w:tcBorders>
          </w:tcPr>
          <w:p w14:paraId="2C8711D4" w14:textId="77777777" w:rsidR="008D3AE1" w:rsidRPr="00581614" w:rsidRDefault="008D3AE1" w:rsidP="00C658E7">
            <w:pPr>
              <w:pStyle w:val="TableBody"/>
              <w:rPr>
                <w:rFonts w:eastAsia="Times New Roman"/>
              </w:rPr>
            </w:pPr>
            <w:r w:rsidRPr="00581614">
              <w:rPr>
                <w:rFonts w:eastAsia="Times New Roman"/>
              </w:rPr>
              <w:t>RTC Operational Rate</w:t>
            </w:r>
          </w:p>
        </w:tc>
        <w:tc>
          <w:tcPr>
            <w:tcW w:w="1334" w:type="pct"/>
            <w:tcBorders>
              <w:top w:val="single" w:sz="4" w:space="0" w:color="666666"/>
              <w:left w:val="single" w:sz="4" w:space="0" w:color="666666"/>
              <w:bottom w:val="single" w:sz="4" w:space="0" w:color="666666"/>
              <w:right w:val="single" w:sz="4" w:space="0" w:color="666666"/>
            </w:tcBorders>
          </w:tcPr>
          <w:p w14:paraId="54C3B753" w14:textId="77777777" w:rsidR="008D3AE1" w:rsidRPr="00581614" w:rsidRDefault="008D3AE1" w:rsidP="00C658E7">
            <w:pPr>
              <w:pStyle w:val="TableBody"/>
              <w:rPr>
                <w:rFonts w:eastAsia="Times New Roman"/>
              </w:rPr>
            </w:pPr>
          </w:p>
        </w:tc>
        <w:tc>
          <w:tcPr>
            <w:tcW w:w="1823" w:type="pct"/>
            <w:tcBorders>
              <w:top w:val="single" w:sz="4" w:space="0" w:color="666666"/>
              <w:left w:val="single" w:sz="4" w:space="0" w:color="666666"/>
              <w:bottom w:val="single" w:sz="4" w:space="0" w:color="666666"/>
              <w:right w:val="single" w:sz="4" w:space="0" w:color="666666"/>
            </w:tcBorders>
          </w:tcPr>
          <w:p w14:paraId="735CC5AA" w14:textId="77777777" w:rsidR="008D3AE1" w:rsidRPr="00581614" w:rsidRDefault="008D3AE1" w:rsidP="00C658E7">
            <w:pPr>
              <w:pStyle w:val="TableBody"/>
              <w:rPr>
                <w:rFonts w:eastAsia="Times New Roman"/>
              </w:rPr>
            </w:pPr>
            <w:r w:rsidRPr="00581614">
              <w:rPr>
                <w:rFonts w:eastAsia="Times New Roman"/>
              </w:rPr>
              <w:t>Based on 2 times nominal rate</w:t>
            </w:r>
          </w:p>
        </w:tc>
      </w:tr>
    </w:tbl>
    <w:p w14:paraId="3B015047" w14:textId="77777777" w:rsidR="008D3AE1" w:rsidRPr="00BD565D" w:rsidRDefault="008D3AE1" w:rsidP="007953E9">
      <w:pPr>
        <w:pStyle w:val="BulletLevel1"/>
        <w:numPr>
          <w:ilvl w:val="0"/>
          <w:numId w:val="29"/>
        </w:numPr>
        <w:ind w:left="720"/>
        <w:rPr>
          <w:i/>
          <w:vanish/>
          <w:color w:val="FF0000"/>
        </w:rPr>
      </w:pPr>
      <w:bookmarkStart w:id="321" w:name="_Toc520703511"/>
      <w:r w:rsidRPr="00BD565D">
        <w:rPr>
          <w:i/>
          <w:vanish/>
          <w:color w:val="FF0000"/>
        </w:rPr>
        <w:t>Identify and describe location selection</w:t>
      </w:r>
    </w:p>
    <w:p w14:paraId="3C718697" w14:textId="77777777" w:rsidR="008D3AE1" w:rsidRPr="00BD565D" w:rsidRDefault="008D3AE1" w:rsidP="007953E9">
      <w:pPr>
        <w:pStyle w:val="BulletLevel1"/>
        <w:numPr>
          <w:ilvl w:val="1"/>
          <w:numId w:val="29"/>
        </w:numPr>
        <w:rPr>
          <w:i/>
          <w:vanish/>
          <w:color w:val="FF0000"/>
        </w:rPr>
      </w:pPr>
      <w:r w:rsidRPr="00BD565D">
        <w:rPr>
          <w:i/>
          <w:vanish/>
          <w:color w:val="FF0000"/>
        </w:rPr>
        <w:t>Refer to district maps</w:t>
      </w:r>
    </w:p>
    <w:p w14:paraId="6A451DAE" w14:textId="77777777" w:rsidR="008D3AE1" w:rsidRPr="00BD565D" w:rsidRDefault="008D3AE1" w:rsidP="007953E9">
      <w:pPr>
        <w:pStyle w:val="BulletLevel1"/>
        <w:numPr>
          <w:ilvl w:val="0"/>
          <w:numId w:val="29"/>
        </w:numPr>
        <w:ind w:left="720"/>
        <w:rPr>
          <w:i/>
          <w:vanish/>
          <w:color w:val="FF0000"/>
        </w:rPr>
      </w:pPr>
      <w:r w:rsidRPr="00BD565D">
        <w:rPr>
          <w:i/>
          <w:vanish/>
          <w:color w:val="FF0000"/>
        </w:rPr>
        <w:t>List all assumptions and design considerations</w:t>
      </w:r>
    </w:p>
    <w:p w14:paraId="78907958" w14:textId="77777777" w:rsidR="008D3AE1" w:rsidRPr="00BD565D" w:rsidRDefault="008D3AE1" w:rsidP="007953E9">
      <w:pPr>
        <w:pStyle w:val="BulletLevel1"/>
        <w:numPr>
          <w:ilvl w:val="1"/>
          <w:numId w:val="29"/>
        </w:numPr>
        <w:rPr>
          <w:i/>
          <w:vanish/>
          <w:color w:val="FF0000"/>
        </w:rPr>
      </w:pPr>
      <w:r w:rsidRPr="00BD565D">
        <w:rPr>
          <w:i/>
          <w:vanish/>
          <w:color w:val="FF0000"/>
        </w:rPr>
        <w:t>Refer to standard details</w:t>
      </w:r>
    </w:p>
    <w:p w14:paraId="598C1CB4" w14:textId="77777777" w:rsidR="008D3AE1" w:rsidRPr="00BD565D" w:rsidRDefault="008D3AE1" w:rsidP="007953E9">
      <w:pPr>
        <w:pStyle w:val="BulletLevel1"/>
        <w:numPr>
          <w:ilvl w:val="1"/>
          <w:numId w:val="29"/>
        </w:numPr>
        <w:rPr>
          <w:i/>
          <w:vanish/>
          <w:color w:val="FF0000"/>
        </w:rPr>
      </w:pPr>
      <w:r w:rsidRPr="00BD565D">
        <w:rPr>
          <w:i/>
          <w:vanish/>
          <w:color w:val="FF0000"/>
        </w:rPr>
        <w:t>Near surface tank</w:t>
      </w:r>
    </w:p>
    <w:p w14:paraId="6F36096B" w14:textId="77777777" w:rsidR="008D3AE1" w:rsidRPr="00BD565D" w:rsidRDefault="008D3AE1" w:rsidP="007953E9">
      <w:pPr>
        <w:pStyle w:val="BulletLevel1"/>
        <w:numPr>
          <w:ilvl w:val="1"/>
          <w:numId w:val="29"/>
        </w:numPr>
        <w:rPr>
          <w:i/>
          <w:vanish/>
          <w:color w:val="FF0000"/>
        </w:rPr>
      </w:pPr>
      <w:r w:rsidRPr="00BD565D">
        <w:rPr>
          <w:i/>
          <w:vanish/>
          <w:color w:val="FF0000"/>
        </w:rPr>
        <w:t>Requires large transfer pumps</w:t>
      </w:r>
    </w:p>
    <w:p w14:paraId="07143A85" w14:textId="77777777" w:rsidR="008D3AE1" w:rsidRPr="00BD565D" w:rsidRDefault="008D3AE1" w:rsidP="007953E9">
      <w:pPr>
        <w:pStyle w:val="BulletLevel1"/>
        <w:numPr>
          <w:ilvl w:val="1"/>
          <w:numId w:val="29"/>
        </w:numPr>
        <w:rPr>
          <w:i/>
          <w:vanish/>
          <w:color w:val="FF0000"/>
        </w:rPr>
      </w:pPr>
      <w:r w:rsidRPr="00BD565D">
        <w:rPr>
          <w:i/>
          <w:vanish/>
          <w:color w:val="FF0000"/>
        </w:rPr>
        <w:t>Consider use of existing flood pumping stations</w:t>
      </w:r>
    </w:p>
    <w:p w14:paraId="2E15C27B" w14:textId="77777777" w:rsidR="008D3AE1" w:rsidRPr="00BD565D" w:rsidRDefault="008D3AE1" w:rsidP="007953E9">
      <w:pPr>
        <w:pStyle w:val="BulletLevel1"/>
        <w:numPr>
          <w:ilvl w:val="1"/>
          <w:numId w:val="29"/>
        </w:numPr>
        <w:rPr>
          <w:i/>
          <w:vanish/>
          <w:color w:val="FF0000"/>
        </w:rPr>
      </w:pPr>
      <w:r w:rsidRPr="00BD565D">
        <w:rPr>
          <w:i/>
          <w:vanish/>
          <w:color w:val="FF0000"/>
        </w:rPr>
        <w:t>Dewatering pumps</w:t>
      </w:r>
    </w:p>
    <w:p w14:paraId="13D2AB13" w14:textId="77777777" w:rsidR="008D3AE1" w:rsidRPr="00BD565D" w:rsidRDefault="008D3AE1" w:rsidP="007953E9">
      <w:pPr>
        <w:pStyle w:val="BulletLevel1"/>
        <w:numPr>
          <w:ilvl w:val="1"/>
          <w:numId w:val="29"/>
        </w:numPr>
        <w:rPr>
          <w:i/>
          <w:vanish/>
          <w:color w:val="FF0000"/>
        </w:rPr>
      </w:pPr>
      <w:r w:rsidRPr="00BD565D">
        <w:rPr>
          <w:i/>
          <w:vanish/>
          <w:color w:val="FF0000"/>
        </w:rPr>
        <w:t>Location Selection (other options)</w:t>
      </w:r>
    </w:p>
    <w:p w14:paraId="13F9A8D5" w14:textId="77777777" w:rsidR="008D3AE1" w:rsidRPr="00BD565D" w:rsidRDefault="008D3AE1" w:rsidP="007953E9">
      <w:pPr>
        <w:pStyle w:val="BulletLevel1"/>
        <w:numPr>
          <w:ilvl w:val="1"/>
          <w:numId w:val="29"/>
        </w:numPr>
        <w:rPr>
          <w:i/>
          <w:vanish/>
          <w:color w:val="FF0000"/>
        </w:rPr>
      </w:pPr>
      <w:r w:rsidRPr="00BD565D">
        <w:rPr>
          <w:i/>
          <w:vanish/>
          <w:color w:val="FF0000"/>
        </w:rPr>
        <w:t>Grit</w:t>
      </w:r>
    </w:p>
    <w:p w14:paraId="54A65B8C" w14:textId="30D629A2" w:rsidR="008D3AE1" w:rsidRPr="00BD565D" w:rsidRDefault="008D3AE1" w:rsidP="007953E9">
      <w:pPr>
        <w:pStyle w:val="BulletLevel1"/>
        <w:numPr>
          <w:ilvl w:val="1"/>
          <w:numId w:val="29"/>
        </w:numPr>
        <w:rPr>
          <w:i/>
          <w:vanish/>
          <w:color w:val="FF0000"/>
        </w:rPr>
      </w:pPr>
      <w:r w:rsidRPr="00BD565D">
        <w:rPr>
          <w:i/>
          <w:vanish/>
          <w:color w:val="FF0000"/>
        </w:rPr>
        <w:t>Odours</w:t>
      </w:r>
    </w:p>
    <w:p w14:paraId="0D12F995" w14:textId="77777777" w:rsidR="008D3AE1" w:rsidRDefault="008D3AE1" w:rsidP="008D3AE1">
      <w:pPr>
        <w:pStyle w:val="Heading3"/>
      </w:pPr>
      <w:bookmarkStart w:id="322" w:name="_Toc531069541"/>
      <w:bookmarkStart w:id="323" w:name="_Toc61447444"/>
      <w:bookmarkStart w:id="324" w:name="_Toc61507015"/>
      <w:bookmarkStart w:id="325" w:name="_Hlk524555376"/>
      <w:bookmarkStart w:id="326" w:name="_Toc531069542"/>
      <w:bookmarkStart w:id="327" w:name="_Toc520703513"/>
      <w:bookmarkEnd w:id="321"/>
      <w:r>
        <w:t>Tunnel</w:t>
      </w:r>
      <w:r w:rsidRPr="004D2DEC">
        <w:t xml:space="preserve"> Storage</w:t>
      </w:r>
      <w:bookmarkEnd w:id="322"/>
      <w:bookmarkEnd w:id="323"/>
      <w:bookmarkEnd w:id="324"/>
    </w:p>
    <w:bookmarkEnd w:id="325"/>
    <w:p w14:paraId="7C385CA2" w14:textId="7F0F1251" w:rsidR="00433E8B" w:rsidRPr="00E44590" w:rsidRDefault="00786F13" w:rsidP="001A4899">
      <w:pPr>
        <w:pStyle w:val="BulletLevel1"/>
        <w:numPr>
          <w:ilvl w:val="0"/>
          <w:numId w:val="48"/>
        </w:numPr>
        <w:rPr>
          <w:i/>
          <w:vanish/>
          <w:color w:val="FF0000"/>
        </w:rPr>
      </w:pPr>
      <w:r w:rsidRPr="00E44590">
        <w:rPr>
          <w:i/>
          <w:vanish/>
          <w:color w:val="FF0000"/>
        </w:rPr>
        <w:t>The inclusion of this section depends on the proposed control</w:t>
      </w:r>
      <w:r w:rsidR="00A954DF" w:rsidRPr="00E44590">
        <w:rPr>
          <w:i/>
          <w:vanish/>
          <w:color w:val="FF0000"/>
        </w:rPr>
        <w:t xml:space="preserve"> solution</w:t>
      </w:r>
      <w:r w:rsidRPr="00E44590">
        <w:rPr>
          <w:i/>
          <w:vanish/>
          <w:color w:val="FF0000"/>
        </w:rPr>
        <w:t xml:space="preserve">, </w:t>
      </w:r>
      <w:r w:rsidR="00E44590" w:rsidRPr="00E44590">
        <w:rPr>
          <w:i/>
          <w:vanish/>
          <w:color w:val="FF0000"/>
        </w:rPr>
        <w:t>r</w:t>
      </w:r>
      <w:r w:rsidRPr="00E44590">
        <w:rPr>
          <w:i/>
          <w:vanish/>
          <w:color w:val="FF0000"/>
        </w:rPr>
        <w:t>emove if not applicable.</w:t>
      </w:r>
    </w:p>
    <w:p w14:paraId="26B5C5A7" w14:textId="77777777" w:rsidR="00786F13" w:rsidRPr="00E44590" w:rsidRDefault="00433E8B" w:rsidP="001A4899">
      <w:pPr>
        <w:pStyle w:val="BulletLevel1"/>
        <w:numPr>
          <w:ilvl w:val="0"/>
          <w:numId w:val="48"/>
        </w:numPr>
        <w:rPr>
          <w:i/>
          <w:vanish/>
          <w:color w:val="FF0000"/>
        </w:rPr>
      </w:pPr>
      <w:r w:rsidRPr="00E44590">
        <w:rPr>
          <w:i/>
          <w:vanish/>
          <w:color w:val="FF0000"/>
        </w:rPr>
        <w:t>Provide description of control</w:t>
      </w:r>
      <w:r w:rsidR="00786F13" w:rsidRPr="00E44590">
        <w:rPr>
          <w:i/>
          <w:vanish/>
          <w:color w:val="FF0000"/>
        </w:rPr>
        <w:t xml:space="preserve"> </w:t>
      </w:r>
    </w:p>
    <w:p w14:paraId="65CA6258" w14:textId="1E36C06A" w:rsidR="00E44590" w:rsidRPr="00E44590" w:rsidRDefault="00E44590" w:rsidP="001A4899">
      <w:pPr>
        <w:pStyle w:val="BulletLevel1"/>
        <w:numPr>
          <w:ilvl w:val="0"/>
          <w:numId w:val="48"/>
        </w:numPr>
        <w:rPr>
          <w:i/>
          <w:vanish/>
          <w:color w:val="FF0000"/>
        </w:rPr>
      </w:pPr>
      <w:r w:rsidRPr="00E44590">
        <w:rPr>
          <w:i/>
          <w:vanish/>
          <w:color w:val="FF0000"/>
        </w:rPr>
        <w:t xml:space="preserve">Identify the design criteria for tunnel storage in </w:t>
      </w:r>
      <w:r w:rsidR="00BC5EAE">
        <w:rPr>
          <w:i/>
          <w:vanish/>
          <w:color w:val="FF0000"/>
        </w:rPr>
        <w:fldChar w:fldCharType="begin"/>
      </w:r>
      <w:r w:rsidR="00BC5EAE">
        <w:rPr>
          <w:i/>
          <w:vanish/>
          <w:color w:val="FF0000"/>
        </w:rPr>
        <w:instrText xml:space="preserve"> REF _Ref69982867 \h  \* MERGEFORMAT </w:instrText>
      </w:r>
      <w:r w:rsidR="00BC5EAE">
        <w:rPr>
          <w:i/>
          <w:vanish/>
          <w:color w:val="FF0000"/>
        </w:rPr>
      </w:r>
      <w:r w:rsidR="00BC5EAE">
        <w:rPr>
          <w:i/>
          <w:vanish/>
          <w:color w:val="FF0000"/>
        </w:rPr>
        <w:fldChar w:fldCharType="separate"/>
      </w:r>
      <w:r w:rsidR="00DC78EC" w:rsidRPr="00DC78EC">
        <w:rPr>
          <w:i/>
          <w:vanish/>
          <w:color w:val="FF0000"/>
        </w:rPr>
        <w:t>Table 8</w:t>
      </w:r>
      <w:r w:rsidR="00DC78EC" w:rsidRPr="00DC78EC">
        <w:rPr>
          <w:i/>
          <w:vanish/>
          <w:color w:val="FF0000"/>
        </w:rPr>
        <w:noBreakHyphen/>
        <w:t>6</w:t>
      </w:r>
      <w:r w:rsidR="00BC5EAE">
        <w:rPr>
          <w:i/>
          <w:vanish/>
          <w:color w:val="FF0000"/>
        </w:rPr>
        <w:fldChar w:fldCharType="end"/>
      </w:r>
      <w:r w:rsidRPr="00E44590">
        <w:rPr>
          <w:i/>
          <w:vanish/>
          <w:color w:val="FF0000"/>
        </w:rPr>
        <w:t>.</w:t>
      </w:r>
    </w:p>
    <w:p w14:paraId="19AB0B95" w14:textId="74BA998A" w:rsidR="00BC5EAE" w:rsidRPr="00BC5EAE" w:rsidRDefault="00BC5EAE" w:rsidP="00BC5EAE">
      <w:pPr>
        <w:pStyle w:val="Caption"/>
        <w:keepNext/>
        <w:rPr>
          <w:rFonts w:ascii="Arial" w:hAnsi="Arial"/>
        </w:rPr>
      </w:pPr>
      <w:bookmarkStart w:id="328" w:name="_Ref69982867"/>
      <w:r w:rsidRPr="00BC5EAE">
        <w:rPr>
          <w:rFonts w:ascii="Arial" w:hAnsi="Arial"/>
        </w:rPr>
        <w:t xml:space="preserve">Table </w:t>
      </w:r>
      <w:r w:rsidR="00D25242">
        <w:rPr>
          <w:rFonts w:ascii="Arial" w:hAnsi="Arial"/>
        </w:rPr>
        <w:fldChar w:fldCharType="begin"/>
      </w:r>
      <w:r w:rsidR="00D25242">
        <w:rPr>
          <w:rFonts w:ascii="Arial" w:hAnsi="Arial"/>
        </w:rPr>
        <w:instrText xml:space="preserve"> SEQ Table \* ALPHABETIC </w:instrText>
      </w:r>
      <w:r w:rsidR="00D25242">
        <w:rPr>
          <w:rFonts w:ascii="Arial" w:hAnsi="Arial"/>
        </w:rPr>
        <w:fldChar w:fldCharType="separate"/>
      </w:r>
      <w:r w:rsidR="00D25242">
        <w:rPr>
          <w:rFonts w:ascii="Arial" w:hAnsi="Arial"/>
          <w:noProof/>
        </w:rPr>
        <w:t>I</w:t>
      </w:r>
      <w:r w:rsidR="00D25242">
        <w:rPr>
          <w:rFonts w:ascii="Arial" w:hAnsi="Arial"/>
        </w:rPr>
        <w:fldChar w:fldCharType="end"/>
      </w:r>
      <w:bookmarkEnd w:id="328"/>
      <w:r w:rsidRPr="00BC5EAE">
        <w:rPr>
          <w:rFonts w:ascii="Arial" w:hAnsi="Arial"/>
        </w:rPr>
        <w:t>. Tunnel Storage Design Criteria</w:t>
      </w:r>
    </w:p>
    <w:p w14:paraId="1041936C" w14:textId="3EC156D3" w:rsidR="00BC5EAE" w:rsidRPr="00512EF1" w:rsidRDefault="00BC5EAE" w:rsidP="00BC5EAE">
      <w:pPr>
        <w:pStyle w:val="Para0"/>
        <w:rPr>
          <w:vanish/>
        </w:rPr>
      </w:pPr>
      <w:r w:rsidRPr="00512EF1">
        <w:rPr>
          <w:i/>
          <w:vanish/>
          <w:color w:val="FF0000"/>
        </w:rPr>
        <w:t>Retain the format of the table. Update the content as required</w:t>
      </w:r>
    </w:p>
    <w:tbl>
      <w:tblPr>
        <w:tblW w:w="5005" w:type="pct"/>
        <w:tblInd w:w="-5" w:type="dxa"/>
        <w:tblLook w:val="04A0" w:firstRow="1" w:lastRow="0" w:firstColumn="1" w:lastColumn="0" w:noHBand="0" w:noVBand="1"/>
      </w:tblPr>
      <w:tblGrid>
        <w:gridCol w:w="3117"/>
        <w:gridCol w:w="2654"/>
        <w:gridCol w:w="3628"/>
      </w:tblGrid>
      <w:tr w:rsidR="008D3AE1" w:rsidRPr="00532E7B" w14:paraId="055F1E0D" w14:textId="77777777" w:rsidTr="00BC5EAE">
        <w:trPr>
          <w:trHeight w:val="72"/>
        </w:trPr>
        <w:tc>
          <w:tcPr>
            <w:tcW w:w="1658" w:type="pct"/>
            <w:tcBorders>
              <w:top w:val="single" w:sz="4" w:space="0" w:color="666666"/>
              <w:left w:val="single" w:sz="4" w:space="0" w:color="666666"/>
              <w:bottom w:val="single" w:sz="4" w:space="0" w:color="666666"/>
              <w:right w:val="single" w:sz="4" w:space="0" w:color="666666"/>
            </w:tcBorders>
            <w:shd w:val="clear" w:color="auto" w:fill="00338D" w:themeFill="text2"/>
          </w:tcPr>
          <w:p w14:paraId="632255A2" w14:textId="77777777" w:rsidR="008D3AE1" w:rsidRPr="00532E7B" w:rsidRDefault="008D3AE1" w:rsidP="00C658E7">
            <w:pPr>
              <w:pStyle w:val="TableHead"/>
            </w:pPr>
            <w:r w:rsidRPr="00532E7B">
              <w:t>Item</w:t>
            </w:r>
          </w:p>
        </w:tc>
        <w:tc>
          <w:tcPr>
            <w:tcW w:w="1412" w:type="pct"/>
            <w:tcBorders>
              <w:top w:val="single" w:sz="4" w:space="0" w:color="666666"/>
              <w:left w:val="single" w:sz="4" w:space="0" w:color="666666"/>
              <w:bottom w:val="single" w:sz="4" w:space="0" w:color="666666"/>
              <w:right w:val="single" w:sz="4" w:space="0" w:color="666666"/>
            </w:tcBorders>
            <w:shd w:val="clear" w:color="auto" w:fill="00338D" w:themeFill="text2"/>
          </w:tcPr>
          <w:p w14:paraId="373C1CF7" w14:textId="77777777" w:rsidR="008D3AE1" w:rsidRPr="00532E7B" w:rsidRDefault="008D3AE1" w:rsidP="00C658E7">
            <w:pPr>
              <w:pStyle w:val="TableHead"/>
            </w:pPr>
            <w:r w:rsidRPr="00532E7B">
              <w:t>Elevation/Dimension</w:t>
            </w:r>
          </w:p>
        </w:tc>
        <w:tc>
          <w:tcPr>
            <w:tcW w:w="1930" w:type="pct"/>
            <w:tcBorders>
              <w:top w:val="single" w:sz="4" w:space="0" w:color="666666"/>
              <w:left w:val="single" w:sz="4" w:space="0" w:color="666666"/>
              <w:bottom w:val="single" w:sz="4" w:space="0" w:color="666666"/>
              <w:right w:val="single" w:sz="4" w:space="0" w:color="666666"/>
            </w:tcBorders>
            <w:shd w:val="clear" w:color="auto" w:fill="00338D" w:themeFill="text2"/>
          </w:tcPr>
          <w:p w14:paraId="183005E7" w14:textId="77777777" w:rsidR="008D3AE1" w:rsidRPr="00532E7B" w:rsidRDefault="008D3AE1" w:rsidP="00C658E7">
            <w:pPr>
              <w:pStyle w:val="TableHead"/>
            </w:pPr>
            <w:r w:rsidRPr="00532E7B">
              <w:t>Comment</w:t>
            </w:r>
          </w:p>
        </w:tc>
      </w:tr>
      <w:tr w:rsidR="008D3AE1" w:rsidRPr="004A3D28" w14:paraId="40853AE7" w14:textId="77777777" w:rsidTr="00BC5EAE">
        <w:trPr>
          <w:trHeight w:val="72"/>
        </w:trPr>
        <w:tc>
          <w:tcPr>
            <w:tcW w:w="1658" w:type="pct"/>
            <w:tcBorders>
              <w:top w:val="single" w:sz="4" w:space="0" w:color="666666"/>
              <w:left w:val="single" w:sz="4" w:space="0" w:color="666666"/>
              <w:bottom w:val="single" w:sz="4" w:space="0" w:color="666666"/>
              <w:right w:val="single" w:sz="4" w:space="0" w:color="666666"/>
            </w:tcBorders>
          </w:tcPr>
          <w:p w14:paraId="2D1095DE" w14:textId="77777777" w:rsidR="008D3AE1" w:rsidRPr="004A3D28" w:rsidRDefault="008D3AE1" w:rsidP="00C658E7">
            <w:pPr>
              <w:pStyle w:val="TableBody"/>
            </w:pPr>
            <w:r w:rsidRPr="004A3D28">
              <w:t>Number of Connections</w:t>
            </w:r>
          </w:p>
        </w:tc>
        <w:tc>
          <w:tcPr>
            <w:tcW w:w="1412" w:type="pct"/>
            <w:tcBorders>
              <w:top w:val="single" w:sz="4" w:space="0" w:color="666666"/>
              <w:left w:val="single" w:sz="4" w:space="0" w:color="666666"/>
              <w:bottom w:val="single" w:sz="4" w:space="0" w:color="666666"/>
              <w:right w:val="single" w:sz="4" w:space="0" w:color="666666"/>
            </w:tcBorders>
          </w:tcPr>
          <w:p w14:paraId="70522183" w14:textId="77777777" w:rsidR="008D3AE1" w:rsidRPr="004A3D28" w:rsidRDefault="008D3AE1" w:rsidP="00C658E7">
            <w:pPr>
              <w:pStyle w:val="TableBody"/>
            </w:pPr>
          </w:p>
        </w:tc>
        <w:tc>
          <w:tcPr>
            <w:tcW w:w="1930" w:type="pct"/>
            <w:tcBorders>
              <w:top w:val="single" w:sz="4" w:space="0" w:color="666666"/>
              <w:left w:val="single" w:sz="4" w:space="0" w:color="666666"/>
              <w:bottom w:val="single" w:sz="4" w:space="0" w:color="666666"/>
              <w:right w:val="single" w:sz="4" w:space="0" w:color="666666"/>
            </w:tcBorders>
          </w:tcPr>
          <w:p w14:paraId="19DCA3D1" w14:textId="77777777" w:rsidR="008D3AE1" w:rsidRPr="004A3D28" w:rsidRDefault="008D3AE1" w:rsidP="00C658E7">
            <w:pPr>
              <w:pStyle w:val="TableBody"/>
            </w:pPr>
          </w:p>
        </w:tc>
      </w:tr>
      <w:tr w:rsidR="008D3AE1" w:rsidRPr="004A3D28" w14:paraId="4C373C68" w14:textId="77777777" w:rsidTr="00BC5EAE">
        <w:trPr>
          <w:trHeight w:val="72"/>
        </w:trPr>
        <w:tc>
          <w:tcPr>
            <w:tcW w:w="1658" w:type="pct"/>
            <w:tcBorders>
              <w:top w:val="single" w:sz="4" w:space="0" w:color="666666"/>
              <w:left w:val="single" w:sz="4" w:space="0" w:color="666666"/>
              <w:bottom w:val="single" w:sz="4" w:space="0" w:color="666666"/>
              <w:right w:val="single" w:sz="4" w:space="0" w:color="666666"/>
            </w:tcBorders>
          </w:tcPr>
          <w:p w14:paraId="52318FAD" w14:textId="77777777" w:rsidR="008D3AE1" w:rsidRPr="004A3D28" w:rsidRDefault="008D3AE1" w:rsidP="00C658E7">
            <w:pPr>
              <w:pStyle w:val="TableBody"/>
            </w:pPr>
            <w:r w:rsidRPr="004A3D28">
              <w:t>Diameter</w:t>
            </w:r>
          </w:p>
        </w:tc>
        <w:tc>
          <w:tcPr>
            <w:tcW w:w="1412" w:type="pct"/>
            <w:tcBorders>
              <w:top w:val="single" w:sz="4" w:space="0" w:color="666666"/>
              <w:left w:val="single" w:sz="4" w:space="0" w:color="666666"/>
              <w:bottom w:val="single" w:sz="4" w:space="0" w:color="666666"/>
              <w:right w:val="single" w:sz="4" w:space="0" w:color="666666"/>
            </w:tcBorders>
          </w:tcPr>
          <w:p w14:paraId="5261BEEE" w14:textId="77777777" w:rsidR="008D3AE1" w:rsidRPr="004A3D28" w:rsidRDefault="008D3AE1" w:rsidP="00C658E7">
            <w:pPr>
              <w:pStyle w:val="TableBody"/>
            </w:pPr>
          </w:p>
        </w:tc>
        <w:tc>
          <w:tcPr>
            <w:tcW w:w="1930" w:type="pct"/>
            <w:tcBorders>
              <w:top w:val="single" w:sz="4" w:space="0" w:color="666666"/>
              <w:left w:val="single" w:sz="4" w:space="0" w:color="666666"/>
              <w:bottom w:val="single" w:sz="4" w:space="0" w:color="666666"/>
              <w:right w:val="single" w:sz="4" w:space="0" w:color="666666"/>
            </w:tcBorders>
          </w:tcPr>
          <w:p w14:paraId="0AE69D8F" w14:textId="77777777" w:rsidR="008D3AE1" w:rsidRPr="004A3D28" w:rsidRDefault="008D3AE1" w:rsidP="00C658E7">
            <w:pPr>
              <w:pStyle w:val="TableBody"/>
            </w:pPr>
          </w:p>
        </w:tc>
      </w:tr>
      <w:tr w:rsidR="008D3AE1" w:rsidRPr="004A3D28" w14:paraId="7E5C951D" w14:textId="77777777" w:rsidTr="00BC5EAE">
        <w:trPr>
          <w:trHeight w:val="72"/>
        </w:trPr>
        <w:tc>
          <w:tcPr>
            <w:tcW w:w="1658" w:type="pct"/>
            <w:tcBorders>
              <w:top w:val="single" w:sz="4" w:space="0" w:color="666666"/>
              <w:left w:val="single" w:sz="4" w:space="0" w:color="666666"/>
              <w:bottom w:val="single" w:sz="4" w:space="0" w:color="666666"/>
              <w:right w:val="single" w:sz="4" w:space="0" w:color="666666"/>
            </w:tcBorders>
          </w:tcPr>
          <w:p w14:paraId="7E154A3A" w14:textId="77777777" w:rsidR="008D3AE1" w:rsidRPr="004A3D28" w:rsidRDefault="008D3AE1" w:rsidP="00C658E7">
            <w:pPr>
              <w:pStyle w:val="TableBody"/>
            </w:pPr>
            <w:r w:rsidRPr="004A3D28">
              <w:t>Length</w:t>
            </w:r>
          </w:p>
        </w:tc>
        <w:tc>
          <w:tcPr>
            <w:tcW w:w="1412" w:type="pct"/>
            <w:tcBorders>
              <w:top w:val="single" w:sz="4" w:space="0" w:color="666666"/>
              <w:left w:val="single" w:sz="4" w:space="0" w:color="666666"/>
              <w:bottom w:val="single" w:sz="4" w:space="0" w:color="666666"/>
              <w:right w:val="single" w:sz="4" w:space="0" w:color="666666"/>
            </w:tcBorders>
          </w:tcPr>
          <w:p w14:paraId="11CD9B38" w14:textId="77777777" w:rsidR="008D3AE1" w:rsidRPr="004A3D28" w:rsidRDefault="008D3AE1" w:rsidP="00C658E7">
            <w:pPr>
              <w:pStyle w:val="TableBody"/>
            </w:pPr>
          </w:p>
        </w:tc>
        <w:tc>
          <w:tcPr>
            <w:tcW w:w="1930" w:type="pct"/>
            <w:tcBorders>
              <w:top w:val="single" w:sz="4" w:space="0" w:color="666666"/>
              <w:left w:val="single" w:sz="4" w:space="0" w:color="666666"/>
              <w:bottom w:val="single" w:sz="4" w:space="0" w:color="666666"/>
              <w:right w:val="single" w:sz="4" w:space="0" w:color="666666"/>
            </w:tcBorders>
          </w:tcPr>
          <w:p w14:paraId="17C86878" w14:textId="77777777" w:rsidR="008D3AE1" w:rsidRPr="004A3D28" w:rsidRDefault="008D3AE1" w:rsidP="00C658E7">
            <w:pPr>
              <w:pStyle w:val="TableBody"/>
            </w:pPr>
          </w:p>
        </w:tc>
      </w:tr>
      <w:tr w:rsidR="008D3AE1" w:rsidRPr="004A3D28" w14:paraId="69318740" w14:textId="77777777" w:rsidTr="00BC5EAE">
        <w:trPr>
          <w:trHeight w:val="72"/>
        </w:trPr>
        <w:tc>
          <w:tcPr>
            <w:tcW w:w="1658" w:type="pct"/>
            <w:tcBorders>
              <w:top w:val="single" w:sz="4" w:space="0" w:color="666666"/>
              <w:left w:val="single" w:sz="4" w:space="0" w:color="666666"/>
              <w:bottom w:val="single" w:sz="4" w:space="0" w:color="666666"/>
              <w:right w:val="single" w:sz="4" w:space="0" w:color="666666"/>
            </w:tcBorders>
          </w:tcPr>
          <w:p w14:paraId="40D16B5A" w14:textId="77777777" w:rsidR="008D3AE1" w:rsidRPr="004A3D28" w:rsidRDefault="008D3AE1" w:rsidP="00C658E7">
            <w:pPr>
              <w:pStyle w:val="TableBody"/>
            </w:pPr>
            <w:r w:rsidRPr="004A3D28">
              <w:t>Storage Volume</w:t>
            </w:r>
          </w:p>
        </w:tc>
        <w:tc>
          <w:tcPr>
            <w:tcW w:w="1412" w:type="pct"/>
            <w:tcBorders>
              <w:top w:val="single" w:sz="4" w:space="0" w:color="666666"/>
              <w:left w:val="single" w:sz="4" w:space="0" w:color="666666"/>
              <w:bottom w:val="single" w:sz="4" w:space="0" w:color="666666"/>
              <w:right w:val="single" w:sz="4" w:space="0" w:color="666666"/>
            </w:tcBorders>
          </w:tcPr>
          <w:p w14:paraId="3D10323D" w14:textId="77777777" w:rsidR="008D3AE1" w:rsidRPr="004A3D28" w:rsidRDefault="008D3AE1" w:rsidP="00C658E7">
            <w:pPr>
              <w:pStyle w:val="TableBody"/>
            </w:pPr>
          </w:p>
        </w:tc>
        <w:tc>
          <w:tcPr>
            <w:tcW w:w="1930" w:type="pct"/>
            <w:tcBorders>
              <w:top w:val="single" w:sz="4" w:space="0" w:color="666666"/>
              <w:left w:val="single" w:sz="4" w:space="0" w:color="666666"/>
              <w:bottom w:val="single" w:sz="4" w:space="0" w:color="666666"/>
              <w:right w:val="single" w:sz="4" w:space="0" w:color="666666"/>
            </w:tcBorders>
          </w:tcPr>
          <w:p w14:paraId="31642022" w14:textId="77777777" w:rsidR="008D3AE1" w:rsidRPr="004A3D28" w:rsidRDefault="008D3AE1" w:rsidP="00C658E7">
            <w:pPr>
              <w:pStyle w:val="TableBody"/>
            </w:pPr>
          </w:p>
        </w:tc>
      </w:tr>
      <w:tr w:rsidR="008D3AE1" w:rsidRPr="004A3D28" w14:paraId="22838BD5" w14:textId="77777777" w:rsidTr="00BC5EAE">
        <w:trPr>
          <w:trHeight w:val="72"/>
        </w:trPr>
        <w:tc>
          <w:tcPr>
            <w:tcW w:w="1658" w:type="pct"/>
            <w:tcBorders>
              <w:top w:val="single" w:sz="4" w:space="0" w:color="666666"/>
              <w:left w:val="single" w:sz="4" w:space="0" w:color="666666"/>
              <w:bottom w:val="single" w:sz="4" w:space="0" w:color="666666"/>
              <w:right w:val="single" w:sz="4" w:space="0" w:color="666666"/>
            </w:tcBorders>
          </w:tcPr>
          <w:p w14:paraId="2C1E865B" w14:textId="77777777" w:rsidR="008D3AE1" w:rsidRPr="004A3D28" w:rsidRDefault="008D3AE1" w:rsidP="00C658E7">
            <w:pPr>
              <w:pStyle w:val="TableBody"/>
            </w:pPr>
            <w:r w:rsidRPr="004A3D28">
              <w:lastRenderedPageBreak/>
              <w:t>Nominal Dewatering Rate</w:t>
            </w:r>
          </w:p>
        </w:tc>
        <w:tc>
          <w:tcPr>
            <w:tcW w:w="1412" w:type="pct"/>
            <w:tcBorders>
              <w:top w:val="single" w:sz="4" w:space="0" w:color="666666"/>
              <w:left w:val="single" w:sz="4" w:space="0" w:color="666666"/>
              <w:bottom w:val="single" w:sz="4" w:space="0" w:color="666666"/>
              <w:right w:val="single" w:sz="4" w:space="0" w:color="666666"/>
            </w:tcBorders>
          </w:tcPr>
          <w:p w14:paraId="2A151E50" w14:textId="77777777" w:rsidR="008D3AE1" w:rsidRPr="004A3D28" w:rsidRDefault="008D3AE1" w:rsidP="00C658E7">
            <w:pPr>
              <w:pStyle w:val="TableBody"/>
            </w:pPr>
          </w:p>
        </w:tc>
        <w:tc>
          <w:tcPr>
            <w:tcW w:w="1930" w:type="pct"/>
            <w:tcBorders>
              <w:top w:val="single" w:sz="4" w:space="0" w:color="666666"/>
              <w:left w:val="single" w:sz="4" w:space="0" w:color="666666"/>
              <w:bottom w:val="single" w:sz="4" w:space="0" w:color="666666"/>
              <w:right w:val="single" w:sz="4" w:space="0" w:color="666666"/>
            </w:tcBorders>
          </w:tcPr>
          <w:p w14:paraId="0738A0F5" w14:textId="77777777" w:rsidR="008D3AE1" w:rsidRPr="004A3D28" w:rsidRDefault="008D3AE1" w:rsidP="00C658E7">
            <w:pPr>
              <w:pStyle w:val="TableBody"/>
            </w:pPr>
            <w:r w:rsidRPr="004A3D28">
              <w:t>Based on 4 times ADWF rate</w:t>
            </w:r>
          </w:p>
        </w:tc>
      </w:tr>
      <w:tr w:rsidR="008D3AE1" w:rsidRPr="004A3D28" w14:paraId="469EFEC2" w14:textId="77777777" w:rsidTr="00BC5EAE">
        <w:trPr>
          <w:trHeight w:val="72"/>
        </w:trPr>
        <w:tc>
          <w:tcPr>
            <w:tcW w:w="1658" w:type="pct"/>
            <w:tcBorders>
              <w:top w:val="single" w:sz="4" w:space="0" w:color="666666"/>
              <w:left w:val="single" w:sz="4" w:space="0" w:color="666666"/>
              <w:bottom w:val="single" w:sz="4" w:space="0" w:color="666666"/>
              <w:right w:val="single" w:sz="4" w:space="0" w:color="666666"/>
            </w:tcBorders>
          </w:tcPr>
          <w:p w14:paraId="2B982007" w14:textId="77777777" w:rsidR="008D3AE1" w:rsidRPr="004A3D28" w:rsidRDefault="008D3AE1" w:rsidP="00C658E7">
            <w:pPr>
              <w:pStyle w:val="TableBody"/>
            </w:pPr>
            <w:r w:rsidRPr="004A3D28">
              <w:t>RTC Operational Rate</w:t>
            </w:r>
          </w:p>
        </w:tc>
        <w:tc>
          <w:tcPr>
            <w:tcW w:w="1412" w:type="pct"/>
            <w:tcBorders>
              <w:top w:val="single" w:sz="4" w:space="0" w:color="666666"/>
              <w:left w:val="single" w:sz="4" w:space="0" w:color="666666"/>
              <w:bottom w:val="single" w:sz="4" w:space="0" w:color="666666"/>
              <w:right w:val="single" w:sz="4" w:space="0" w:color="666666"/>
            </w:tcBorders>
          </w:tcPr>
          <w:p w14:paraId="0611887C" w14:textId="77777777" w:rsidR="008D3AE1" w:rsidRPr="004A3D28" w:rsidRDefault="008D3AE1" w:rsidP="00C658E7">
            <w:pPr>
              <w:pStyle w:val="TableBody"/>
            </w:pPr>
          </w:p>
        </w:tc>
        <w:tc>
          <w:tcPr>
            <w:tcW w:w="1930" w:type="pct"/>
            <w:tcBorders>
              <w:top w:val="single" w:sz="4" w:space="0" w:color="666666"/>
              <w:left w:val="single" w:sz="4" w:space="0" w:color="666666"/>
              <w:bottom w:val="single" w:sz="4" w:space="0" w:color="666666"/>
              <w:right w:val="single" w:sz="4" w:space="0" w:color="666666"/>
            </w:tcBorders>
          </w:tcPr>
          <w:p w14:paraId="69ADABA6" w14:textId="77777777" w:rsidR="008D3AE1" w:rsidRPr="004A3D28" w:rsidRDefault="008D3AE1" w:rsidP="00C658E7">
            <w:pPr>
              <w:pStyle w:val="TableBody"/>
            </w:pPr>
            <w:r w:rsidRPr="004A3D28">
              <w:t>Based on 2 times nominal rate</w:t>
            </w:r>
          </w:p>
        </w:tc>
      </w:tr>
    </w:tbl>
    <w:p w14:paraId="7E10A71C" w14:textId="77777777" w:rsidR="008D3AE1" w:rsidRPr="00E44590" w:rsidRDefault="008D3AE1" w:rsidP="007953E9">
      <w:pPr>
        <w:pStyle w:val="BulletLevel1"/>
        <w:numPr>
          <w:ilvl w:val="0"/>
          <w:numId w:val="29"/>
        </w:numPr>
        <w:ind w:left="720"/>
        <w:rPr>
          <w:i/>
          <w:vanish/>
          <w:color w:val="FF0000"/>
        </w:rPr>
      </w:pPr>
      <w:r w:rsidRPr="00E44590">
        <w:rPr>
          <w:i/>
          <w:vanish/>
          <w:color w:val="FF0000"/>
        </w:rPr>
        <w:t>Identify and describe location selection</w:t>
      </w:r>
    </w:p>
    <w:p w14:paraId="5A8F5B5E" w14:textId="77777777" w:rsidR="008D3AE1" w:rsidRPr="00E44590" w:rsidRDefault="008D3AE1" w:rsidP="007953E9">
      <w:pPr>
        <w:pStyle w:val="BulletLevel1"/>
        <w:numPr>
          <w:ilvl w:val="0"/>
          <w:numId w:val="29"/>
        </w:numPr>
        <w:ind w:left="720"/>
        <w:rPr>
          <w:i/>
          <w:vanish/>
          <w:color w:val="FF0000"/>
        </w:rPr>
      </w:pPr>
      <w:r w:rsidRPr="00E44590">
        <w:rPr>
          <w:i/>
          <w:vanish/>
          <w:color w:val="FF0000"/>
        </w:rPr>
        <w:t>List all assumptions and design considerations</w:t>
      </w:r>
    </w:p>
    <w:p w14:paraId="48B0FA44" w14:textId="77777777" w:rsidR="008D3AE1" w:rsidRPr="00E44590" w:rsidRDefault="008D3AE1" w:rsidP="007953E9">
      <w:pPr>
        <w:pStyle w:val="BulletLevel1"/>
        <w:numPr>
          <w:ilvl w:val="1"/>
          <w:numId w:val="29"/>
        </w:numPr>
        <w:rPr>
          <w:i/>
          <w:vanish/>
          <w:color w:val="FF0000"/>
        </w:rPr>
      </w:pPr>
      <w:r w:rsidRPr="00E44590">
        <w:rPr>
          <w:i/>
          <w:vanish/>
          <w:color w:val="FF0000"/>
        </w:rPr>
        <w:t>Refer to standard details</w:t>
      </w:r>
    </w:p>
    <w:p w14:paraId="487DE9BB" w14:textId="77777777" w:rsidR="008D3AE1" w:rsidRPr="00E44590" w:rsidRDefault="008D3AE1" w:rsidP="007953E9">
      <w:pPr>
        <w:pStyle w:val="BulletLevel1"/>
        <w:numPr>
          <w:ilvl w:val="1"/>
          <w:numId w:val="29"/>
        </w:numPr>
        <w:rPr>
          <w:i/>
          <w:vanish/>
          <w:color w:val="FF0000"/>
        </w:rPr>
      </w:pPr>
      <w:r w:rsidRPr="00E44590">
        <w:rPr>
          <w:i/>
          <w:vanish/>
          <w:color w:val="FF0000"/>
        </w:rPr>
        <w:t>Fills and drains by gravity to lift station</w:t>
      </w:r>
    </w:p>
    <w:p w14:paraId="217C7B69" w14:textId="77777777" w:rsidR="008D3AE1" w:rsidRPr="00E44590" w:rsidRDefault="008D3AE1" w:rsidP="007953E9">
      <w:pPr>
        <w:pStyle w:val="BulletLevel1"/>
        <w:numPr>
          <w:ilvl w:val="1"/>
          <w:numId w:val="29"/>
        </w:numPr>
        <w:rPr>
          <w:i/>
          <w:vanish/>
          <w:color w:val="FF0000"/>
        </w:rPr>
      </w:pPr>
      <w:r w:rsidRPr="00E44590">
        <w:rPr>
          <w:i/>
          <w:vanish/>
          <w:color w:val="FF0000"/>
        </w:rPr>
        <w:t xml:space="preserve">Identify grit and cleaning requirements </w:t>
      </w:r>
    </w:p>
    <w:p w14:paraId="3F9721C5" w14:textId="77777777" w:rsidR="008D3AE1" w:rsidRDefault="008D3AE1" w:rsidP="008D3AE1">
      <w:pPr>
        <w:pStyle w:val="Heading3"/>
      </w:pPr>
      <w:bookmarkStart w:id="329" w:name="_Toc61447445"/>
      <w:bookmarkStart w:id="330" w:name="_Toc61507016"/>
      <w:r>
        <w:t>Floatables Management</w:t>
      </w:r>
      <w:bookmarkEnd w:id="326"/>
      <w:bookmarkEnd w:id="329"/>
      <w:bookmarkEnd w:id="330"/>
    </w:p>
    <w:p w14:paraId="6632CFDC" w14:textId="01A48B59" w:rsidR="00786F13" w:rsidRPr="00BD565D" w:rsidRDefault="00786F13" w:rsidP="001A4899">
      <w:pPr>
        <w:pStyle w:val="BulletLevel1"/>
        <w:numPr>
          <w:ilvl w:val="0"/>
          <w:numId w:val="48"/>
        </w:numPr>
        <w:rPr>
          <w:i/>
          <w:vanish/>
          <w:color w:val="FF0000"/>
        </w:rPr>
      </w:pPr>
      <w:r w:rsidRPr="00BD565D">
        <w:rPr>
          <w:i/>
          <w:vanish/>
          <w:color w:val="FF0000"/>
        </w:rPr>
        <w:t xml:space="preserve">The inclusion of this section depends on the proposed control </w:t>
      </w:r>
      <w:r w:rsidR="00A954DF" w:rsidRPr="00BD565D">
        <w:rPr>
          <w:i/>
          <w:vanish/>
          <w:color w:val="FF0000"/>
        </w:rPr>
        <w:t>solution</w:t>
      </w:r>
      <w:r w:rsidRPr="00BD565D">
        <w:rPr>
          <w:i/>
          <w:vanish/>
          <w:color w:val="FF0000"/>
        </w:rPr>
        <w:t xml:space="preserve">, Remove if not applicable. </w:t>
      </w:r>
    </w:p>
    <w:p w14:paraId="60455A1F" w14:textId="2E546243" w:rsidR="008D3AE1" w:rsidRPr="00BD565D" w:rsidRDefault="008D3AE1" w:rsidP="007953E9">
      <w:pPr>
        <w:pStyle w:val="BulletLevel1"/>
        <w:numPr>
          <w:ilvl w:val="0"/>
          <w:numId w:val="29"/>
        </w:numPr>
        <w:ind w:left="720"/>
        <w:rPr>
          <w:i/>
          <w:vanish/>
          <w:color w:val="FF0000"/>
        </w:rPr>
      </w:pPr>
      <w:r w:rsidRPr="00BD565D">
        <w:rPr>
          <w:i/>
          <w:vanish/>
          <w:color w:val="FF0000"/>
        </w:rPr>
        <w:t xml:space="preserve">Provide description of control </w:t>
      </w:r>
    </w:p>
    <w:p w14:paraId="764A8212" w14:textId="35A96B58" w:rsidR="00E513F0" w:rsidRPr="00BD565D" w:rsidRDefault="00E513F0" w:rsidP="007953E9">
      <w:pPr>
        <w:pStyle w:val="BulletLevel1"/>
        <w:numPr>
          <w:ilvl w:val="0"/>
          <w:numId w:val="29"/>
        </w:numPr>
        <w:ind w:left="720"/>
        <w:rPr>
          <w:i/>
          <w:vanish/>
          <w:color w:val="FF0000"/>
        </w:rPr>
      </w:pPr>
      <w:r w:rsidRPr="00BD565D">
        <w:rPr>
          <w:i/>
          <w:vanish/>
          <w:color w:val="FF0000"/>
        </w:rPr>
        <w:t xml:space="preserve">Provide the design criteria for screening with gate control implemented in </w:t>
      </w:r>
      <w:r w:rsidR="00727733">
        <w:rPr>
          <w:i/>
          <w:vanish/>
          <w:color w:val="FF0000"/>
        </w:rPr>
        <w:fldChar w:fldCharType="begin"/>
      </w:r>
      <w:r w:rsidR="00727733">
        <w:rPr>
          <w:i/>
          <w:vanish/>
          <w:color w:val="FF0000"/>
        </w:rPr>
        <w:instrText xml:space="preserve"> REF _Ref69983030 \h  \* MERGEFORMAT </w:instrText>
      </w:r>
      <w:r w:rsidR="00727733">
        <w:rPr>
          <w:i/>
          <w:vanish/>
          <w:color w:val="FF0000"/>
        </w:rPr>
      </w:r>
      <w:r w:rsidR="00727733">
        <w:rPr>
          <w:i/>
          <w:vanish/>
          <w:color w:val="FF0000"/>
        </w:rPr>
        <w:fldChar w:fldCharType="separate"/>
      </w:r>
      <w:r w:rsidR="00DC78EC" w:rsidRPr="00DC78EC">
        <w:rPr>
          <w:i/>
          <w:vanish/>
          <w:color w:val="FF0000"/>
        </w:rPr>
        <w:t>Table 8</w:t>
      </w:r>
      <w:r w:rsidR="00DC78EC" w:rsidRPr="00DC78EC">
        <w:rPr>
          <w:i/>
          <w:vanish/>
          <w:color w:val="FF0000"/>
        </w:rPr>
        <w:noBreakHyphen/>
        <w:t>7</w:t>
      </w:r>
      <w:r w:rsidR="00727733">
        <w:rPr>
          <w:i/>
          <w:vanish/>
          <w:color w:val="FF0000"/>
        </w:rPr>
        <w:fldChar w:fldCharType="end"/>
      </w:r>
      <w:r w:rsidRPr="00BD565D">
        <w:rPr>
          <w:i/>
          <w:vanish/>
          <w:color w:val="FF0000"/>
        </w:rPr>
        <w:t>.</w:t>
      </w:r>
    </w:p>
    <w:p w14:paraId="79C99D00" w14:textId="4BCE8C38" w:rsidR="008D3AE1" w:rsidRPr="00C73545" w:rsidRDefault="008D3AE1" w:rsidP="00EE2A0E">
      <w:pPr>
        <w:pStyle w:val="BodyText"/>
        <w:rPr>
          <w:vanish/>
        </w:rPr>
      </w:pPr>
    </w:p>
    <w:p w14:paraId="392D5F29" w14:textId="156B64B3" w:rsidR="00727733" w:rsidRPr="00727733" w:rsidRDefault="00727733" w:rsidP="00727733">
      <w:pPr>
        <w:pStyle w:val="Caption"/>
        <w:keepNext/>
        <w:rPr>
          <w:rFonts w:ascii="Arial" w:hAnsi="Arial"/>
          <w:noProof/>
          <w:vanish/>
        </w:rPr>
      </w:pPr>
      <w:bookmarkStart w:id="331" w:name="_Ref69983030"/>
      <w:r w:rsidRPr="00727733">
        <w:rPr>
          <w:rFonts w:ascii="Arial" w:hAnsi="Arial"/>
          <w:noProof/>
        </w:rPr>
        <w:t xml:space="preserve">Table </w:t>
      </w:r>
      <w:r w:rsidR="00D25242">
        <w:rPr>
          <w:rFonts w:ascii="Arial" w:hAnsi="Arial"/>
          <w:noProof/>
        </w:rPr>
        <w:fldChar w:fldCharType="begin"/>
      </w:r>
      <w:r w:rsidR="00D25242">
        <w:rPr>
          <w:rFonts w:ascii="Arial" w:hAnsi="Arial"/>
          <w:noProof/>
        </w:rPr>
        <w:instrText xml:space="preserve"> SEQ Table \* ALPHABETIC </w:instrText>
      </w:r>
      <w:r w:rsidR="00D25242">
        <w:rPr>
          <w:rFonts w:ascii="Arial" w:hAnsi="Arial"/>
          <w:noProof/>
        </w:rPr>
        <w:fldChar w:fldCharType="separate"/>
      </w:r>
      <w:r w:rsidR="00D25242">
        <w:rPr>
          <w:rFonts w:ascii="Arial" w:hAnsi="Arial"/>
          <w:noProof/>
        </w:rPr>
        <w:t>J</w:t>
      </w:r>
      <w:r w:rsidR="00D25242">
        <w:rPr>
          <w:rFonts w:ascii="Arial" w:hAnsi="Arial"/>
          <w:noProof/>
        </w:rPr>
        <w:fldChar w:fldCharType="end"/>
      </w:r>
      <w:bookmarkEnd w:id="331"/>
      <w:r w:rsidRPr="00727733">
        <w:rPr>
          <w:rFonts w:ascii="Arial" w:hAnsi="Arial"/>
          <w:noProof/>
        </w:rPr>
        <w:t>. Floatables Management Design Criteria</w:t>
      </w:r>
    </w:p>
    <w:p w14:paraId="7E1A4CDB" w14:textId="520362F8" w:rsidR="00727733" w:rsidRPr="00727733" w:rsidRDefault="00727733" w:rsidP="00727733">
      <w:pPr>
        <w:pStyle w:val="Para0"/>
      </w:pPr>
      <w:r w:rsidRPr="00BD565D">
        <w:rPr>
          <w:i/>
          <w:vanish/>
          <w:color w:val="FF0000"/>
        </w:rPr>
        <w:t>Retain the format of the table. Update the content as required.</w:t>
      </w:r>
    </w:p>
    <w:tbl>
      <w:tblPr>
        <w:tblW w:w="5005" w:type="pct"/>
        <w:tblInd w:w="-5" w:type="dxa"/>
        <w:tblLook w:val="04A0" w:firstRow="1" w:lastRow="0" w:firstColumn="1" w:lastColumn="0" w:noHBand="0" w:noVBand="1"/>
      </w:tblPr>
      <w:tblGrid>
        <w:gridCol w:w="3917"/>
        <w:gridCol w:w="3848"/>
        <w:gridCol w:w="1634"/>
      </w:tblGrid>
      <w:tr w:rsidR="008D3AE1" w:rsidRPr="0016370E" w14:paraId="06113518" w14:textId="77777777" w:rsidTr="00727733">
        <w:trPr>
          <w:cantSplit/>
          <w:trHeight w:val="72"/>
        </w:trPr>
        <w:tc>
          <w:tcPr>
            <w:tcW w:w="2084" w:type="pct"/>
            <w:tcBorders>
              <w:top w:val="single" w:sz="4" w:space="0" w:color="666666"/>
              <w:left w:val="single" w:sz="4" w:space="0" w:color="666666"/>
              <w:bottom w:val="single" w:sz="4" w:space="0" w:color="666666"/>
              <w:right w:val="single" w:sz="4" w:space="0" w:color="666666"/>
            </w:tcBorders>
            <w:shd w:val="clear" w:color="auto" w:fill="00338D" w:themeFill="text2"/>
          </w:tcPr>
          <w:p w14:paraId="4ADB2038" w14:textId="77777777" w:rsidR="008D3AE1" w:rsidRPr="0016370E" w:rsidRDefault="008D3AE1" w:rsidP="00C658E7">
            <w:pPr>
              <w:pStyle w:val="TableHead"/>
              <w:rPr>
                <w:rFonts w:eastAsia="Times New Roman"/>
              </w:rPr>
            </w:pPr>
            <w:r w:rsidRPr="0016370E">
              <w:rPr>
                <w:rFonts w:eastAsia="Times New Roman"/>
              </w:rPr>
              <w:t>Item</w:t>
            </w:r>
          </w:p>
        </w:tc>
        <w:tc>
          <w:tcPr>
            <w:tcW w:w="2047" w:type="pct"/>
            <w:tcBorders>
              <w:top w:val="single" w:sz="4" w:space="0" w:color="666666"/>
              <w:left w:val="single" w:sz="4" w:space="0" w:color="666666"/>
              <w:bottom w:val="single" w:sz="4" w:space="0" w:color="666666"/>
              <w:right w:val="single" w:sz="4" w:space="0" w:color="666666"/>
            </w:tcBorders>
            <w:shd w:val="clear" w:color="auto" w:fill="00338D" w:themeFill="text2"/>
          </w:tcPr>
          <w:p w14:paraId="536FE214" w14:textId="77777777" w:rsidR="008D3AE1" w:rsidRPr="0016370E" w:rsidRDefault="008D3AE1" w:rsidP="00C658E7">
            <w:pPr>
              <w:pStyle w:val="TableHead"/>
              <w:rPr>
                <w:rFonts w:eastAsia="Times New Roman"/>
              </w:rPr>
            </w:pPr>
            <w:r w:rsidRPr="0016370E">
              <w:rPr>
                <w:rFonts w:eastAsia="Times New Roman"/>
              </w:rPr>
              <w:t>Elevation/Dimension/Rate</w:t>
            </w:r>
          </w:p>
        </w:tc>
        <w:tc>
          <w:tcPr>
            <w:tcW w:w="869" w:type="pct"/>
            <w:tcBorders>
              <w:top w:val="single" w:sz="4" w:space="0" w:color="666666"/>
              <w:left w:val="single" w:sz="4" w:space="0" w:color="666666"/>
              <w:bottom w:val="single" w:sz="4" w:space="0" w:color="666666"/>
              <w:right w:val="single" w:sz="4" w:space="0" w:color="666666"/>
            </w:tcBorders>
            <w:shd w:val="clear" w:color="auto" w:fill="00338D" w:themeFill="text2"/>
          </w:tcPr>
          <w:p w14:paraId="0640FC06" w14:textId="77777777" w:rsidR="008D3AE1" w:rsidRPr="0016370E" w:rsidRDefault="008D3AE1" w:rsidP="00C658E7">
            <w:pPr>
              <w:pStyle w:val="TableHead"/>
              <w:rPr>
                <w:rFonts w:eastAsia="Times New Roman"/>
              </w:rPr>
            </w:pPr>
            <w:r w:rsidRPr="0016370E">
              <w:rPr>
                <w:rFonts w:eastAsia="Times New Roman"/>
              </w:rPr>
              <w:t>Comment</w:t>
            </w:r>
          </w:p>
        </w:tc>
      </w:tr>
      <w:tr w:rsidR="008D3AE1" w:rsidRPr="0016370E" w14:paraId="18E7F2DF" w14:textId="77777777" w:rsidTr="00727733">
        <w:trPr>
          <w:cantSplit/>
          <w:trHeight w:val="72"/>
        </w:trPr>
        <w:tc>
          <w:tcPr>
            <w:tcW w:w="2084" w:type="pct"/>
            <w:tcBorders>
              <w:top w:val="single" w:sz="4" w:space="0" w:color="666666"/>
              <w:left w:val="single" w:sz="4" w:space="0" w:color="666666"/>
              <w:bottom w:val="single" w:sz="4" w:space="0" w:color="666666"/>
              <w:right w:val="single" w:sz="4" w:space="0" w:color="666666"/>
            </w:tcBorders>
          </w:tcPr>
          <w:p w14:paraId="5D2E950F" w14:textId="77777777" w:rsidR="008D3AE1" w:rsidRPr="0016370E" w:rsidRDefault="008D3AE1" w:rsidP="00C658E7">
            <w:pPr>
              <w:pStyle w:val="TableBody"/>
              <w:rPr>
                <w:rFonts w:eastAsia="Times New Roman"/>
              </w:rPr>
            </w:pPr>
            <w:r w:rsidRPr="0016370E">
              <w:rPr>
                <w:rFonts w:eastAsia="Times New Roman"/>
              </w:rPr>
              <w:t>Top of Gate</w:t>
            </w:r>
          </w:p>
        </w:tc>
        <w:tc>
          <w:tcPr>
            <w:tcW w:w="2047" w:type="pct"/>
            <w:tcBorders>
              <w:top w:val="single" w:sz="4" w:space="0" w:color="666666"/>
              <w:left w:val="single" w:sz="4" w:space="0" w:color="666666"/>
              <w:bottom w:val="single" w:sz="4" w:space="0" w:color="666666"/>
              <w:right w:val="single" w:sz="4" w:space="0" w:color="666666"/>
            </w:tcBorders>
          </w:tcPr>
          <w:p w14:paraId="5F195B41" w14:textId="77777777" w:rsidR="008D3AE1" w:rsidRPr="0016370E" w:rsidRDefault="008D3AE1" w:rsidP="00C658E7">
            <w:pPr>
              <w:pStyle w:val="TableBody"/>
              <w:rPr>
                <w:rFonts w:eastAsia="Times New Roman"/>
              </w:rPr>
            </w:pPr>
          </w:p>
        </w:tc>
        <w:tc>
          <w:tcPr>
            <w:tcW w:w="869" w:type="pct"/>
            <w:tcBorders>
              <w:top w:val="single" w:sz="4" w:space="0" w:color="666666"/>
              <w:left w:val="single" w:sz="4" w:space="0" w:color="666666"/>
              <w:bottom w:val="single" w:sz="4" w:space="0" w:color="666666"/>
              <w:right w:val="single" w:sz="4" w:space="0" w:color="666666"/>
            </w:tcBorders>
          </w:tcPr>
          <w:p w14:paraId="6ACEC1A6" w14:textId="77777777" w:rsidR="008D3AE1" w:rsidRPr="0016370E" w:rsidRDefault="008D3AE1" w:rsidP="00C658E7">
            <w:pPr>
              <w:pStyle w:val="TableBody"/>
              <w:rPr>
                <w:rFonts w:eastAsia="Times New Roman"/>
              </w:rPr>
            </w:pPr>
          </w:p>
        </w:tc>
      </w:tr>
      <w:tr w:rsidR="008D3AE1" w:rsidRPr="0016370E" w14:paraId="440E6DA3" w14:textId="77777777" w:rsidTr="00727733">
        <w:trPr>
          <w:cantSplit/>
          <w:trHeight w:val="72"/>
        </w:trPr>
        <w:tc>
          <w:tcPr>
            <w:tcW w:w="2084" w:type="pct"/>
            <w:tcBorders>
              <w:top w:val="single" w:sz="4" w:space="0" w:color="666666"/>
              <w:left w:val="single" w:sz="4" w:space="0" w:color="666666"/>
              <w:bottom w:val="single" w:sz="4" w:space="0" w:color="666666"/>
              <w:right w:val="single" w:sz="4" w:space="0" w:color="666666"/>
            </w:tcBorders>
          </w:tcPr>
          <w:p w14:paraId="155D0857" w14:textId="77777777" w:rsidR="008D3AE1" w:rsidRPr="0016370E" w:rsidRDefault="008D3AE1" w:rsidP="00C658E7">
            <w:pPr>
              <w:pStyle w:val="TableBody"/>
              <w:rPr>
                <w:rFonts w:eastAsia="Times New Roman"/>
              </w:rPr>
            </w:pPr>
            <w:r w:rsidRPr="0016370E">
              <w:rPr>
                <w:rFonts w:eastAsia="Times New Roman"/>
              </w:rPr>
              <w:t xml:space="preserve">Bypass Weir Crest </w:t>
            </w:r>
          </w:p>
        </w:tc>
        <w:tc>
          <w:tcPr>
            <w:tcW w:w="2047" w:type="pct"/>
            <w:tcBorders>
              <w:top w:val="single" w:sz="4" w:space="0" w:color="666666"/>
              <w:left w:val="single" w:sz="4" w:space="0" w:color="666666"/>
              <w:bottom w:val="single" w:sz="4" w:space="0" w:color="666666"/>
              <w:right w:val="single" w:sz="4" w:space="0" w:color="666666"/>
            </w:tcBorders>
          </w:tcPr>
          <w:p w14:paraId="2D15B558" w14:textId="77777777" w:rsidR="008D3AE1" w:rsidRPr="0016370E" w:rsidRDefault="008D3AE1" w:rsidP="00C658E7">
            <w:pPr>
              <w:pStyle w:val="TableBody"/>
              <w:rPr>
                <w:rFonts w:eastAsia="Times New Roman"/>
              </w:rPr>
            </w:pPr>
          </w:p>
        </w:tc>
        <w:tc>
          <w:tcPr>
            <w:tcW w:w="869" w:type="pct"/>
            <w:tcBorders>
              <w:top w:val="single" w:sz="4" w:space="0" w:color="666666"/>
              <w:left w:val="single" w:sz="4" w:space="0" w:color="666666"/>
              <w:bottom w:val="single" w:sz="4" w:space="0" w:color="666666"/>
              <w:right w:val="single" w:sz="4" w:space="0" w:color="666666"/>
            </w:tcBorders>
          </w:tcPr>
          <w:p w14:paraId="34DAAC3D" w14:textId="77777777" w:rsidR="008D3AE1" w:rsidRPr="0016370E" w:rsidRDefault="008D3AE1" w:rsidP="00C658E7">
            <w:pPr>
              <w:pStyle w:val="TableBody"/>
              <w:rPr>
                <w:rFonts w:eastAsia="Times New Roman"/>
              </w:rPr>
            </w:pPr>
          </w:p>
        </w:tc>
      </w:tr>
      <w:tr w:rsidR="008D3AE1" w:rsidRPr="0016370E" w14:paraId="7D9118CF" w14:textId="77777777" w:rsidTr="00727733">
        <w:trPr>
          <w:cantSplit/>
          <w:trHeight w:val="72"/>
        </w:trPr>
        <w:tc>
          <w:tcPr>
            <w:tcW w:w="2084" w:type="pct"/>
            <w:tcBorders>
              <w:top w:val="single" w:sz="4" w:space="0" w:color="666666"/>
              <w:left w:val="single" w:sz="4" w:space="0" w:color="666666"/>
              <w:bottom w:val="single" w:sz="4" w:space="0" w:color="666666"/>
              <w:right w:val="single" w:sz="4" w:space="0" w:color="666666"/>
            </w:tcBorders>
          </w:tcPr>
          <w:p w14:paraId="7890D902" w14:textId="77777777" w:rsidR="008D3AE1" w:rsidRPr="0016370E" w:rsidRDefault="008D3AE1" w:rsidP="00C658E7">
            <w:pPr>
              <w:pStyle w:val="TableBody"/>
              <w:rPr>
                <w:rFonts w:eastAsia="Times New Roman"/>
              </w:rPr>
            </w:pPr>
            <w:r w:rsidRPr="0016370E">
              <w:rPr>
                <w:rFonts w:eastAsia="Times New Roman"/>
              </w:rPr>
              <w:t>Normal Summer River Level</w:t>
            </w:r>
          </w:p>
        </w:tc>
        <w:tc>
          <w:tcPr>
            <w:tcW w:w="2047" w:type="pct"/>
            <w:tcBorders>
              <w:top w:val="single" w:sz="4" w:space="0" w:color="666666"/>
              <w:left w:val="single" w:sz="4" w:space="0" w:color="666666"/>
              <w:bottom w:val="single" w:sz="4" w:space="0" w:color="666666"/>
              <w:right w:val="single" w:sz="4" w:space="0" w:color="666666"/>
            </w:tcBorders>
          </w:tcPr>
          <w:p w14:paraId="67E216EA" w14:textId="77777777" w:rsidR="008D3AE1" w:rsidRPr="0016370E" w:rsidRDefault="008D3AE1" w:rsidP="00C658E7">
            <w:pPr>
              <w:pStyle w:val="TableBody"/>
              <w:rPr>
                <w:rFonts w:eastAsia="Times New Roman"/>
              </w:rPr>
            </w:pPr>
          </w:p>
        </w:tc>
        <w:tc>
          <w:tcPr>
            <w:tcW w:w="869" w:type="pct"/>
            <w:tcBorders>
              <w:top w:val="single" w:sz="4" w:space="0" w:color="666666"/>
              <w:left w:val="single" w:sz="4" w:space="0" w:color="666666"/>
              <w:bottom w:val="single" w:sz="4" w:space="0" w:color="666666"/>
              <w:right w:val="single" w:sz="4" w:space="0" w:color="666666"/>
            </w:tcBorders>
          </w:tcPr>
          <w:p w14:paraId="6795EC24" w14:textId="77777777" w:rsidR="008D3AE1" w:rsidRPr="0016370E" w:rsidRDefault="008D3AE1" w:rsidP="00C658E7">
            <w:pPr>
              <w:pStyle w:val="TableBody"/>
              <w:rPr>
                <w:rFonts w:eastAsia="Times New Roman"/>
              </w:rPr>
            </w:pPr>
          </w:p>
        </w:tc>
      </w:tr>
      <w:tr w:rsidR="008D3AE1" w:rsidRPr="0016370E" w14:paraId="167BCBAD" w14:textId="77777777" w:rsidTr="00727733">
        <w:trPr>
          <w:cantSplit/>
          <w:trHeight w:val="72"/>
        </w:trPr>
        <w:tc>
          <w:tcPr>
            <w:tcW w:w="2084" w:type="pct"/>
            <w:tcBorders>
              <w:top w:val="single" w:sz="4" w:space="0" w:color="666666"/>
              <w:left w:val="single" w:sz="4" w:space="0" w:color="666666"/>
              <w:bottom w:val="single" w:sz="4" w:space="0" w:color="666666"/>
              <w:right w:val="single" w:sz="4" w:space="0" w:color="666666"/>
            </w:tcBorders>
          </w:tcPr>
          <w:p w14:paraId="4271C771" w14:textId="77777777" w:rsidR="008D3AE1" w:rsidRPr="0016370E" w:rsidRDefault="008D3AE1" w:rsidP="00C658E7">
            <w:pPr>
              <w:pStyle w:val="TableBody"/>
              <w:rPr>
                <w:rFonts w:eastAsia="Times New Roman"/>
              </w:rPr>
            </w:pPr>
            <w:r w:rsidRPr="0016370E">
              <w:rPr>
                <w:rFonts w:eastAsia="Times New Roman"/>
              </w:rPr>
              <w:t>Maximum Screen Head</w:t>
            </w:r>
          </w:p>
        </w:tc>
        <w:tc>
          <w:tcPr>
            <w:tcW w:w="2047" w:type="pct"/>
            <w:tcBorders>
              <w:top w:val="single" w:sz="4" w:space="0" w:color="666666"/>
              <w:left w:val="single" w:sz="4" w:space="0" w:color="666666"/>
              <w:bottom w:val="single" w:sz="4" w:space="0" w:color="666666"/>
              <w:right w:val="single" w:sz="4" w:space="0" w:color="666666"/>
            </w:tcBorders>
          </w:tcPr>
          <w:p w14:paraId="21FD18D6" w14:textId="77777777" w:rsidR="008D3AE1" w:rsidRPr="0016370E" w:rsidRDefault="008D3AE1" w:rsidP="00C658E7">
            <w:pPr>
              <w:pStyle w:val="TableBody"/>
              <w:rPr>
                <w:rFonts w:eastAsia="Times New Roman"/>
              </w:rPr>
            </w:pPr>
          </w:p>
        </w:tc>
        <w:tc>
          <w:tcPr>
            <w:tcW w:w="869" w:type="pct"/>
            <w:tcBorders>
              <w:top w:val="single" w:sz="4" w:space="0" w:color="666666"/>
              <w:left w:val="single" w:sz="4" w:space="0" w:color="666666"/>
              <w:bottom w:val="single" w:sz="4" w:space="0" w:color="666666"/>
              <w:right w:val="single" w:sz="4" w:space="0" w:color="666666"/>
            </w:tcBorders>
          </w:tcPr>
          <w:p w14:paraId="05AE9AF8" w14:textId="77777777" w:rsidR="008D3AE1" w:rsidRPr="0016370E" w:rsidRDefault="008D3AE1" w:rsidP="00C658E7">
            <w:pPr>
              <w:pStyle w:val="TableBody"/>
              <w:rPr>
                <w:rFonts w:eastAsia="Times New Roman"/>
              </w:rPr>
            </w:pPr>
          </w:p>
        </w:tc>
      </w:tr>
      <w:tr w:rsidR="008D3AE1" w:rsidRPr="0016370E" w14:paraId="5E80C3B4" w14:textId="77777777" w:rsidTr="00727733">
        <w:trPr>
          <w:cantSplit/>
          <w:trHeight w:val="72"/>
        </w:trPr>
        <w:tc>
          <w:tcPr>
            <w:tcW w:w="2084" w:type="pct"/>
            <w:tcBorders>
              <w:top w:val="single" w:sz="4" w:space="0" w:color="666666"/>
              <w:left w:val="single" w:sz="4" w:space="0" w:color="666666"/>
              <w:bottom w:val="single" w:sz="4" w:space="0" w:color="666666"/>
              <w:right w:val="single" w:sz="4" w:space="0" w:color="666666"/>
            </w:tcBorders>
          </w:tcPr>
          <w:p w14:paraId="26416C70" w14:textId="77777777" w:rsidR="008D3AE1" w:rsidRPr="0016370E" w:rsidRDefault="008D3AE1" w:rsidP="00C658E7">
            <w:pPr>
              <w:pStyle w:val="TableBody"/>
              <w:rPr>
                <w:rFonts w:eastAsia="Times New Roman"/>
              </w:rPr>
            </w:pPr>
            <w:r w:rsidRPr="0016370E">
              <w:rPr>
                <w:rFonts w:eastAsia="Times New Roman"/>
              </w:rPr>
              <w:t>Peak Screening Rate</w:t>
            </w:r>
          </w:p>
        </w:tc>
        <w:tc>
          <w:tcPr>
            <w:tcW w:w="2047" w:type="pct"/>
            <w:tcBorders>
              <w:top w:val="single" w:sz="4" w:space="0" w:color="666666"/>
              <w:left w:val="single" w:sz="4" w:space="0" w:color="666666"/>
              <w:bottom w:val="single" w:sz="4" w:space="0" w:color="666666"/>
              <w:right w:val="single" w:sz="4" w:space="0" w:color="666666"/>
            </w:tcBorders>
          </w:tcPr>
          <w:p w14:paraId="36E9CE31" w14:textId="77777777" w:rsidR="008D3AE1" w:rsidRPr="0016370E" w:rsidRDefault="008D3AE1" w:rsidP="00C658E7">
            <w:pPr>
              <w:pStyle w:val="TableBody"/>
              <w:rPr>
                <w:rFonts w:eastAsia="Times New Roman"/>
              </w:rPr>
            </w:pPr>
          </w:p>
        </w:tc>
        <w:tc>
          <w:tcPr>
            <w:tcW w:w="869" w:type="pct"/>
            <w:tcBorders>
              <w:top w:val="single" w:sz="4" w:space="0" w:color="666666"/>
              <w:left w:val="single" w:sz="4" w:space="0" w:color="666666"/>
              <w:bottom w:val="single" w:sz="4" w:space="0" w:color="666666"/>
              <w:right w:val="single" w:sz="4" w:space="0" w:color="666666"/>
            </w:tcBorders>
          </w:tcPr>
          <w:p w14:paraId="42980EE8" w14:textId="77777777" w:rsidR="008D3AE1" w:rsidRPr="0016370E" w:rsidRDefault="008D3AE1" w:rsidP="00C658E7">
            <w:pPr>
              <w:pStyle w:val="TableBody"/>
              <w:rPr>
                <w:rFonts w:eastAsia="Times New Roman"/>
              </w:rPr>
            </w:pPr>
          </w:p>
        </w:tc>
      </w:tr>
      <w:tr w:rsidR="008D3AE1" w:rsidRPr="0016370E" w14:paraId="6DEED1C1" w14:textId="77777777" w:rsidTr="00727733">
        <w:trPr>
          <w:cantSplit/>
          <w:trHeight w:val="72"/>
        </w:trPr>
        <w:tc>
          <w:tcPr>
            <w:tcW w:w="2084" w:type="pct"/>
            <w:tcBorders>
              <w:top w:val="single" w:sz="4" w:space="0" w:color="666666"/>
              <w:left w:val="single" w:sz="4" w:space="0" w:color="666666"/>
              <w:bottom w:val="single" w:sz="4" w:space="0" w:color="666666"/>
              <w:right w:val="single" w:sz="4" w:space="0" w:color="666666"/>
            </w:tcBorders>
          </w:tcPr>
          <w:p w14:paraId="0CE0C00A" w14:textId="77777777" w:rsidR="008D3AE1" w:rsidRPr="0016370E" w:rsidRDefault="008D3AE1" w:rsidP="00C658E7">
            <w:pPr>
              <w:pStyle w:val="TableBody"/>
              <w:rPr>
                <w:rFonts w:eastAsia="Times New Roman"/>
              </w:rPr>
            </w:pPr>
            <w:r>
              <w:rPr>
                <w:rFonts w:eastAsia="Times New Roman"/>
              </w:rPr>
              <w:t>Screen Size</w:t>
            </w:r>
          </w:p>
        </w:tc>
        <w:tc>
          <w:tcPr>
            <w:tcW w:w="2047" w:type="pct"/>
            <w:tcBorders>
              <w:top w:val="single" w:sz="4" w:space="0" w:color="666666"/>
              <w:left w:val="single" w:sz="4" w:space="0" w:color="666666"/>
              <w:bottom w:val="single" w:sz="4" w:space="0" w:color="666666"/>
              <w:right w:val="single" w:sz="4" w:space="0" w:color="666666"/>
            </w:tcBorders>
          </w:tcPr>
          <w:p w14:paraId="2533E579" w14:textId="77777777" w:rsidR="008D3AE1" w:rsidRPr="0016370E" w:rsidRDefault="008D3AE1" w:rsidP="00C658E7">
            <w:pPr>
              <w:pStyle w:val="TableBody"/>
              <w:rPr>
                <w:rFonts w:eastAsia="Times New Roman"/>
              </w:rPr>
            </w:pPr>
          </w:p>
        </w:tc>
        <w:tc>
          <w:tcPr>
            <w:tcW w:w="869" w:type="pct"/>
            <w:tcBorders>
              <w:top w:val="single" w:sz="4" w:space="0" w:color="666666"/>
              <w:left w:val="single" w:sz="4" w:space="0" w:color="666666"/>
              <w:bottom w:val="single" w:sz="4" w:space="0" w:color="666666"/>
              <w:right w:val="single" w:sz="4" w:space="0" w:color="666666"/>
            </w:tcBorders>
          </w:tcPr>
          <w:p w14:paraId="52F72261" w14:textId="77777777" w:rsidR="008D3AE1" w:rsidRPr="0016370E" w:rsidRDefault="008D3AE1" w:rsidP="00C658E7">
            <w:pPr>
              <w:pStyle w:val="TableBody"/>
              <w:rPr>
                <w:rFonts w:eastAsia="Times New Roman"/>
              </w:rPr>
            </w:pPr>
          </w:p>
        </w:tc>
      </w:tr>
    </w:tbl>
    <w:p w14:paraId="7CC79D84" w14:textId="686D2BF5" w:rsidR="008D3AE1" w:rsidRPr="00106FCB" w:rsidRDefault="008D3AE1" w:rsidP="007953E9">
      <w:pPr>
        <w:pStyle w:val="BulletLevel1"/>
        <w:numPr>
          <w:ilvl w:val="0"/>
          <w:numId w:val="29"/>
        </w:numPr>
        <w:ind w:left="720"/>
        <w:rPr>
          <w:i/>
          <w:vanish/>
          <w:color w:val="FF0000"/>
        </w:rPr>
      </w:pPr>
      <w:bookmarkStart w:id="332" w:name="_Toc516566808"/>
      <w:r w:rsidRPr="00106FCB">
        <w:rPr>
          <w:i/>
          <w:vanish/>
          <w:color w:val="FF0000"/>
        </w:rPr>
        <w:t>Identify and describe location selection</w:t>
      </w:r>
      <w:r w:rsidR="0088051B">
        <w:rPr>
          <w:i/>
          <w:vanish/>
          <w:color w:val="FF0000"/>
        </w:rPr>
        <w:t>, use figures for illustration</w:t>
      </w:r>
    </w:p>
    <w:p w14:paraId="5014E8D8" w14:textId="7625EE1A" w:rsidR="008D3AE1" w:rsidRPr="00106FCB" w:rsidRDefault="0088051B" w:rsidP="007953E9">
      <w:pPr>
        <w:pStyle w:val="BulletLevel1"/>
        <w:numPr>
          <w:ilvl w:val="0"/>
          <w:numId w:val="29"/>
        </w:numPr>
        <w:ind w:left="720"/>
        <w:rPr>
          <w:i/>
          <w:vanish/>
          <w:color w:val="FF0000"/>
        </w:rPr>
      </w:pPr>
      <w:r>
        <w:rPr>
          <w:i/>
          <w:vanish/>
          <w:color w:val="FF0000"/>
        </w:rPr>
        <w:t>Identify s</w:t>
      </w:r>
      <w:r w:rsidR="008D3AE1" w:rsidRPr="00106FCB">
        <w:rPr>
          <w:i/>
          <w:vanish/>
          <w:color w:val="FF0000"/>
        </w:rPr>
        <w:t>creen selection</w:t>
      </w:r>
    </w:p>
    <w:p w14:paraId="4D3587E0" w14:textId="77777777" w:rsidR="008D3AE1" w:rsidRPr="00106FCB" w:rsidRDefault="008D3AE1" w:rsidP="007953E9">
      <w:pPr>
        <w:pStyle w:val="BulletLevel1"/>
        <w:numPr>
          <w:ilvl w:val="1"/>
          <w:numId w:val="29"/>
        </w:numPr>
        <w:rPr>
          <w:i/>
          <w:vanish/>
          <w:color w:val="FF0000"/>
        </w:rPr>
      </w:pPr>
      <w:r w:rsidRPr="00106FCB">
        <w:rPr>
          <w:i/>
          <w:vanish/>
          <w:color w:val="FF0000"/>
        </w:rPr>
        <w:t>Refer to standard details</w:t>
      </w:r>
    </w:p>
    <w:p w14:paraId="19AA7B50" w14:textId="77777777" w:rsidR="008D3AE1" w:rsidRPr="00106FCB" w:rsidRDefault="008D3AE1" w:rsidP="007953E9">
      <w:pPr>
        <w:pStyle w:val="BulletLevel1"/>
        <w:numPr>
          <w:ilvl w:val="0"/>
          <w:numId w:val="29"/>
        </w:numPr>
        <w:ind w:left="720"/>
        <w:rPr>
          <w:i/>
          <w:vanish/>
          <w:color w:val="FF0000"/>
        </w:rPr>
      </w:pPr>
      <w:r w:rsidRPr="00106FCB">
        <w:rPr>
          <w:i/>
          <w:vanish/>
          <w:color w:val="FF0000"/>
        </w:rPr>
        <w:t>List all assumptions and design considerations</w:t>
      </w:r>
    </w:p>
    <w:p w14:paraId="3C4964DC" w14:textId="09AD0809" w:rsidR="008D3AE1" w:rsidRPr="00106FCB" w:rsidRDefault="008D3AE1" w:rsidP="007953E9">
      <w:pPr>
        <w:pStyle w:val="BulletLevel1"/>
        <w:numPr>
          <w:ilvl w:val="1"/>
          <w:numId w:val="29"/>
        </w:numPr>
        <w:rPr>
          <w:i/>
          <w:vanish/>
          <w:color w:val="FF0000"/>
        </w:rPr>
      </w:pPr>
      <w:r w:rsidRPr="00106FCB">
        <w:rPr>
          <w:i/>
          <w:vanish/>
          <w:color w:val="FF0000"/>
        </w:rPr>
        <w:t>Unique features – head available etc</w:t>
      </w:r>
      <w:r w:rsidR="0009469A" w:rsidRPr="00106FCB">
        <w:rPr>
          <w:i/>
          <w:vanish/>
          <w:color w:val="FF0000"/>
        </w:rPr>
        <w:t>.</w:t>
      </w:r>
    </w:p>
    <w:p w14:paraId="2A514F8D" w14:textId="335425DD" w:rsidR="008D3AE1" w:rsidRDefault="008D3AE1" w:rsidP="008D3AE1">
      <w:pPr>
        <w:pStyle w:val="Heading3"/>
      </w:pPr>
      <w:bookmarkStart w:id="333" w:name="_Toc61444757"/>
      <w:bookmarkStart w:id="334" w:name="_Toc61444856"/>
      <w:bookmarkStart w:id="335" w:name="_Toc61446261"/>
      <w:bookmarkStart w:id="336" w:name="_Toc61447070"/>
      <w:bookmarkStart w:id="337" w:name="_Toc61507017"/>
      <w:bookmarkStart w:id="338" w:name="_Toc61444758"/>
      <w:bookmarkStart w:id="339" w:name="_Toc61444857"/>
      <w:bookmarkStart w:id="340" w:name="_Toc61446262"/>
      <w:bookmarkStart w:id="341" w:name="_Toc61447071"/>
      <w:bookmarkStart w:id="342" w:name="_Toc61507018"/>
      <w:bookmarkStart w:id="343" w:name="_Toc54950716"/>
      <w:bookmarkStart w:id="344" w:name="_Toc54950790"/>
      <w:bookmarkStart w:id="345" w:name="_Toc54950864"/>
      <w:bookmarkStart w:id="346" w:name="_Toc60134661"/>
      <w:bookmarkStart w:id="347" w:name="_Toc61444759"/>
      <w:bookmarkStart w:id="348" w:name="_Toc61444858"/>
      <w:bookmarkStart w:id="349" w:name="_Toc61446263"/>
      <w:bookmarkStart w:id="350" w:name="_Toc61447072"/>
      <w:bookmarkStart w:id="351" w:name="_Toc61507019"/>
      <w:bookmarkStart w:id="352" w:name="_Toc54950717"/>
      <w:bookmarkStart w:id="353" w:name="_Toc54950791"/>
      <w:bookmarkStart w:id="354" w:name="_Toc54950865"/>
      <w:bookmarkStart w:id="355" w:name="_Toc60134662"/>
      <w:bookmarkStart w:id="356" w:name="_Toc61444760"/>
      <w:bookmarkStart w:id="357" w:name="_Toc61444859"/>
      <w:bookmarkStart w:id="358" w:name="_Toc61446264"/>
      <w:bookmarkStart w:id="359" w:name="_Toc61447073"/>
      <w:bookmarkStart w:id="360" w:name="_Toc61507020"/>
      <w:bookmarkStart w:id="361" w:name="_Toc54950718"/>
      <w:bookmarkStart w:id="362" w:name="_Toc54950792"/>
      <w:bookmarkStart w:id="363" w:name="_Toc54950866"/>
      <w:bookmarkStart w:id="364" w:name="_Toc60134663"/>
      <w:bookmarkStart w:id="365" w:name="_Toc61444761"/>
      <w:bookmarkStart w:id="366" w:name="_Toc61444860"/>
      <w:bookmarkStart w:id="367" w:name="_Toc61446265"/>
      <w:bookmarkStart w:id="368" w:name="_Toc61447074"/>
      <w:bookmarkStart w:id="369" w:name="_Toc61507021"/>
      <w:bookmarkStart w:id="370" w:name="_Toc54950719"/>
      <w:bookmarkStart w:id="371" w:name="_Toc54950793"/>
      <w:bookmarkStart w:id="372" w:name="_Toc54950867"/>
      <w:bookmarkStart w:id="373" w:name="_Toc60134664"/>
      <w:bookmarkStart w:id="374" w:name="_Toc61444762"/>
      <w:bookmarkStart w:id="375" w:name="_Toc61444861"/>
      <w:bookmarkStart w:id="376" w:name="_Toc61446266"/>
      <w:bookmarkStart w:id="377" w:name="_Toc61447075"/>
      <w:bookmarkStart w:id="378" w:name="_Toc61507022"/>
      <w:bookmarkStart w:id="379" w:name="_Toc54950720"/>
      <w:bookmarkStart w:id="380" w:name="_Toc54950794"/>
      <w:bookmarkStart w:id="381" w:name="_Toc54950868"/>
      <w:bookmarkStart w:id="382" w:name="_Toc60134665"/>
      <w:bookmarkStart w:id="383" w:name="_Toc61444763"/>
      <w:bookmarkStart w:id="384" w:name="_Toc61444862"/>
      <w:bookmarkStart w:id="385" w:name="_Toc61446267"/>
      <w:bookmarkStart w:id="386" w:name="_Toc61447076"/>
      <w:bookmarkStart w:id="387" w:name="_Toc61507023"/>
      <w:bookmarkStart w:id="388" w:name="_Toc54950721"/>
      <w:bookmarkStart w:id="389" w:name="_Toc54950795"/>
      <w:bookmarkStart w:id="390" w:name="_Toc54950869"/>
      <w:bookmarkStart w:id="391" w:name="_Toc60134666"/>
      <w:bookmarkStart w:id="392" w:name="_Toc61444764"/>
      <w:bookmarkStart w:id="393" w:name="_Toc61444863"/>
      <w:bookmarkStart w:id="394" w:name="_Toc61446268"/>
      <w:bookmarkStart w:id="395" w:name="_Toc61447077"/>
      <w:bookmarkStart w:id="396" w:name="_Toc61507024"/>
      <w:bookmarkStart w:id="397" w:name="_Toc531069543"/>
      <w:bookmarkStart w:id="398" w:name="_Toc61447446"/>
      <w:bookmarkStart w:id="399" w:name="_Toc61507025"/>
      <w:bookmarkStart w:id="400" w:name="_Hlk531514236"/>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t>Green Infrastructure</w:t>
      </w:r>
      <w:bookmarkEnd w:id="397"/>
      <w:bookmarkEnd w:id="398"/>
      <w:bookmarkEnd w:id="399"/>
    </w:p>
    <w:p w14:paraId="05C25CF7" w14:textId="3F0477AD" w:rsidR="00CA6613" w:rsidRPr="00BD565D" w:rsidRDefault="00CA6613" w:rsidP="002E0DB5">
      <w:pPr>
        <w:pStyle w:val="BulletLevel1"/>
        <w:numPr>
          <w:ilvl w:val="0"/>
          <w:numId w:val="71"/>
        </w:numPr>
        <w:rPr>
          <w:i/>
          <w:vanish/>
          <w:color w:val="FF0000"/>
        </w:rPr>
      </w:pPr>
      <w:bookmarkStart w:id="401" w:name="_Hlk531521710"/>
      <w:r w:rsidRPr="00BD565D">
        <w:rPr>
          <w:i/>
          <w:vanish/>
          <w:color w:val="FF0000"/>
        </w:rPr>
        <w:t xml:space="preserve">A desktop assessment matrix of the district potential </w:t>
      </w:r>
      <w:r w:rsidR="00531675">
        <w:rPr>
          <w:i/>
          <w:vanish/>
          <w:color w:val="FF0000"/>
        </w:rPr>
        <w:t>Green Infrastructure (</w:t>
      </w:r>
      <w:r w:rsidRPr="00BD565D">
        <w:rPr>
          <w:i/>
          <w:vanish/>
          <w:color w:val="FF0000"/>
        </w:rPr>
        <w:t>GI</w:t>
      </w:r>
      <w:r w:rsidR="00531675">
        <w:rPr>
          <w:i/>
          <w:vanish/>
          <w:color w:val="FF0000"/>
        </w:rPr>
        <w:t>)</w:t>
      </w:r>
      <w:r w:rsidRPr="00BD565D">
        <w:rPr>
          <w:i/>
          <w:vanish/>
          <w:color w:val="FF0000"/>
        </w:rPr>
        <w:t xml:space="preserve"> opportunities should be completed and contain but not be limited to the following minimum criteria:</w:t>
      </w:r>
    </w:p>
    <w:p w14:paraId="1D7B3D40" w14:textId="3791F1AF" w:rsidR="00CA6613" w:rsidRPr="00BD565D" w:rsidRDefault="00CA6613" w:rsidP="002E0DB5">
      <w:pPr>
        <w:pStyle w:val="BulletLevel1"/>
        <w:numPr>
          <w:ilvl w:val="1"/>
          <w:numId w:val="71"/>
        </w:numPr>
        <w:rPr>
          <w:i/>
          <w:vanish/>
          <w:color w:val="FF0000"/>
        </w:rPr>
      </w:pPr>
      <w:r w:rsidRPr="00BD565D">
        <w:rPr>
          <w:i/>
          <w:vanish/>
          <w:color w:val="FF0000"/>
        </w:rPr>
        <w:t xml:space="preserve"> </w:t>
      </w:r>
      <w:r w:rsidR="0089609C" w:rsidRPr="00BD565D">
        <w:rPr>
          <w:i/>
          <w:vanish/>
          <w:color w:val="FF0000"/>
        </w:rPr>
        <w:t>Land</w:t>
      </w:r>
      <w:r w:rsidR="00AA26D3">
        <w:rPr>
          <w:i/>
          <w:vanish/>
          <w:color w:val="FF0000"/>
        </w:rPr>
        <w:t xml:space="preserve"> </w:t>
      </w:r>
      <w:r w:rsidR="0089609C" w:rsidRPr="00BD565D">
        <w:rPr>
          <w:i/>
          <w:vanish/>
          <w:color w:val="FF0000"/>
        </w:rPr>
        <w:t>ownership</w:t>
      </w:r>
    </w:p>
    <w:p w14:paraId="3873E2E5" w14:textId="60F46264" w:rsidR="0089609C" w:rsidRPr="00BD565D" w:rsidRDefault="0089609C" w:rsidP="002E0DB5">
      <w:pPr>
        <w:pStyle w:val="BulletLevel1"/>
        <w:numPr>
          <w:ilvl w:val="1"/>
          <w:numId w:val="71"/>
        </w:numPr>
        <w:rPr>
          <w:i/>
          <w:vanish/>
          <w:color w:val="FF0000"/>
        </w:rPr>
      </w:pPr>
      <w:r w:rsidRPr="00BD565D">
        <w:rPr>
          <w:i/>
          <w:vanish/>
          <w:color w:val="FF0000"/>
        </w:rPr>
        <w:t>Cost</w:t>
      </w:r>
    </w:p>
    <w:p w14:paraId="19BA6180" w14:textId="50ABA724" w:rsidR="0089609C" w:rsidRPr="00BD565D" w:rsidRDefault="00F93862" w:rsidP="002E0DB5">
      <w:pPr>
        <w:pStyle w:val="BulletLevel1"/>
        <w:numPr>
          <w:ilvl w:val="1"/>
          <w:numId w:val="71"/>
        </w:numPr>
        <w:rPr>
          <w:i/>
          <w:vanish/>
          <w:color w:val="FF0000"/>
        </w:rPr>
      </w:pPr>
      <w:r w:rsidRPr="00BD565D">
        <w:rPr>
          <w:i/>
          <w:vanish/>
          <w:color w:val="FF0000"/>
        </w:rPr>
        <w:t>Volume reduction</w:t>
      </w:r>
    </w:p>
    <w:p w14:paraId="6437EA11" w14:textId="3B07FA31" w:rsidR="00F93862" w:rsidRPr="00BD565D" w:rsidRDefault="00F93862" w:rsidP="002E0DB5">
      <w:pPr>
        <w:pStyle w:val="BulletLevel1"/>
        <w:numPr>
          <w:ilvl w:val="1"/>
          <w:numId w:val="71"/>
        </w:numPr>
        <w:rPr>
          <w:i/>
          <w:vanish/>
          <w:color w:val="FF0000"/>
        </w:rPr>
      </w:pPr>
      <w:r w:rsidRPr="00BD565D">
        <w:rPr>
          <w:i/>
          <w:vanish/>
          <w:color w:val="FF0000"/>
        </w:rPr>
        <w:lastRenderedPageBreak/>
        <w:t>Maintenance requirements</w:t>
      </w:r>
    </w:p>
    <w:p w14:paraId="66D707B2" w14:textId="2305C85F" w:rsidR="00F93862" w:rsidRPr="00BD565D" w:rsidRDefault="00F93862" w:rsidP="002E0DB5">
      <w:pPr>
        <w:pStyle w:val="BulletLevel1"/>
        <w:numPr>
          <w:ilvl w:val="1"/>
          <w:numId w:val="71"/>
        </w:numPr>
        <w:rPr>
          <w:i/>
          <w:vanish/>
          <w:color w:val="FF0000"/>
        </w:rPr>
      </w:pPr>
      <w:r w:rsidRPr="00BD565D">
        <w:rPr>
          <w:i/>
          <w:vanish/>
          <w:color w:val="FF0000"/>
        </w:rPr>
        <w:t>Operational requirements</w:t>
      </w:r>
    </w:p>
    <w:p w14:paraId="04763DD7" w14:textId="35193E36" w:rsidR="00F93862" w:rsidRPr="00BD565D" w:rsidRDefault="00F93862" w:rsidP="002E0DB5">
      <w:pPr>
        <w:pStyle w:val="BulletLevel1"/>
        <w:numPr>
          <w:ilvl w:val="1"/>
          <w:numId w:val="71"/>
        </w:numPr>
        <w:rPr>
          <w:i/>
          <w:vanish/>
          <w:color w:val="FF0000"/>
        </w:rPr>
      </w:pPr>
      <w:r w:rsidRPr="00BD565D">
        <w:rPr>
          <w:i/>
          <w:vanish/>
          <w:color w:val="FF0000"/>
        </w:rPr>
        <w:t>Additional benefits</w:t>
      </w:r>
    </w:p>
    <w:p w14:paraId="50237C55" w14:textId="1EA17FB8" w:rsidR="00CA6613" w:rsidRPr="00BD565D" w:rsidRDefault="00CA6613" w:rsidP="001A4899">
      <w:pPr>
        <w:pStyle w:val="BulletLevel1"/>
        <w:numPr>
          <w:ilvl w:val="0"/>
          <w:numId w:val="45"/>
        </w:numPr>
        <w:rPr>
          <w:i/>
          <w:vanish/>
          <w:color w:val="FF0000"/>
        </w:rPr>
      </w:pPr>
      <w:r w:rsidRPr="00BD565D">
        <w:rPr>
          <w:i/>
          <w:vanish/>
          <w:color w:val="FF0000"/>
        </w:rPr>
        <w:t xml:space="preserve">The </w:t>
      </w:r>
      <w:r w:rsidR="00446C52" w:rsidRPr="00BD565D">
        <w:rPr>
          <w:i/>
          <w:vanish/>
          <w:color w:val="FF0000"/>
        </w:rPr>
        <w:t xml:space="preserve">initial </w:t>
      </w:r>
      <w:r w:rsidRPr="00BD565D">
        <w:rPr>
          <w:i/>
          <w:vanish/>
          <w:color w:val="FF0000"/>
        </w:rPr>
        <w:t xml:space="preserve">assessment should be based on </w:t>
      </w:r>
      <w:r w:rsidR="00531675">
        <w:rPr>
          <w:i/>
          <w:vanish/>
          <w:color w:val="FF0000"/>
        </w:rPr>
        <w:t>ae</w:t>
      </w:r>
      <w:r w:rsidR="00446C52" w:rsidRPr="00BD565D">
        <w:rPr>
          <w:i/>
          <w:vanish/>
          <w:color w:val="FF0000"/>
        </w:rPr>
        <w:t>rial map</w:t>
      </w:r>
      <w:r w:rsidR="00F93862" w:rsidRPr="00BD565D">
        <w:rPr>
          <w:i/>
          <w:vanish/>
          <w:color w:val="FF0000"/>
        </w:rPr>
        <w:t xml:space="preserve">s and high scoring opportunities should be investigated in detail. </w:t>
      </w:r>
    </w:p>
    <w:p w14:paraId="6AE40A18" w14:textId="041D410C" w:rsidR="00F93862" w:rsidRPr="00BD565D" w:rsidRDefault="00F93862" w:rsidP="001A4899">
      <w:pPr>
        <w:pStyle w:val="BulletLevel1"/>
        <w:numPr>
          <w:ilvl w:val="0"/>
          <w:numId w:val="45"/>
        </w:numPr>
        <w:rPr>
          <w:i/>
          <w:vanish/>
          <w:color w:val="FF0000"/>
        </w:rPr>
      </w:pPr>
      <w:r w:rsidRPr="00BD565D">
        <w:rPr>
          <w:i/>
          <w:vanish/>
          <w:color w:val="FF0000"/>
        </w:rPr>
        <w:t xml:space="preserve">The initial matrix should be scored at a workshop which include the City project team. </w:t>
      </w:r>
    </w:p>
    <w:p w14:paraId="5969A829" w14:textId="34AD7456" w:rsidR="00025E95" w:rsidRPr="00BD565D" w:rsidRDefault="00025E95" w:rsidP="001A4899">
      <w:pPr>
        <w:pStyle w:val="BulletLevel1"/>
        <w:numPr>
          <w:ilvl w:val="0"/>
          <w:numId w:val="45"/>
        </w:numPr>
        <w:rPr>
          <w:i/>
          <w:vanish/>
          <w:color w:val="FF0000"/>
        </w:rPr>
      </w:pPr>
      <w:r w:rsidRPr="00BD565D">
        <w:rPr>
          <w:i/>
          <w:vanish/>
          <w:color w:val="FF0000"/>
        </w:rPr>
        <w:t xml:space="preserve">Describe the application </w:t>
      </w:r>
      <w:r w:rsidR="00B8456C" w:rsidRPr="00BD565D">
        <w:rPr>
          <w:i/>
          <w:vanish/>
          <w:color w:val="FF0000"/>
        </w:rPr>
        <w:t xml:space="preserve">and location selection </w:t>
      </w:r>
      <w:r w:rsidRPr="00BD565D">
        <w:rPr>
          <w:i/>
          <w:vanish/>
          <w:color w:val="FF0000"/>
        </w:rPr>
        <w:t xml:space="preserve">of </w:t>
      </w:r>
      <w:r w:rsidR="009C29AB" w:rsidRPr="00BD565D">
        <w:rPr>
          <w:i/>
          <w:vanish/>
          <w:color w:val="FF0000"/>
        </w:rPr>
        <w:t xml:space="preserve">GI </w:t>
      </w:r>
      <w:r w:rsidRPr="00BD565D">
        <w:rPr>
          <w:i/>
          <w:vanish/>
          <w:color w:val="FF0000"/>
        </w:rPr>
        <w:t xml:space="preserve">as part of the control </w:t>
      </w:r>
      <w:r w:rsidR="005B20E7" w:rsidRPr="00BD565D">
        <w:rPr>
          <w:i/>
          <w:vanish/>
          <w:color w:val="FF0000"/>
        </w:rPr>
        <w:t>option</w:t>
      </w:r>
      <w:r w:rsidRPr="00BD565D">
        <w:rPr>
          <w:i/>
          <w:vanish/>
          <w:color w:val="FF0000"/>
        </w:rPr>
        <w:t xml:space="preserve">. </w:t>
      </w:r>
    </w:p>
    <w:p w14:paraId="02994549" w14:textId="0B3F4CB7" w:rsidR="00427FF6" w:rsidRPr="00BD565D" w:rsidRDefault="00427FF6" w:rsidP="001A4899">
      <w:pPr>
        <w:pStyle w:val="BulletLevel1"/>
        <w:numPr>
          <w:ilvl w:val="0"/>
          <w:numId w:val="45"/>
        </w:numPr>
        <w:rPr>
          <w:i/>
          <w:vanish/>
          <w:color w:val="FF0000"/>
        </w:rPr>
      </w:pPr>
      <w:r w:rsidRPr="00BD565D">
        <w:rPr>
          <w:i/>
          <w:vanish/>
          <w:color w:val="FF0000"/>
        </w:rPr>
        <w:t>Describe how the proposed GI control is applicable to the City’s topography, climate and soil classification.</w:t>
      </w:r>
    </w:p>
    <w:p w14:paraId="166EB391" w14:textId="395A962F" w:rsidR="009C29AB" w:rsidRPr="00234CDC" w:rsidRDefault="009C29AB" w:rsidP="001A4899">
      <w:pPr>
        <w:pStyle w:val="BulletLevel1"/>
        <w:numPr>
          <w:ilvl w:val="0"/>
          <w:numId w:val="45"/>
        </w:numPr>
        <w:rPr>
          <w:i/>
          <w:vanish/>
          <w:color w:val="FF0000"/>
        </w:rPr>
      </w:pPr>
      <w:r w:rsidRPr="00BD565D">
        <w:rPr>
          <w:i/>
          <w:vanish/>
          <w:color w:val="FF0000"/>
        </w:rPr>
        <w:t>Provide examples of past successful applications of the proposed GI</w:t>
      </w:r>
      <w:r w:rsidR="00F93862" w:rsidRPr="00BD565D">
        <w:rPr>
          <w:i/>
          <w:vanish/>
          <w:color w:val="FF0000"/>
        </w:rPr>
        <w:t xml:space="preserve"> within the City of Winnipeg, however where no Winnipeg examples exist</w:t>
      </w:r>
      <w:r w:rsidR="00531675">
        <w:rPr>
          <w:i/>
          <w:vanish/>
          <w:color w:val="FF0000"/>
        </w:rPr>
        <w:t>,</w:t>
      </w:r>
      <w:r w:rsidR="00F93862" w:rsidRPr="00BD565D">
        <w:rPr>
          <w:i/>
          <w:vanish/>
          <w:color w:val="FF0000"/>
        </w:rPr>
        <w:t xml:space="preserve"> </w:t>
      </w:r>
      <w:r w:rsidR="00002C43" w:rsidRPr="00BD565D">
        <w:rPr>
          <w:i/>
          <w:vanish/>
          <w:color w:val="FF0000"/>
        </w:rPr>
        <w:t>examples</w:t>
      </w:r>
      <w:r w:rsidR="00F93862" w:rsidRPr="00BD565D">
        <w:rPr>
          <w:i/>
          <w:vanish/>
          <w:color w:val="FF0000"/>
        </w:rPr>
        <w:t xml:space="preserve"> in Cities</w:t>
      </w:r>
      <w:r w:rsidR="00531675">
        <w:rPr>
          <w:i/>
          <w:vanish/>
          <w:color w:val="FF0000"/>
        </w:rPr>
        <w:t xml:space="preserve"> with</w:t>
      </w:r>
      <w:r w:rsidR="00F93862" w:rsidRPr="00BD565D">
        <w:rPr>
          <w:i/>
          <w:vanish/>
          <w:color w:val="FF0000"/>
        </w:rPr>
        <w:t xml:space="preserve"> </w:t>
      </w:r>
      <w:r w:rsidR="00002C43" w:rsidRPr="00BD565D">
        <w:rPr>
          <w:i/>
          <w:vanish/>
          <w:color w:val="FF0000"/>
        </w:rPr>
        <w:t xml:space="preserve">similar climate should be used if available. </w:t>
      </w:r>
    </w:p>
    <w:p w14:paraId="3707F8E0" w14:textId="4342506D" w:rsidR="00B56EBC" w:rsidRDefault="00B56EBC" w:rsidP="00B56EBC">
      <w:pPr>
        <w:pStyle w:val="Heading3"/>
      </w:pPr>
      <w:bookmarkStart w:id="402" w:name="_Toc60134668"/>
      <w:bookmarkStart w:id="403" w:name="_Toc61444766"/>
      <w:bookmarkStart w:id="404" w:name="_Toc61444865"/>
      <w:bookmarkStart w:id="405" w:name="_Toc61446270"/>
      <w:bookmarkStart w:id="406" w:name="_Toc61447079"/>
      <w:bookmarkStart w:id="407" w:name="_Toc61507026"/>
      <w:bookmarkStart w:id="408" w:name="_Toc61447447"/>
      <w:bookmarkStart w:id="409" w:name="_Toc61507027"/>
      <w:bookmarkEnd w:id="402"/>
      <w:bookmarkEnd w:id="403"/>
      <w:bookmarkEnd w:id="404"/>
      <w:bookmarkEnd w:id="405"/>
      <w:bookmarkEnd w:id="406"/>
      <w:bookmarkEnd w:id="407"/>
      <w:r w:rsidRPr="00B56EBC">
        <w:t>Real</w:t>
      </w:r>
      <w:r>
        <w:t xml:space="preserve"> Time Control</w:t>
      </w:r>
      <w:bookmarkEnd w:id="408"/>
      <w:bookmarkEnd w:id="409"/>
    </w:p>
    <w:p w14:paraId="0491808C" w14:textId="3A92BB79" w:rsidR="00E810CC" w:rsidRPr="002B55B6" w:rsidRDefault="00025E95" w:rsidP="002B55B6">
      <w:pPr>
        <w:pStyle w:val="BulletLevel1"/>
        <w:numPr>
          <w:ilvl w:val="0"/>
          <w:numId w:val="86"/>
        </w:numPr>
        <w:rPr>
          <w:i/>
          <w:vanish/>
          <w:color w:val="FF0000"/>
        </w:rPr>
      </w:pPr>
      <w:r w:rsidRPr="002B55B6">
        <w:rPr>
          <w:i/>
          <w:vanish/>
          <w:color w:val="FF0000"/>
        </w:rPr>
        <w:t xml:space="preserve">Describe the application of </w:t>
      </w:r>
      <w:r w:rsidR="00B8456C" w:rsidRPr="002B55B6">
        <w:rPr>
          <w:i/>
          <w:vanish/>
          <w:color w:val="FF0000"/>
        </w:rPr>
        <w:t>R</w:t>
      </w:r>
      <w:r w:rsidRPr="002B55B6">
        <w:rPr>
          <w:i/>
          <w:vanish/>
          <w:color w:val="FF0000"/>
        </w:rPr>
        <w:t xml:space="preserve">eal </w:t>
      </w:r>
      <w:r w:rsidR="00B8456C" w:rsidRPr="002B55B6">
        <w:rPr>
          <w:i/>
          <w:vanish/>
          <w:color w:val="FF0000"/>
        </w:rPr>
        <w:t>T</w:t>
      </w:r>
      <w:r w:rsidRPr="002B55B6">
        <w:rPr>
          <w:i/>
          <w:vanish/>
          <w:color w:val="FF0000"/>
        </w:rPr>
        <w:t xml:space="preserve">ime </w:t>
      </w:r>
      <w:r w:rsidR="00B8456C" w:rsidRPr="002B55B6">
        <w:rPr>
          <w:i/>
          <w:vanish/>
          <w:color w:val="FF0000"/>
        </w:rPr>
        <w:t xml:space="preserve">Control </w:t>
      </w:r>
      <w:r w:rsidR="00531675" w:rsidRPr="002B55B6">
        <w:rPr>
          <w:i/>
          <w:vanish/>
          <w:color w:val="FF0000"/>
        </w:rPr>
        <w:t xml:space="preserve">(RTC) </w:t>
      </w:r>
      <w:r w:rsidRPr="002B55B6">
        <w:rPr>
          <w:i/>
          <w:vanish/>
          <w:color w:val="FF0000"/>
        </w:rPr>
        <w:t xml:space="preserve">as part of the control </w:t>
      </w:r>
      <w:r w:rsidR="005B20E7" w:rsidRPr="002B55B6">
        <w:rPr>
          <w:i/>
          <w:vanish/>
          <w:color w:val="FF0000"/>
        </w:rPr>
        <w:t>option</w:t>
      </w:r>
      <w:r w:rsidRPr="002B55B6">
        <w:rPr>
          <w:i/>
          <w:vanish/>
          <w:color w:val="FF0000"/>
        </w:rPr>
        <w:t>.</w:t>
      </w:r>
      <w:r w:rsidR="00E810CC" w:rsidRPr="002B55B6">
        <w:rPr>
          <w:i/>
          <w:vanish/>
          <w:color w:val="FF0000"/>
        </w:rPr>
        <w:t>At the planning level, t</w:t>
      </w:r>
      <w:r w:rsidR="009852F5" w:rsidRPr="002B55B6">
        <w:rPr>
          <w:i/>
          <w:vanish/>
          <w:color w:val="FF0000"/>
        </w:rPr>
        <w:t xml:space="preserve">he City uses </w:t>
      </w:r>
      <w:r w:rsidR="00E810CC" w:rsidRPr="002B55B6">
        <w:rPr>
          <w:i/>
          <w:vanish/>
          <w:color w:val="FF0000"/>
        </w:rPr>
        <w:t xml:space="preserve">population as proportion of the district DWF allowance relative to the treatment plant DWF treatment capacity for the treatment plant catchment. DWF pumping and/or gravity diversion control should consider the allowable DWF for the district. </w:t>
      </w:r>
    </w:p>
    <w:p w14:paraId="62143C70" w14:textId="62E9E223" w:rsidR="00025E95" w:rsidRPr="002B55B6" w:rsidRDefault="00E810CC" w:rsidP="002B55B6">
      <w:pPr>
        <w:pStyle w:val="BulletLevel1"/>
        <w:numPr>
          <w:ilvl w:val="0"/>
          <w:numId w:val="86"/>
        </w:numPr>
        <w:rPr>
          <w:i/>
          <w:vanish/>
          <w:color w:val="FF0000"/>
        </w:rPr>
      </w:pPr>
      <w:r w:rsidRPr="002B55B6">
        <w:rPr>
          <w:i/>
          <w:vanish/>
          <w:color w:val="FF0000"/>
        </w:rPr>
        <w:t xml:space="preserve">At the planning level, the City uses impermeable area as a proportion of the district wet weather flow allowance relative to the treatment plant wet weather flow treatment capacity for the treatment plant catchment. Wet weather flow pumping and/or gravity diversion control should consider the allowable wet weather flow from the district. </w:t>
      </w:r>
      <w:r w:rsidR="00025E95" w:rsidRPr="002B55B6">
        <w:rPr>
          <w:i/>
          <w:vanish/>
          <w:color w:val="FF0000"/>
        </w:rPr>
        <w:t xml:space="preserve"> </w:t>
      </w:r>
    </w:p>
    <w:p w14:paraId="67460BA0" w14:textId="50BEE5CE" w:rsidR="00F60B97" w:rsidRPr="002B55B6" w:rsidRDefault="00F60B97" w:rsidP="002B55B6">
      <w:pPr>
        <w:pStyle w:val="BulletLevel1"/>
        <w:numPr>
          <w:ilvl w:val="0"/>
          <w:numId w:val="86"/>
        </w:numPr>
        <w:rPr>
          <w:i/>
          <w:vanish/>
          <w:color w:val="FF0000"/>
        </w:rPr>
      </w:pPr>
      <w:r w:rsidRPr="002B55B6">
        <w:rPr>
          <w:i/>
          <w:vanish/>
          <w:color w:val="FF0000"/>
        </w:rPr>
        <w:t>Conflicts with design DWF (2.75DWF) and proportional DWF should be raised with the City. Minimum pass forward flow at downstream CSO can</w:t>
      </w:r>
      <w:r w:rsidR="006B4450" w:rsidRPr="002B55B6">
        <w:rPr>
          <w:i/>
          <w:vanish/>
          <w:color w:val="FF0000"/>
        </w:rPr>
        <w:t>no</w:t>
      </w:r>
      <w:r w:rsidRPr="002B55B6">
        <w:rPr>
          <w:i/>
          <w:vanish/>
          <w:color w:val="FF0000"/>
        </w:rPr>
        <w:t>t be exceeded in DWF therefore where upsizing or other system wide solutions are potentially required</w:t>
      </w:r>
      <w:r w:rsidR="001C6C45" w:rsidRPr="002B55B6">
        <w:rPr>
          <w:i/>
          <w:vanish/>
          <w:color w:val="FF0000"/>
        </w:rPr>
        <w:t>,</w:t>
      </w:r>
      <w:r w:rsidRPr="002B55B6">
        <w:rPr>
          <w:i/>
          <w:vanish/>
          <w:color w:val="FF0000"/>
        </w:rPr>
        <w:t xml:space="preserve"> the </w:t>
      </w:r>
      <w:r w:rsidR="001C6C45" w:rsidRPr="002B55B6">
        <w:rPr>
          <w:i/>
          <w:vanish/>
          <w:color w:val="FF0000"/>
        </w:rPr>
        <w:t>C</w:t>
      </w:r>
      <w:r w:rsidRPr="002B55B6">
        <w:rPr>
          <w:i/>
          <w:vanish/>
          <w:color w:val="FF0000"/>
        </w:rPr>
        <w:t xml:space="preserve">ity PM should be consulted for direction. </w:t>
      </w:r>
    </w:p>
    <w:p w14:paraId="7797027F" w14:textId="24F49CC6" w:rsidR="00B56EBC" w:rsidRPr="002B55B6" w:rsidRDefault="00B56EBC" w:rsidP="002B55B6">
      <w:pPr>
        <w:pStyle w:val="BulletLevel1"/>
        <w:numPr>
          <w:ilvl w:val="0"/>
          <w:numId w:val="86"/>
        </w:numPr>
        <w:rPr>
          <w:i/>
          <w:vanish/>
          <w:color w:val="FF0000"/>
        </w:rPr>
      </w:pPr>
      <w:r w:rsidRPr="002B55B6">
        <w:rPr>
          <w:i/>
          <w:vanish/>
          <w:color w:val="FF0000"/>
        </w:rPr>
        <w:t xml:space="preserve">Provide description of control </w:t>
      </w:r>
      <w:r w:rsidR="00F60B97" w:rsidRPr="002B55B6">
        <w:rPr>
          <w:i/>
          <w:vanish/>
          <w:color w:val="FF0000"/>
        </w:rPr>
        <w:t xml:space="preserve">and the process to develop the solution. </w:t>
      </w:r>
    </w:p>
    <w:p w14:paraId="47F42B7B" w14:textId="71A89117" w:rsidR="00AA26D3" w:rsidRPr="002B55B6" w:rsidRDefault="00AA26D3" w:rsidP="002B55B6">
      <w:pPr>
        <w:pStyle w:val="BulletLevel1"/>
        <w:numPr>
          <w:ilvl w:val="0"/>
          <w:numId w:val="86"/>
        </w:numPr>
        <w:rPr>
          <w:i/>
          <w:vanish/>
          <w:color w:val="FF0000"/>
        </w:rPr>
      </w:pPr>
      <w:r w:rsidRPr="002B55B6">
        <w:rPr>
          <w:i/>
          <w:vanish/>
          <w:color w:val="FF0000"/>
        </w:rPr>
        <w:t>Provide the Real Time Control Identification and Decision Matrix per RFP requirements</w:t>
      </w:r>
    </w:p>
    <w:p w14:paraId="297D643A" w14:textId="366DCF68" w:rsidR="00B56EBC" w:rsidRPr="002B55B6" w:rsidRDefault="00B8456C" w:rsidP="002B55B6">
      <w:pPr>
        <w:pStyle w:val="BulletLevel1"/>
        <w:numPr>
          <w:ilvl w:val="0"/>
          <w:numId w:val="86"/>
        </w:numPr>
        <w:rPr>
          <w:i/>
          <w:vanish/>
          <w:color w:val="FF0000"/>
        </w:rPr>
      </w:pPr>
      <w:r w:rsidRPr="002B55B6">
        <w:rPr>
          <w:i/>
          <w:vanish/>
          <w:color w:val="FF0000"/>
        </w:rPr>
        <w:t>D</w:t>
      </w:r>
      <w:r w:rsidR="00B56EBC" w:rsidRPr="002B55B6">
        <w:rPr>
          <w:i/>
          <w:vanish/>
          <w:color w:val="FF0000"/>
        </w:rPr>
        <w:t>escrib</w:t>
      </w:r>
      <w:r w:rsidRPr="002B55B6">
        <w:rPr>
          <w:i/>
          <w:vanish/>
          <w:color w:val="FF0000"/>
        </w:rPr>
        <w:t>e the</w:t>
      </w:r>
      <w:r w:rsidR="00B56EBC" w:rsidRPr="002B55B6">
        <w:rPr>
          <w:i/>
          <w:vanish/>
          <w:color w:val="FF0000"/>
        </w:rPr>
        <w:t xml:space="preserve"> location selection</w:t>
      </w:r>
      <w:r w:rsidR="001C6C45" w:rsidRPr="002B55B6">
        <w:rPr>
          <w:i/>
          <w:vanish/>
          <w:color w:val="FF0000"/>
        </w:rPr>
        <w:t xml:space="preserve"> and use figures for illustration</w:t>
      </w:r>
    </w:p>
    <w:p w14:paraId="6384C7D2" w14:textId="20A1764A" w:rsidR="00B56EBC" w:rsidRPr="002B55B6" w:rsidRDefault="004A15F2" w:rsidP="002B55B6">
      <w:pPr>
        <w:pStyle w:val="BulletLevel1"/>
        <w:numPr>
          <w:ilvl w:val="0"/>
          <w:numId w:val="86"/>
        </w:numPr>
        <w:rPr>
          <w:i/>
          <w:vanish/>
          <w:color w:val="FF0000"/>
        </w:rPr>
      </w:pPr>
      <w:r w:rsidRPr="002B55B6">
        <w:rPr>
          <w:i/>
          <w:vanish/>
          <w:color w:val="FF0000"/>
        </w:rPr>
        <w:t>Identify c</w:t>
      </w:r>
      <w:r w:rsidR="00B56EBC" w:rsidRPr="002B55B6">
        <w:rPr>
          <w:i/>
          <w:vanish/>
          <w:color w:val="FF0000"/>
        </w:rPr>
        <w:t>ontrol selection</w:t>
      </w:r>
    </w:p>
    <w:p w14:paraId="3B48FC6B" w14:textId="1BFF9FD8" w:rsidR="00B56EBC" w:rsidRPr="002B55B6" w:rsidRDefault="00B56EBC" w:rsidP="002B55B6">
      <w:pPr>
        <w:pStyle w:val="BulletLevel1"/>
        <w:numPr>
          <w:ilvl w:val="0"/>
          <w:numId w:val="86"/>
        </w:numPr>
        <w:rPr>
          <w:i/>
          <w:vanish/>
          <w:color w:val="FF0000"/>
        </w:rPr>
      </w:pPr>
      <w:r w:rsidRPr="002B55B6">
        <w:rPr>
          <w:i/>
          <w:vanish/>
          <w:color w:val="FF0000"/>
        </w:rPr>
        <w:t>List all assumptions and design considerations</w:t>
      </w:r>
    </w:p>
    <w:p w14:paraId="38A3E74D" w14:textId="20A1B645" w:rsidR="00B56EBC" w:rsidRPr="002B55B6" w:rsidRDefault="00B56EBC" w:rsidP="002E0DB5">
      <w:pPr>
        <w:pStyle w:val="BulletLevel1"/>
        <w:numPr>
          <w:ilvl w:val="1"/>
          <w:numId w:val="70"/>
        </w:numPr>
        <w:rPr>
          <w:i/>
          <w:vanish/>
          <w:color w:val="FF0000"/>
        </w:rPr>
      </w:pPr>
      <w:r w:rsidRPr="002B55B6">
        <w:rPr>
          <w:i/>
          <w:vanish/>
          <w:color w:val="FF0000"/>
        </w:rPr>
        <w:t>Unique features</w:t>
      </w:r>
    </w:p>
    <w:p w14:paraId="0281BA9C" w14:textId="7C2639C4" w:rsidR="0082691A" w:rsidRPr="002B55B6" w:rsidRDefault="008D3AE1" w:rsidP="007B0786">
      <w:pPr>
        <w:pStyle w:val="Heading2"/>
      </w:pPr>
      <w:bookmarkStart w:id="410" w:name="_Toc54950725"/>
      <w:bookmarkStart w:id="411" w:name="_Toc54950799"/>
      <w:bookmarkStart w:id="412" w:name="_Toc54950873"/>
      <w:bookmarkStart w:id="413" w:name="_Toc60134670"/>
      <w:bookmarkStart w:id="414" w:name="_Toc61444768"/>
      <w:bookmarkStart w:id="415" w:name="_Toc61444867"/>
      <w:bookmarkStart w:id="416" w:name="_Toc61446272"/>
      <w:bookmarkStart w:id="417" w:name="_Toc61447081"/>
      <w:bookmarkStart w:id="418" w:name="_Toc61507028"/>
      <w:bookmarkStart w:id="419" w:name="_Toc531069544"/>
      <w:bookmarkStart w:id="420" w:name="_Hlk526237395"/>
      <w:bookmarkStart w:id="421" w:name="_Toc61447448"/>
      <w:bookmarkStart w:id="422" w:name="_Toc61507029"/>
      <w:bookmarkEnd w:id="400"/>
      <w:bookmarkEnd w:id="401"/>
      <w:bookmarkEnd w:id="410"/>
      <w:bookmarkEnd w:id="411"/>
      <w:bookmarkEnd w:id="412"/>
      <w:bookmarkEnd w:id="413"/>
      <w:bookmarkEnd w:id="414"/>
      <w:bookmarkEnd w:id="415"/>
      <w:bookmarkEnd w:id="416"/>
      <w:bookmarkEnd w:id="417"/>
      <w:bookmarkEnd w:id="418"/>
      <w:r w:rsidRPr="002B55B6">
        <w:t>System Operations and Maintenance</w:t>
      </w:r>
      <w:bookmarkStart w:id="423" w:name="_Hlk523321124"/>
      <w:bookmarkEnd w:id="327"/>
      <w:bookmarkEnd w:id="419"/>
      <w:bookmarkEnd w:id="420"/>
      <w:bookmarkEnd w:id="421"/>
      <w:bookmarkEnd w:id="422"/>
    </w:p>
    <w:p w14:paraId="18025FE0" w14:textId="6038C257" w:rsidR="008D3AE1" w:rsidRPr="002B55B6" w:rsidRDefault="008D3AE1" w:rsidP="007953E9">
      <w:pPr>
        <w:pStyle w:val="BulletLevel1"/>
        <w:numPr>
          <w:ilvl w:val="0"/>
          <w:numId w:val="29"/>
        </w:numPr>
        <w:ind w:left="720"/>
        <w:rPr>
          <w:i/>
          <w:vanish/>
          <w:color w:val="FF0000"/>
        </w:rPr>
      </w:pPr>
      <w:r w:rsidRPr="002B55B6">
        <w:rPr>
          <w:i/>
          <w:vanish/>
          <w:color w:val="FF0000"/>
        </w:rPr>
        <w:t>Appropriate, standardized terminology should be used for each control type.</w:t>
      </w:r>
    </w:p>
    <w:p w14:paraId="2E24E11A" w14:textId="0817B8DB" w:rsidR="008D3AE1" w:rsidRPr="00106FCB" w:rsidRDefault="008D3AE1" w:rsidP="007953E9">
      <w:pPr>
        <w:pStyle w:val="BulletLevel1"/>
        <w:numPr>
          <w:ilvl w:val="1"/>
          <w:numId w:val="29"/>
        </w:numPr>
        <w:rPr>
          <w:i/>
          <w:vanish/>
          <w:color w:val="FF0000"/>
        </w:rPr>
      </w:pPr>
      <w:r w:rsidRPr="00106FCB">
        <w:rPr>
          <w:i/>
          <w:vanish/>
          <w:color w:val="FF0000"/>
        </w:rPr>
        <w:t>Reference to Control Gate operation in terms of the raised and lowered positions.</w:t>
      </w:r>
    </w:p>
    <w:p w14:paraId="412B0731" w14:textId="3AECEF82" w:rsidR="008D3AE1" w:rsidRPr="00106FCB" w:rsidRDefault="0031517A" w:rsidP="007953E9">
      <w:pPr>
        <w:pStyle w:val="BulletLevel1"/>
        <w:numPr>
          <w:ilvl w:val="0"/>
          <w:numId w:val="29"/>
        </w:numPr>
        <w:ind w:left="720"/>
        <w:rPr>
          <w:i/>
          <w:vanish/>
          <w:color w:val="FF0000"/>
        </w:rPr>
      </w:pPr>
      <w:r w:rsidRPr="00106FCB">
        <w:rPr>
          <w:i/>
          <w:vanish/>
          <w:color w:val="FF0000"/>
        </w:rPr>
        <w:t>Describe t</w:t>
      </w:r>
      <w:r w:rsidR="008D3AE1" w:rsidRPr="00106FCB">
        <w:rPr>
          <w:i/>
          <w:vanish/>
          <w:color w:val="FF0000"/>
        </w:rPr>
        <w:t xml:space="preserve">he </w:t>
      </w:r>
      <w:r w:rsidRPr="00106FCB">
        <w:rPr>
          <w:i/>
          <w:vanish/>
          <w:color w:val="FF0000"/>
        </w:rPr>
        <w:t xml:space="preserve">district specific </w:t>
      </w:r>
      <w:r w:rsidR="008D3AE1" w:rsidRPr="00106FCB">
        <w:rPr>
          <w:i/>
          <w:vanish/>
          <w:color w:val="FF0000"/>
        </w:rPr>
        <w:t xml:space="preserve">System O&amp;M, </w:t>
      </w:r>
      <w:r w:rsidRPr="00106FCB">
        <w:rPr>
          <w:i/>
          <w:vanish/>
          <w:color w:val="FF0000"/>
        </w:rPr>
        <w:t xml:space="preserve">including the operations and locations of </w:t>
      </w:r>
      <w:r w:rsidR="008D3AE1" w:rsidRPr="00106FCB">
        <w:rPr>
          <w:i/>
          <w:vanish/>
          <w:color w:val="FF0000"/>
        </w:rPr>
        <w:t>the control option items.Future O&amp;M considerations and impacts</w:t>
      </w:r>
    </w:p>
    <w:p w14:paraId="2ABFB107" w14:textId="77777777" w:rsidR="008D3AE1" w:rsidRPr="00106FCB" w:rsidRDefault="008D3AE1" w:rsidP="007953E9">
      <w:pPr>
        <w:pStyle w:val="BulletLevel1"/>
        <w:numPr>
          <w:ilvl w:val="0"/>
          <w:numId w:val="29"/>
        </w:numPr>
        <w:ind w:left="720"/>
        <w:rPr>
          <w:i/>
          <w:vanish/>
          <w:color w:val="FF0000"/>
        </w:rPr>
      </w:pPr>
      <w:r w:rsidRPr="00106FCB">
        <w:rPr>
          <w:i/>
          <w:vanish/>
          <w:color w:val="FF0000"/>
        </w:rPr>
        <w:lastRenderedPageBreak/>
        <w:t>O&amp;M High Level Considerations:</w:t>
      </w:r>
    </w:p>
    <w:p w14:paraId="16F7254C" w14:textId="77777777" w:rsidR="008D3AE1" w:rsidRPr="00106FCB" w:rsidRDefault="008D3AE1" w:rsidP="007953E9">
      <w:pPr>
        <w:pStyle w:val="BulletLevel1"/>
        <w:numPr>
          <w:ilvl w:val="1"/>
          <w:numId w:val="29"/>
        </w:numPr>
        <w:rPr>
          <w:i/>
          <w:vanish/>
          <w:color w:val="FF0000"/>
        </w:rPr>
      </w:pPr>
      <w:r w:rsidRPr="00106FCB">
        <w:rPr>
          <w:i/>
          <w:vanish/>
          <w:color w:val="FF0000"/>
        </w:rPr>
        <w:t>Flap gate maintenance</w:t>
      </w:r>
    </w:p>
    <w:p w14:paraId="225EA097" w14:textId="77777777" w:rsidR="008D3AE1" w:rsidRPr="00106FCB" w:rsidRDefault="008D3AE1" w:rsidP="007953E9">
      <w:pPr>
        <w:pStyle w:val="BulletLevel1"/>
        <w:numPr>
          <w:ilvl w:val="1"/>
          <w:numId w:val="29"/>
        </w:numPr>
        <w:rPr>
          <w:i/>
          <w:vanish/>
          <w:color w:val="FF0000"/>
        </w:rPr>
      </w:pPr>
      <w:r w:rsidRPr="00106FCB">
        <w:rPr>
          <w:i/>
          <w:vanish/>
          <w:color w:val="FF0000"/>
        </w:rPr>
        <w:t>Dewatering pumps will require yearly maintenance and level control equipment calibration</w:t>
      </w:r>
    </w:p>
    <w:p w14:paraId="23437B60" w14:textId="77777777" w:rsidR="008D3AE1" w:rsidRPr="00106FCB" w:rsidRDefault="008D3AE1" w:rsidP="007953E9">
      <w:pPr>
        <w:pStyle w:val="BulletLevel1"/>
        <w:numPr>
          <w:ilvl w:val="1"/>
          <w:numId w:val="29"/>
        </w:numPr>
        <w:rPr>
          <w:i/>
          <w:vanish/>
          <w:color w:val="FF0000"/>
        </w:rPr>
      </w:pPr>
      <w:r w:rsidRPr="00106FCB">
        <w:rPr>
          <w:i/>
          <w:vanish/>
          <w:color w:val="FF0000"/>
        </w:rPr>
        <w:t>Debris and floatables cleaning racks will need to be emptied on a regular basis</w:t>
      </w:r>
    </w:p>
    <w:p w14:paraId="6D414984" w14:textId="053DD940" w:rsidR="008D3AE1" w:rsidRPr="00106FCB" w:rsidRDefault="008D3AE1" w:rsidP="000D4B77">
      <w:pPr>
        <w:pStyle w:val="BulletLevel1"/>
        <w:numPr>
          <w:ilvl w:val="1"/>
          <w:numId w:val="29"/>
        </w:numPr>
        <w:rPr>
          <w:i/>
          <w:vanish/>
          <w:color w:val="FF0000"/>
        </w:rPr>
      </w:pPr>
      <w:r w:rsidRPr="00106FCB">
        <w:rPr>
          <w:i/>
          <w:vanish/>
          <w:color w:val="FF0000"/>
        </w:rPr>
        <w:t>Loss of cleaning velocity in the trunk sewers for latent storage will result in debris deposition. The cleaning of trunk sewers is expensive and requires specialized equipment that the City does not currently have</w:t>
      </w:r>
      <w:bookmarkStart w:id="424" w:name="_Hlk524514217"/>
      <w:bookmarkStart w:id="425" w:name="_Hlk523321233"/>
      <w:bookmarkEnd w:id="423"/>
    </w:p>
    <w:p w14:paraId="32233F6B" w14:textId="77777777" w:rsidR="001C67AF" w:rsidRDefault="001C67AF" w:rsidP="007670CA">
      <w:pPr>
        <w:pStyle w:val="Heading1"/>
        <w:sectPr w:rsidR="001C67AF" w:rsidSect="00104EB1">
          <w:pgSz w:w="12240" w:h="15840" w:code="1"/>
          <w:pgMar w:top="720" w:right="1440" w:bottom="1440" w:left="1400" w:header="720" w:footer="432" w:gutter="0"/>
          <w:cols w:space="720"/>
          <w:titlePg/>
        </w:sectPr>
      </w:pPr>
      <w:bookmarkStart w:id="426" w:name="_Toc520703514"/>
      <w:bookmarkStart w:id="427" w:name="_Toc531069545"/>
      <w:bookmarkStart w:id="428" w:name="_Toc61447449"/>
      <w:bookmarkStart w:id="429" w:name="_Toc61507030"/>
      <w:bookmarkEnd w:id="424"/>
      <w:bookmarkEnd w:id="425"/>
    </w:p>
    <w:p w14:paraId="7CAE49C8" w14:textId="6C812988" w:rsidR="008D3AE1" w:rsidRDefault="008D3AE1" w:rsidP="007670CA">
      <w:pPr>
        <w:pStyle w:val="Heading1"/>
      </w:pPr>
      <w:r w:rsidRPr="007670CA">
        <w:lastRenderedPageBreak/>
        <w:t>Performance</w:t>
      </w:r>
      <w:r w:rsidRPr="004D2DEC">
        <w:t xml:space="preserve"> </w:t>
      </w:r>
      <w:r w:rsidR="00AD4B29">
        <w:t>Assessment</w:t>
      </w:r>
      <w:bookmarkEnd w:id="426"/>
      <w:bookmarkEnd w:id="427"/>
      <w:bookmarkEnd w:id="428"/>
      <w:bookmarkEnd w:id="429"/>
    </w:p>
    <w:p w14:paraId="36C2F0B6" w14:textId="35D7ABE1" w:rsidR="00AD4B29" w:rsidRDefault="00AD4B29" w:rsidP="00017518">
      <w:pPr>
        <w:pStyle w:val="Heading2"/>
      </w:pPr>
      <w:bookmarkStart w:id="430" w:name="_Toc61447450"/>
      <w:bookmarkStart w:id="431" w:name="_Toc61507031"/>
      <w:r w:rsidRPr="00201A51">
        <w:t xml:space="preserve">20XX </w:t>
      </w:r>
      <w:r>
        <w:t>Current Solution System</w:t>
      </w:r>
      <w:r w:rsidRPr="00201A51">
        <w:t xml:space="preserve"> Assessment</w:t>
      </w:r>
      <w:bookmarkEnd w:id="430"/>
      <w:bookmarkEnd w:id="431"/>
    </w:p>
    <w:p w14:paraId="6F995460" w14:textId="77777777" w:rsidR="00AD4B29" w:rsidRPr="00DB1D8F" w:rsidRDefault="00AD4B29" w:rsidP="002E0DB5">
      <w:pPr>
        <w:pStyle w:val="BulletLevel1"/>
        <w:numPr>
          <w:ilvl w:val="0"/>
          <w:numId w:val="79"/>
        </w:numPr>
        <w:rPr>
          <w:i/>
          <w:vanish/>
          <w:color w:val="FF0000"/>
        </w:rPr>
      </w:pPr>
      <w:r w:rsidRPr="00DB1D8F">
        <w:rPr>
          <w:i/>
          <w:vanish/>
          <w:color w:val="FF0000"/>
        </w:rPr>
        <w:t>Provide a detailed assessment of the hydraulic condition and impact of the district with the current or the best available representation of the sewer network condition for that specific year, with the proposed solution.</w:t>
      </w:r>
    </w:p>
    <w:p w14:paraId="6846D40B" w14:textId="4B83FE89" w:rsidR="00AD4B29" w:rsidRPr="00DB1D8F" w:rsidRDefault="00AD4B29" w:rsidP="002E0DB5">
      <w:pPr>
        <w:pStyle w:val="BulletLevel1"/>
        <w:numPr>
          <w:ilvl w:val="0"/>
          <w:numId w:val="79"/>
        </w:numPr>
        <w:rPr>
          <w:i/>
          <w:vanish/>
          <w:color w:val="FF0000"/>
        </w:rPr>
      </w:pPr>
      <w:r w:rsidRPr="00DB1D8F">
        <w:rPr>
          <w:i/>
          <w:vanish/>
          <w:color w:val="FF0000"/>
        </w:rPr>
        <w:t>Provide maps and hydraulic section views / hydraulic grade line profiles in the appendices to illustrate the hydraulic condition. Refer to Section 5.5 of the Modelling Guidelines (City of Winnipeg, 2020) for the model submission requirements</w:t>
      </w:r>
    </w:p>
    <w:p w14:paraId="00419CDE" w14:textId="1AED2224" w:rsidR="00AD4B29" w:rsidRPr="00DB1D8F" w:rsidRDefault="00AD4B29" w:rsidP="002E0DB5">
      <w:pPr>
        <w:pStyle w:val="BulletLevel1"/>
        <w:numPr>
          <w:ilvl w:val="0"/>
          <w:numId w:val="79"/>
        </w:numPr>
        <w:rPr>
          <w:i/>
          <w:vanish/>
          <w:color w:val="FF0000"/>
        </w:rPr>
      </w:pPr>
      <w:r w:rsidRPr="00DB1D8F">
        <w:rPr>
          <w:i/>
          <w:vanish/>
          <w:color w:val="FF0000"/>
        </w:rPr>
        <w:t>Provide evidence to support the proposed solution</w:t>
      </w:r>
      <w:r w:rsidR="004A09D3">
        <w:rPr>
          <w:i/>
          <w:vanish/>
          <w:color w:val="FF0000"/>
        </w:rPr>
        <w:t xml:space="preserve"> and hydraulic impact</w:t>
      </w:r>
      <w:r w:rsidRPr="00DB1D8F">
        <w:rPr>
          <w:i/>
          <w:vanish/>
          <w:color w:val="FF0000"/>
        </w:rPr>
        <w:t>:</w:t>
      </w:r>
    </w:p>
    <w:p w14:paraId="702B8F37" w14:textId="77777777" w:rsidR="00AD4B29" w:rsidRPr="00DB1D8F" w:rsidRDefault="00AD4B29" w:rsidP="00AD4B29">
      <w:pPr>
        <w:pStyle w:val="BodyText"/>
        <w:numPr>
          <w:ilvl w:val="1"/>
          <w:numId w:val="28"/>
        </w:numPr>
        <w:rPr>
          <w:vanish/>
          <w:color w:val="FF0000"/>
        </w:rPr>
      </w:pPr>
      <w:r w:rsidRPr="00DB1D8F">
        <w:rPr>
          <w:i/>
          <w:vanish/>
          <w:color w:val="FF0000"/>
        </w:rPr>
        <w:t>Demonstrate that the proposed solution will not compromise the existing level of service and it will align with the objective of meeting the CSO Master Plan’s Control Option1 performance target.</w:t>
      </w:r>
    </w:p>
    <w:p w14:paraId="52223561" w14:textId="77777777" w:rsidR="00AD4B29" w:rsidRPr="00DB1D8F" w:rsidRDefault="00AD4B29" w:rsidP="00AD4B29">
      <w:pPr>
        <w:pStyle w:val="BodyText"/>
        <w:numPr>
          <w:ilvl w:val="2"/>
          <w:numId w:val="28"/>
        </w:numPr>
        <w:rPr>
          <w:vanish/>
          <w:color w:val="FF0000"/>
        </w:rPr>
      </w:pPr>
      <w:r w:rsidRPr="00DB1D8F">
        <w:rPr>
          <w:i/>
          <w:vanish/>
          <w:color w:val="FF0000"/>
        </w:rPr>
        <w:t>Include the detriment analysis in the appendix as described in the</w:t>
      </w:r>
      <w:r w:rsidRPr="00DB1D8F">
        <w:rPr>
          <w:vanish/>
          <w:color w:val="FF0000"/>
        </w:rPr>
        <w:t xml:space="preserve"> </w:t>
      </w:r>
      <w:r w:rsidRPr="00DB1D8F">
        <w:rPr>
          <w:i/>
          <w:vanish/>
          <w:color w:val="FF0000"/>
        </w:rPr>
        <w:t>CoW Modeling GuidelinesRev1.0</w:t>
      </w:r>
    </w:p>
    <w:p w14:paraId="0566B0F8" w14:textId="77777777" w:rsidR="00AD4B29" w:rsidRPr="00DB1D8F" w:rsidRDefault="00AD4B29" w:rsidP="00AD4B29">
      <w:pPr>
        <w:pStyle w:val="BodyText"/>
        <w:numPr>
          <w:ilvl w:val="1"/>
          <w:numId w:val="28"/>
        </w:numPr>
        <w:rPr>
          <w:i/>
          <w:vanish/>
          <w:color w:val="FF0000"/>
        </w:rPr>
      </w:pPr>
      <w:r w:rsidRPr="00DB1D8F">
        <w:rPr>
          <w:i/>
          <w:vanish/>
          <w:color w:val="FF0000"/>
        </w:rPr>
        <w:t>Provide sewer network maps with the proposed solution to illustrate the location, potential construction complexity and hydraulic impact</w:t>
      </w:r>
    </w:p>
    <w:p w14:paraId="4F9FCEB1" w14:textId="77777777" w:rsidR="00AD4B29" w:rsidRPr="00DB1D8F" w:rsidRDefault="00AD4B29" w:rsidP="002E0DB5">
      <w:pPr>
        <w:pStyle w:val="BulletLevel1"/>
        <w:numPr>
          <w:ilvl w:val="0"/>
          <w:numId w:val="78"/>
        </w:numPr>
        <w:rPr>
          <w:i/>
          <w:vanish/>
          <w:color w:val="FF0000"/>
        </w:rPr>
      </w:pPr>
      <w:r w:rsidRPr="00DB1D8F">
        <w:rPr>
          <w:i/>
          <w:vanish/>
          <w:color w:val="FF0000"/>
        </w:rPr>
        <w:t xml:space="preserve">Validate the proposed solution using the Rational Method and Modified Rational Method. Provide the calculation breakdown of the two methods and provide a table that summarizes the peak flow and velocity of each asset using the Rational Method, Modified Rational Method and the hydraulic model. </w:t>
      </w:r>
    </w:p>
    <w:p w14:paraId="40C949C5" w14:textId="75CE6370" w:rsidR="00AD4B29" w:rsidRDefault="00AD4B29" w:rsidP="002E0DB5">
      <w:pPr>
        <w:pStyle w:val="BulletLevel1"/>
        <w:numPr>
          <w:ilvl w:val="0"/>
          <w:numId w:val="78"/>
        </w:numPr>
        <w:rPr>
          <w:i/>
          <w:vanish/>
          <w:color w:val="FF0000"/>
        </w:rPr>
      </w:pPr>
      <w:r w:rsidRPr="00DB1D8F">
        <w:rPr>
          <w:i/>
          <w:vanish/>
          <w:color w:val="FF0000"/>
        </w:rPr>
        <w:t xml:space="preserve">The current solution network is compared to the current network. This is to ensure the solution works if implemented now. </w:t>
      </w:r>
    </w:p>
    <w:p w14:paraId="09C9A811" w14:textId="7EBF847A" w:rsidR="003A181E" w:rsidRPr="008120AD" w:rsidRDefault="003A181E" w:rsidP="002E0DB5">
      <w:pPr>
        <w:pStyle w:val="BulletLevel1"/>
        <w:numPr>
          <w:ilvl w:val="0"/>
          <w:numId w:val="78"/>
        </w:numPr>
        <w:rPr>
          <w:i/>
          <w:vanish/>
          <w:color w:val="FF0000"/>
        </w:rPr>
      </w:pPr>
      <w:r>
        <w:rPr>
          <w:i/>
          <w:vanish/>
          <w:color w:val="FF0000"/>
        </w:rPr>
        <w:t>Provide drawings to illustrate the proposed solution</w:t>
      </w:r>
    </w:p>
    <w:p w14:paraId="0F28F01D" w14:textId="60CEFD06" w:rsidR="0046426F" w:rsidRDefault="0046426F" w:rsidP="0046426F">
      <w:pPr>
        <w:pStyle w:val="Heading2"/>
      </w:pPr>
      <w:r w:rsidRPr="00201A51">
        <w:t xml:space="preserve">20XX </w:t>
      </w:r>
      <w:r>
        <w:t>Future Solution System</w:t>
      </w:r>
      <w:r w:rsidRPr="00201A51">
        <w:t xml:space="preserve"> Assessment</w:t>
      </w:r>
    </w:p>
    <w:p w14:paraId="35B5027F" w14:textId="77777777" w:rsidR="00AD4B29" w:rsidRPr="00DB1D8F" w:rsidRDefault="00AD4B29" w:rsidP="002E0DB5">
      <w:pPr>
        <w:pStyle w:val="BulletLevel1"/>
        <w:numPr>
          <w:ilvl w:val="0"/>
          <w:numId w:val="77"/>
        </w:numPr>
        <w:rPr>
          <w:i/>
          <w:vanish/>
          <w:color w:val="FF0000"/>
        </w:rPr>
      </w:pPr>
      <w:r w:rsidRPr="00DB1D8F">
        <w:rPr>
          <w:i/>
          <w:vanish/>
          <w:color w:val="FF0000"/>
        </w:rPr>
        <w:t xml:space="preserve">Provide a detailed assessment of the hydraulic condition and the impact of the district with the future projected populations, and levels of development, with the proposed solution. The future system is based on a 35-year design horizon. </w:t>
      </w:r>
    </w:p>
    <w:p w14:paraId="7C2D7F6D" w14:textId="77777777" w:rsidR="00AD4B29" w:rsidRPr="00DB1D8F" w:rsidRDefault="00AD4B29" w:rsidP="002E0DB5">
      <w:pPr>
        <w:pStyle w:val="BulletLevel1"/>
        <w:numPr>
          <w:ilvl w:val="0"/>
          <w:numId w:val="77"/>
        </w:numPr>
        <w:rPr>
          <w:i/>
          <w:vanish/>
          <w:color w:val="FF0000"/>
        </w:rPr>
      </w:pPr>
      <w:r w:rsidRPr="00DB1D8F">
        <w:rPr>
          <w:i/>
          <w:vanish/>
          <w:color w:val="FF0000"/>
        </w:rPr>
        <w:t>Provide maps and hydraulic section views / hydraulic grade line profiles in the appendices to illustrate the hydraulic condition. Refer to Section 5.5 of the Modelling Guidelines (City of Winnipeg, 2020) for the model submission requirements</w:t>
      </w:r>
    </w:p>
    <w:p w14:paraId="787E68C3" w14:textId="31A135EA" w:rsidR="00AD4B29" w:rsidRPr="00DB1D8F" w:rsidRDefault="00AD4B29" w:rsidP="002E0DB5">
      <w:pPr>
        <w:pStyle w:val="BulletLevel1"/>
        <w:numPr>
          <w:ilvl w:val="0"/>
          <w:numId w:val="77"/>
        </w:numPr>
        <w:rPr>
          <w:i/>
          <w:vanish/>
          <w:color w:val="FF0000"/>
        </w:rPr>
      </w:pPr>
      <w:r w:rsidRPr="00DB1D8F">
        <w:rPr>
          <w:i/>
          <w:vanish/>
          <w:color w:val="FF0000"/>
        </w:rPr>
        <w:t>Provide evidence to support the proposed solution</w:t>
      </w:r>
      <w:r w:rsidR="003A181E">
        <w:rPr>
          <w:i/>
          <w:vanish/>
          <w:color w:val="FF0000"/>
        </w:rPr>
        <w:t xml:space="preserve"> and hydraulic impact</w:t>
      </w:r>
      <w:r w:rsidRPr="00DB1D8F">
        <w:rPr>
          <w:i/>
          <w:vanish/>
          <w:color w:val="FF0000"/>
        </w:rPr>
        <w:t>:</w:t>
      </w:r>
    </w:p>
    <w:p w14:paraId="2485FDE6" w14:textId="77777777" w:rsidR="00AD4B29" w:rsidRPr="00DB1D8F" w:rsidRDefault="00AD4B29" w:rsidP="00AD4B29">
      <w:pPr>
        <w:pStyle w:val="BodyText"/>
        <w:numPr>
          <w:ilvl w:val="1"/>
          <w:numId w:val="28"/>
        </w:numPr>
        <w:rPr>
          <w:vanish/>
        </w:rPr>
      </w:pPr>
      <w:r w:rsidRPr="00DB1D8F">
        <w:rPr>
          <w:i/>
          <w:vanish/>
          <w:color w:val="FF0000"/>
        </w:rPr>
        <w:t>Demonstrate that the proposed solution will not compromise the existing level of service and it will align with the objective of meeting the CSO Master Plan’s Control Option1 performance target.</w:t>
      </w:r>
    </w:p>
    <w:p w14:paraId="436A1A2D" w14:textId="77777777" w:rsidR="00AD4B29" w:rsidRPr="00DB1D8F" w:rsidRDefault="00AD4B29" w:rsidP="00AD4B29">
      <w:pPr>
        <w:pStyle w:val="BodyText"/>
        <w:numPr>
          <w:ilvl w:val="2"/>
          <w:numId w:val="28"/>
        </w:numPr>
        <w:rPr>
          <w:vanish/>
          <w:color w:val="FF0000"/>
        </w:rPr>
      </w:pPr>
      <w:r w:rsidRPr="00DB1D8F">
        <w:rPr>
          <w:vanish/>
          <w:color w:val="FF0000"/>
        </w:rPr>
        <w:t xml:space="preserve">Include the detriment analysis in the appendix as described in the </w:t>
      </w:r>
      <w:r w:rsidRPr="00DB1D8F">
        <w:rPr>
          <w:i/>
          <w:vanish/>
          <w:color w:val="FF0000"/>
        </w:rPr>
        <w:t>CoW Modeling GuidelinesRev1.0</w:t>
      </w:r>
    </w:p>
    <w:p w14:paraId="587AFDF9" w14:textId="77777777" w:rsidR="00AD4B29" w:rsidRPr="00DB1D8F" w:rsidRDefault="00AD4B29" w:rsidP="00AD4B29">
      <w:pPr>
        <w:pStyle w:val="BodyText"/>
        <w:numPr>
          <w:ilvl w:val="1"/>
          <w:numId w:val="28"/>
        </w:numPr>
        <w:rPr>
          <w:i/>
          <w:vanish/>
          <w:color w:val="FF0000"/>
        </w:rPr>
      </w:pPr>
      <w:r w:rsidRPr="00DB1D8F">
        <w:rPr>
          <w:i/>
          <w:vanish/>
          <w:color w:val="FF0000"/>
        </w:rPr>
        <w:t>Provide sewer network maps with the proposed solution to illustrate the location, potential construction complexity and hydraulic impact</w:t>
      </w:r>
    </w:p>
    <w:p w14:paraId="016E1A32" w14:textId="77777777" w:rsidR="00AD4B29" w:rsidRPr="00DB1D8F" w:rsidRDefault="00AD4B29" w:rsidP="002E0DB5">
      <w:pPr>
        <w:pStyle w:val="BulletLevel1"/>
        <w:numPr>
          <w:ilvl w:val="0"/>
          <w:numId w:val="76"/>
        </w:numPr>
        <w:rPr>
          <w:i/>
          <w:vanish/>
          <w:color w:val="FF0000"/>
        </w:rPr>
      </w:pPr>
      <w:r w:rsidRPr="00DB1D8F">
        <w:rPr>
          <w:i/>
          <w:vanish/>
          <w:color w:val="FF0000"/>
        </w:rPr>
        <w:lastRenderedPageBreak/>
        <w:t xml:space="preserve">Validate the proposed solution using the Rational Method and Modified Rational Method. Provide the calculation breakdown of the two methods and provide a table that summarizes the peak flow and velocity of each asset using the Rational Method, Modified Rational Method and the hydraulic model. </w:t>
      </w:r>
    </w:p>
    <w:p w14:paraId="77EF9061" w14:textId="77777777" w:rsidR="00AD4B29" w:rsidRPr="00DB1D8F" w:rsidRDefault="00AD4B29" w:rsidP="002E0DB5">
      <w:pPr>
        <w:pStyle w:val="BulletLevel1"/>
        <w:numPr>
          <w:ilvl w:val="0"/>
          <w:numId w:val="76"/>
        </w:numPr>
        <w:rPr>
          <w:i/>
          <w:vanish/>
          <w:color w:val="FF0000"/>
        </w:rPr>
      </w:pPr>
      <w:r w:rsidRPr="00DB1D8F">
        <w:rPr>
          <w:i/>
          <w:vanish/>
          <w:color w:val="FF0000"/>
        </w:rPr>
        <w:t xml:space="preserve">The future solution network is compared to the future network. This is to ensure the solution will work in the future. </w:t>
      </w:r>
    </w:p>
    <w:p w14:paraId="3C82DD7D" w14:textId="7F376358" w:rsidR="00AD4B29" w:rsidRDefault="00AD4B29" w:rsidP="002E0DB5">
      <w:pPr>
        <w:pStyle w:val="BulletLevel1"/>
        <w:numPr>
          <w:ilvl w:val="0"/>
          <w:numId w:val="76"/>
        </w:numPr>
        <w:rPr>
          <w:i/>
          <w:vanish/>
          <w:color w:val="FF0000"/>
        </w:rPr>
      </w:pPr>
      <w:r w:rsidRPr="00DB1D8F">
        <w:rPr>
          <w:i/>
          <w:vanish/>
          <w:color w:val="FF0000"/>
        </w:rPr>
        <w:t>If there is an increase in CSO for the future scenario (expected)</w:t>
      </w:r>
      <w:r w:rsidR="00017518" w:rsidRPr="00DB1D8F">
        <w:rPr>
          <w:i/>
          <w:vanish/>
          <w:color w:val="FF0000"/>
        </w:rPr>
        <w:t>,</w:t>
      </w:r>
      <w:r w:rsidRPr="00DB1D8F">
        <w:rPr>
          <w:i/>
          <w:vanish/>
          <w:color w:val="FF0000"/>
        </w:rPr>
        <w:t xml:space="preserve"> the solution needs to be sized to address this volume and should be tested to ensure it does not cause detriment in the future solution scenario and the solution if built now would also work and not cause detriment by representing it in the current solution scenario and comparing to the current scenario. </w:t>
      </w:r>
    </w:p>
    <w:p w14:paraId="0AEB27C6" w14:textId="78E7AF10" w:rsidR="003A181E" w:rsidRPr="008120AD" w:rsidRDefault="003A181E" w:rsidP="002E0DB5">
      <w:pPr>
        <w:pStyle w:val="BulletLevel1"/>
        <w:numPr>
          <w:ilvl w:val="0"/>
          <w:numId w:val="76"/>
        </w:numPr>
        <w:rPr>
          <w:i/>
          <w:vanish/>
          <w:color w:val="FF0000"/>
        </w:rPr>
      </w:pPr>
      <w:r>
        <w:rPr>
          <w:i/>
          <w:vanish/>
          <w:color w:val="FF0000"/>
        </w:rPr>
        <w:t>Provide drawings to illustrate the proposed solution.</w:t>
      </w:r>
    </w:p>
    <w:p w14:paraId="6B33F198" w14:textId="77777777" w:rsidR="0096578E" w:rsidRPr="008120AD" w:rsidRDefault="0096578E" w:rsidP="0096578E">
      <w:pPr>
        <w:pStyle w:val="BulletLevel1"/>
        <w:rPr>
          <w:i/>
          <w:vanish/>
          <w:color w:val="FF0000"/>
        </w:rPr>
      </w:pPr>
    </w:p>
    <w:p w14:paraId="15CAC6E4" w14:textId="1B17FD61" w:rsidR="0046426F" w:rsidRDefault="0046426F" w:rsidP="0046426F">
      <w:pPr>
        <w:pStyle w:val="Heading2"/>
      </w:pPr>
      <w:r>
        <w:t>Performance Summary</w:t>
      </w:r>
    </w:p>
    <w:p w14:paraId="0E80C1F1" w14:textId="2753E30B" w:rsidR="00CA6188" w:rsidRPr="00DB1D8F" w:rsidRDefault="00CA6188" w:rsidP="002E0DB5">
      <w:pPr>
        <w:pStyle w:val="BulletLevel1"/>
        <w:numPr>
          <w:ilvl w:val="0"/>
          <w:numId w:val="75"/>
        </w:numPr>
        <w:rPr>
          <w:i/>
          <w:vanish/>
          <w:color w:val="FF0000"/>
        </w:rPr>
      </w:pPr>
      <w:bookmarkStart w:id="432" w:name="_Hlk531515451"/>
      <w:bookmarkStart w:id="433" w:name="_Hlk517700853"/>
      <w:r w:rsidRPr="00DB1D8F">
        <w:rPr>
          <w:i/>
          <w:vanish/>
          <w:color w:val="FF0000"/>
        </w:rPr>
        <w:t xml:space="preserve">Summarize the modelled performance of the proposed control </w:t>
      </w:r>
      <w:r w:rsidR="005B20E7" w:rsidRPr="00DB1D8F">
        <w:rPr>
          <w:i/>
          <w:vanish/>
          <w:color w:val="FF0000"/>
        </w:rPr>
        <w:t>options</w:t>
      </w:r>
      <w:r w:rsidRPr="00DB1D8F">
        <w:rPr>
          <w:i/>
          <w:vanish/>
          <w:color w:val="FF0000"/>
        </w:rPr>
        <w:t xml:space="preserve"> to provide justification of selection. </w:t>
      </w:r>
    </w:p>
    <w:p w14:paraId="375C5F16" w14:textId="7535F744" w:rsidR="00CA6188" w:rsidRPr="00DB1D8F" w:rsidRDefault="00CA6188" w:rsidP="002E0DB5">
      <w:pPr>
        <w:pStyle w:val="BulletLevel1"/>
        <w:numPr>
          <w:ilvl w:val="0"/>
          <w:numId w:val="75"/>
        </w:numPr>
        <w:rPr>
          <w:i/>
          <w:vanish/>
          <w:color w:val="FF0000"/>
        </w:rPr>
      </w:pPr>
      <w:r w:rsidRPr="00DB1D8F">
        <w:rPr>
          <w:i/>
          <w:vanish/>
          <w:color w:val="FF0000"/>
        </w:rPr>
        <w:t xml:space="preserve">Provide </w:t>
      </w:r>
      <w:r w:rsidR="00D45A3A" w:rsidRPr="00DB1D8F">
        <w:rPr>
          <w:i/>
          <w:vanish/>
          <w:color w:val="FF0000"/>
        </w:rPr>
        <w:t xml:space="preserve">the overflow volume performance estimate of the district with the proposed control </w:t>
      </w:r>
      <w:r w:rsidR="00D13C1D" w:rsidRPr="00DB1D8F">
        <w:rPr>
          <w:i/>
          <w:vanish/>
          <w:color w:val="FF0000"/>
        </w:rPr>
        <w:t>options</w:t>
      </w:r>
      <w:r w:rsidR="00D45A3A" w:rsidRPr="00DB1D8F">
        <w:rPr>
          <w:i/>
          <w:vanish/>
          <w:color w:val="FF0000"/>
        </w:rPr>
        <w:t>.</w:t>
      </w:r>
    </w:p>
    <w:p w14:paraId="325BEAB5" w14:textId="3B52BD97" w:rsidR="00D13C1D" w:rsidRPr="00DB1D8F" w:rsidRDefault="00D13C1D" w:rsidP="002E0DB5">
      <w:pPr>
        <w:pStyle w:val="BulletLevel1"/>
        <w:numPr>
          <w:ilvl w:val="0"/>
          <w:numId w:val="75"/>
        </w:numPr>
        <w:rPr>
          <w:i/>
          <w:vanish/>
          <w:color w:val="FF0000"/>
        </w:rPr>
      </w:pPr>
      <w:r w:rsidRPr="00DB1D8F">
        <w:rPr>
          <w:i/>
          <w:vanish/>
          <w:color w:val="FF0000"/>
        </w:rPr>
        <w:t>Describe if the proposed control options from the 2019 Master Plan and Preliminary Design vary. If so, describe the changes and the impact to the performance estimate.</w:t>
      </w:r>
    </w:p>
    <w:p w14:paraId="1B6FE598" w14:textId="0E24C34A" w:rsidR="0092019A" w:rsidRPr="00DB1D8F" w:rsidRDefault="0092019A" w:rsidP="002E0DB5">
      <w:pPr>
        <w:pStyle w:val="BulletLevel1"/>
        <w:numPr>
          <w:ilvl w:val="0"/>
          <w:numId w:val="75"/>
        </w:numPr>
        <w:rPr>
          <w:i/>
          <w:vanish/>
          <w:color w:val="FF0000"/>
        </w:rPr>
      </w:pPr>
      <w:r w:rsidRPr="00DB1D8F">
        <w:rPr>
          <w:i/>
          <w:vanish/>
          <w:color w:val="FF0000"/>
        </w:rPr>
        <w:t>Compare and summarize the model data of the 2013 Baseline</w:t>
      </w:r>
      <w:r w:rsidR="00AB191C" w:rsidRPr="00DB1D8F">
        <w:rPr>
          <w:i/>
          <w:vanish/>
          <w:color w:val="FF0000"/>
        </w:rPr>
        <w:t xml:space="preserve"> model</w:t>
      </w:r>
      <w:r w:rsidRPr="00DB1D8F">
        <w:rPr>
          <w:i/>
          <w:vanish/>
          <w:color w:val="FF0000"/>
        </w:rPr>
        <w:t>, 2037 Master Plan</w:t>
      </w:r>
      <w:r w:rsidR="00AB191C" w:rsidRPr="00DB1D8F">
        <w:rPr>
          <w:i/>
          <w:vanish/>
          <w:color w:val="FF0000"/>
        </w:rPr>
        <w:t xml:space="preserve"> model</w:t>
      </w:r>
      <w:r w:rsidR="00830993" w:rsidRPr="00DB1D8F">
        <w:rPr>
          <w:i/>
          <w:vanish/>
          <w:color w:val="FF0000"/>
        </w:rPr>
        <w:t>,</w:t>
      </w:r>
      <w:r w:rsidRPr="00DB1D8F">
        <w:rPr>
          <w:i/>
          <w:vanish/>
          <w:color w:val="FF0000"/>
        </w:rPr>
        <w:t xml:space="preserve"> </w:t>
      </w:r>
      <w:r w:rsidR="00830993" w:rsidRPr="00DB1D8F">
        <w:rPr>
          <w:i/>
          <w:vanish/>
          <w:color w:val="FF0000"/>
        </w:rPr>
        <w:t>Current Year</w:t>
      </w:r>
      <w:r w:rsidR="00AB191C" w:rsidRPr="00DB1D8F">
        <w:rPr>
          <w:i/>
          <w:vanish/>
          <w:color w:val="FF0000"/>
        </w:rPr>
        <w:t xml:space="preserve"> Preliminary Design model</w:t>
      </w:r>
      <w:r w:rsidR="00830993" w:rsidRPr="00DB1D8F">
        <w:rPr>
          <w:i/>
          <w:vanish/>
          <w:color w:val="FF0000"/>
        </w:rPr>
        <w:t>, and Future Year (based on a 35-year design horizon)</w:t>
      </w:r>
      <w:r w:rsidR="00AB191C" w:rsidRPr="00DB1D8F">
        <w:rPr>
          <w:i/>
          <w:vanish/>
          <w:color w:val="FF0000"/>
        </w:rPr>
        <w:t xml:space="preserve"> </w:t>
      </w:r>
      <w:r w:rsidRPr="00DB1D8F">
        <w:rPr>
          <w:i/>
          <w:vanish/>
          <w:color w:val="FF0000"/>
        </w:rPr>
        <w:t xml:space="preserve">Preliminary Design model in </w:t>
      </w:r>
      <w:r w:rsidR="007E1532">
        <w:rPr>
          <w:i/>
          <w:vanish/>
          <w:color w:val="FF0000"/>
        </w:rPr>
        <w:fldChar w:fldCharType="begin"/>
      </w:r>
      <w:r w:rsidR="007E1532">
        <w:rPr>
          <w:i/>
          <w:vanish/>
          <w:color w:val="FF0000"/>
        </w:rPr>
        <w:instrText xml:space="preserve"> REF _Ref69983262 \h  \* MERGEFORMAT </w:instrText>
      </w:r>
      <w:r w:rsidR="007E1532">
        <w:rPr>
          <w:i/>
          <w:vanish/>
          <w:color w:val="FF0000"/>
        </w:rPr>
      </w:r>
      <w:r w:rsidR="007E1532">
        <w:rPr>
          <w:i/>
          <w:vanish/>
          <w:color w:val="FF0000"/>
        </w:rPr>
        <w:fldChar w:fldCharType="separate"/>
      </w:r>
      <w:r w:rsidR="00DC78EC" w:rsidRPr="00DC78EC">
        <w:rPr>
          <w:i/>
          <w:vanish/>
          <w:color w:val="FF0000"/>
        </w:rPr>
        <w:t>Table 9</w:t>
      </w:r>
      <w:r w:rsidR="00DC78EC" w:rsidRPr="00DC78EC">
        <w:rPr>
          <w:i/>
          <w:vanish/>
          <w:color w:val="FF0000"/>
        </w:rPr>
        <w:noBreakHyphen/>
        <w:t>1</w:t>
      </w:r>
      <w:r w:rsidR="007E1532">
        <w:rPr>
          <w:i/>
          <w:vanish/>
          <w:color w:val="FF0000"/>
        </w:rPr>
        <w:fldChar w:fldCharType="end"/>
      </w:r>
      <w:r w:rsidRPr="00DB1D8F">
        <w:rPr>
          <w:i/>
          <w:vanish/>
          <w:color w:val="FF0000"/>
        </w:rPr>
        <w:t xml:space="preserve">. </w:t>
      </w:r>
    </w:p>
    <w:p w14:paraId="70402B1C" w14:textId="10334F25" w:rsidR="00106FCB" w:rsidRPr="00DB1D8F" w:rsidRDefault="0092019A" w:rsidP="001A4899">
      <w:pPr>
        <w:pStyle w:val="BulletLevel1"/>
        <w:numPr>
          <w:ilvl w:val="1"/>
          <w:numId w:val="41"/>
        </w:numPr>
        <w:rPr>
          <w:i/>
          <w:vanish/>
          <w:color w:val="FF0000"/>
        </w:rPr>
      </w:pPr>
      <w:r w:rsidRPr="00DB1D8F">
        <w:rPr>
          <w:i/>
          <w:vanish/>
          <w:color w:val="FF0000"/>
        </w:rPr>
        <w:t xml:space="preserve">Note that the 2013 Baseline and 2037 Master Plan </w:t>
      </w:r>
      <w:r w:rsidR="00D52771" w:rsidRPr="00DB1D8F">
        <w:rPr>
          <w:i/>
          <w:vanish/>
          <w:color w:val="FF0000"/>
        </w:rPr>
        <w:t>sewer system model</w:t>
      </w:r>
      <w:r w:rsidRPr="00DB1D8F">
        <w:rPr>
          <w:i/>
          <w:vanish/>
          <w:color w:val="FF0000"/>
        </w:rPr>
        <w:t xml:space="preserve">s </w:t>
      </w:r>
      <w:r w:rsidR="00D52771" w:rsidRPr="00DB1D8F">
        <w:rPr>
          <w:i/>
          <w:vanish/>
          <w:color w:val="FF0000"/>
        </w:rPr>
        <w:t>were created and used to measure system performance</w:t>
      </w:r>
      <w:r w:rsidR="0014045B" w:rsidRPr="00DB1D8F">
        <w:rPr>
          <w:i/>
          <w:vanish/>
          <w:color w:val="FF0000"/>
        </w:rPr>
        <w:t xml:space="preserve"> </w:t>
      </w:r>
      <w:r w:rsidRPr="00DB1D8F">
        <w:rPr>
          <w:i/>
          <w:vanish/>
          <w:color w:val="FF0000"/>
        </w:rPr>
        <w:t>during the</w:t>
      </w:r>
      <w:r w:rsidR="0014045B" w:rsidRPr="00DB1D8F">
        <w:rPr>
          <w:i/>
          <w:vanish/>
          <w:color w:val="FF0000"/>
        </w:rPr>
        <w:t xml:space="preserve"> Master Plan development</w:t>
      </w:r>
      <w:r w:rsidRPr="00DB1D8F">
        <w:rPr>
          <w:i/>
          <w:vanish/>
          <w:color w:val="FF0000"/>
        </w:rPr>
        <w:t xml:space="preserve">. </w:t>
      </w:r>
      <w:r w:rsidR="00D52771" w:rsidRPr="00DB1D8F">
        <w:rPr>
          <w:i/>
          <w:vanish/>
          <w:color w:val="FF0000"/>
        </w:rPr>
        <w:t>The 2013 Baseline model represents the sewer system baseline in the year 2013. The 2037 Master Plan – Control Option 1 model represents the future development with the proposed control options in the year of 2037.</w:t>
      </w:r>
      <w:r w:rsidR="0014045B" w:rsidRPr="00DB1D8F">
        <w:rPr>
          <w:i/>
          <w:vanish/>
          <w:color w:val="FF0000"/>
        </w:rPr>
        <w:t xml:space="preserve"> </w:t>
      </w:r>
    </w:p>
    <w:p w14:paraId="45516F2C" w14:textId="62C25086" w:rsidR="008D3AE1" w:rsidRDefault="007B1D0C" w:rsidP="002E0DB5">
      <w:pPr>
        <w:pStyle w:val="BulletLevel1"/>
        <w:numPr>
          <w:ilvl w:val="0"/>
          <w:numId w:val="74"/>
        </w:numPr>
        <w:rPr>
          <w:i/>
          <w:vanish/>
          <w:color w:val="FF0000"/>
        </w:rPr>
      </w:pPr>
      <w:r w:rsidRPr="00DB1D8F">
        <w:rPr>
          <w:i/>
          <w:vanish/>
          <w:color w:val="FF0000"/>
        </w:rPr>
        <w:t xml:space="preserve">Provide the hydraulic model simulations’ performance results using the year-round 1992 representative year in </w:t>
      </w:r>
      <w:r w:rsidR="00E8559A">
        <w:rPr>
          <w:i/>
          <w:vanish/>
          <w:color w:val="FF0000"/>
        </w:rPr>
        <w:fldChar w:fldCharType="begin"/>
      </w:r>
      <w:r w:rsidR="00E8559A">
        <w:rPr>
          <w:i/>
          <w:vanish/>
          <w:color w:val="FF0000"/>
        </w:rPr>
        <w:instrText xml:space="preserve"> REF _Ref69983339 \h  \* MERGEFORMAT </w:instrText>
      </w:r>
      <w:r w:rsidR="00E8559A">
        <w:rPr>
          <w:i/>
          <w:vanish/>
          <w:color w:val="FF0000"/>
        </w:rPr>
      </w:r>
      <w:r w:rsidR="00E8559A">
        <w:rPr>
          <w:i/>
          <w:vanish/>
          <w:color w:val="FF0000"/>
        </w:rPr>
        <w:fldChar w:fldCharType="separate"/>
      </w:r>
      <w:r w:rsidR="00DC78EC" w:rsidRPr="00DC78EC">
        <w:rPr>
          <w:i/>
          <w:vanish/>
          <w:color w:val="FF0000"/>
        </w:rPr>
        <w:t>Table 9</w:t>
      </w:r>
      <w:r w:rsidR="00DC78EC" w:rsidRPr="00DC78EC">
        <w:rPr>
          <w:i/>
          <w:vanish/>
          <w:color w:val="FF0000"/>
        </w:rPr>
        <w:noBreakHyphen/>
        <w:t>2</w:t>
      </w:r>
      <w:r w:rsidR="00E8559A">
        <w:rPr>
          <w:i/>
          <w:vanish/>
          <w:color w:val="FF0000"/>
        </w:rPr>
        <w:fldChar w:fldCharType="end"/>
      </w:r>
      <w:r w:rsidRPr="00DB1D8F">
        <w:rPr>
          <w:i/>
          <w:vanish/>
          <w:color w:val="FF0000"/>
        </w:rPr>
        <w:t>.</w:t>
      </w:r>
      <w:r w:rsidR="00D52771" w:rsidRPr="00DB1D8F">
        <w:rPr>
          <w:i/>
          <w:vanish/>
          <w:color w:val="FF0000"/>
        </w:rPr>
        <w:t xml:space="preserve"> The table states the results for the Baseline and, for each individual control option, for the proposed Preliminary Design Solution for Control Option 1. The Baseline and Control Option 1 performance numbers represent the comparison between the existing system and the proposed control options. The table also includes overflow volumes specific to each individual control option when simulations were completed; these are listed to provide an indication of benefit gained only and are independent volume reductions unless noted otherwise.</w:t>
      </w:r>
    </w:p>
    <w:p w14:paraId="398CDBE5" w14:textId="4E112577" w:rsidR="00F51B28" w:rsidRPr="00E36483" w:rsidRDefault="00F51B28" w:rsidP="00F51B28">
      <w:pPr>
        <w:pStyle w:val="BulletLevel1"/>
        <w:numPr>
          <w:ilvl w:val="0"/>
          <w:numId w:val="74"/>
        </w:numPr>
        <w:rPr>
          <w:i/>
          <w:vanish/>
          <w:color w:val="FF0000"/>
        </w:rPr>
      </w:pPr>
      <w:r>
        <w:rPr>
          <w:i/>
          <w:vanish/>
          <w:color w:val="FF0000"/>
        </w:rPr>
        <w:t xml:space="preserve">Provide the CSO volume reduction </w:t>
      </w:r>
      <w:r w:rsidR="00C01BF1">
        <w:rPr>
          <w:i/>
          <w:vanish/>
          <w:color w:val="FF0000"/>
        </w:rPr>
        <w:t>breakdown based on the</w:t>
      </w:r>
      <w:r>
        <w:rPr>
          <w:i/>
          <w:vanish/>
          <w:color w:val="FF0000"/>
        </w:rPr>
        <w:t xml:space="preserve"> proposed contracts. </w:t>
      </w:r>
      <w:r w:rsidRPr="00F51B28">
        <w:rPr>
          <w:i/>
          <w:vanish/>
          <w:color w:val="FF0000"/>
        </w:rPr>
        <w:t>The proposed solution should be broken into proposed contracts based on a logical sequence of the work and the contract by contract volume reduction should be documented in</w:t>
      </w:r>
      <w:r w:rsidR="00763C52">
        <w:rPr>
          <w:i/>
          <w:vanish/>
          <w:color w:val="FF0000"/>
        </w:rPr>
        <w:t xml:space="preserve"> the appendix, see example table in</w:t>
      </w:r>
      <w:r w:rsidR="00181741">
        <w:rPr>
          <w:i/>
          <w:vanish/>
          <w:color w:val="FF0000"/>
        </w:rPr>
        <w:t xml:space="preserve"> </w:t>
      </w:r>
      <w:r w:rsidR="00181741" w:rsidRPr="00E36483">
        <w:rPr>
          <w:i/>
          <w:vanish/>
          <w:color w:val="FF0000"/>
        </w:rPr>
        <w:fldChar w:fldCharType="begin"/>
      </w:r>
      <w:r w:rsidR="00181741" w:rsidRPr="00E36483">
        <w:rPr>
          <w:i/>
          <w:vanish/>
          <w:color w:val="FF0000"/>
        </w:rPr>
        <w:instrText xml:space="preserve"> REF _Ref61612065 \h  \* MERGEFORMAT </w:instrText>
      </w:r>
      <w:r w:rsidR="00181741" w:rsidRPr="00E36483">
        <w:rPr>
          <w:i/>
          <w:vanish/>
          <w:color w:val="FF0000"/>
        </w:rPr>
      </w:r>
      <w:r w:rsidR="00181741" w:rsidRPr="00E36483">
        <w:rPr>
          <w:i/>
          <w:vanish/>
          <w:color w:val="FF0000"/>
        </w:rPr>
        <w:fldChar w:fldCharType="separate"/>
      </w:r>
      <w:r w:rsidR="00DC78EC" w:rsidRPr="00DC78EC">
        <w:rPr>
          <w:i/>
          <w:vanish/>
          <w:color w:val="FF0000"/>
        </w:rPr>
        <w:t xml:space="preserve">Table </w:t>
      </w:r>
      <w:r w:rsidR="00DC78EC" w:rsidRPr="00DC78EC">
        <w:rPr>
          <w:i/>
          <w:noProof/>
          <w:vanish/>
          <w:color w:val="FF0000"/>
        </w:rPr>
        <w:t>17</w:t>
      </w:r>
      <w:r w:rsidR="00DC78EC" w:rsidRPr="00DC78EC">
        <w:rPr>
          <w:i/>
          <w:noProof/>
          <w:vanish/>
          <w:color w:val="FF0000"/>
        </w:rPr>
        <w:noBreakHyphen/>
        <w:t>1</w:t>
      </w:r>
      <w:r w:rsidR="00181741" w:rsidRPr="00E36483">
        <w:rPr>
          <w:i/>
          <w:vanish/>
          <w:color w:val="FF0000"/>
        </w:rPr>
        <w:fldChar w:fldCharType="end"/>
      </w:r>
      <w:r w:rsidRPr="00E36483">
        <w:rPr>
          <w:i/>
          <w:vanish/>
          <w:color w:val="FF0000"/>
        </w:rPr>
        <w:t>.</w:t>
      </w:r>
    </w:p>
    <w:p w14:paraId="6BDCC245" w14:textId="77777777" w:rsidR="00F51B28" w:rsidRPr="00E36483" w:rsidRDefault="00F51B28" w:rsidP="00F51B28">
      <w:pPr>
        <w:pStyle w:val="BulletLevel1"/>
        <w:numPr>
          <w:ilvl w:val="0"/>
          <w:numId w:val="74"/>
        </w:numPr>
        <w:rPr>
          <w:i/>
          <w:vanish/>
          <w:color w:val="FF0000"/>
        </w:rPr>
      </w:pPr>
      <w:r w:rsidRPr="00E36483">
        <w:rPr>
          <w:i/>
          <w:vanish/>
          <w:color w:val="FF0000"/>
        </w:rPr>
        <w:t>Rational for the sequencing of the contracts should be documented.</w:t>
      </w:r>
    </w:p>
    <w:p w14:paraId="5D8C1129" w14:textId="19A9191E" w:rsidR="00BA1440" w:rsidRPr="00F7223D" w:rsidRDefault="00F51B28" w:rsidP="0071068E">
      <w:pPr>
        <w:pStyle w:val="BulletLevel1"/>
        <w:numPr>
          <w:ilvl w:val="0"/>
          <w:numId w:val="74"/>
        </w:numPr>
        <w:rPr>
          <w:i/>
          <w:vanish/>
          <w:color w:val="FF0000"/>
        </w:rPr>
      </w:pPr>
      <w:r w:rsidRPr="00F7223D">
        <w:rPr>
          <w:i/>
          <w:vanish/>
          <w:color w:val="FF0000"/>
        </w:rPr>
        <w:t xml:space="preserve">Additional benefits should be of individual contracts should be documented. </w:t>
      </w:r>
    </w:p>
    <w:p w14:paraId="0AAB2F66" w14:textId="592A49BE" w:rsidR="007E1532" w:rsidRPr="007E1532" w:rsidRDefault="007E1532" w:rsidP="007E1532">
      <w:pPr>
        <w:pStyle w:val="Caption"/>
        <w:keepNext/>
        <w:rPr>
          <w:vanish/>
        </w:rPr>
      </w:pPr>
      <w:bookmarkStart w:id="434" w:name="_Ref69983262"/>
      <w:r>
        <w:lastRenderedPageBreak/>
        <w:t xml:space="preserve">Table </w:t>
      </w:r>
      <w:fldSimple w:instr=" SEQ Table \* ALPHABETIC ">
        <w:r w:rsidR="00D25242">
          <w:rPr>
            <w:noProof/>
          </w:rPr>
          <w:t>K</w:t>
        </w:r>
      </w:fldSimple>
      <w:bookmarkEnd w:id="434"/>
      <w:r>
        <w:t xml:space="preserve">. </w:t>
      </w:r>
      <w:proofErr w:type="spellStart"/>
      <w:r w:rsidRPr="00254325">
        <w:t>InfoWorks</w:t>
      </w:r>
      <w:proofErr w:type="spellEnd"/>
      <w:r w:rsidRPr="00254325">
        <w:t xml:space="preserve"> District Model Data</w:t>
      </w:r>
    </w:p>
    <w:p w14:paraId="443442D6" w14:textId="23F4DC24" w:rsidR="007E1532" w:rsidRPr="007E1532" w:rsidRDefault="007E1532" w:rsidP="007E1532">
      <w:pPr>
        <w:pStyle w:val="Para0"/>
      </w:pPr>
      <w:r w:rsidRPr="00106FCB">
        <w:rPr>
          <w:i/>
          <w:vanish/>
          <w:color w:val="FF0000"/>
        </w:rPr>
        <w:t>Retain the format of the table. Update the content as required</w:t>
      </w:r>
      <w:r w:rsidRPr="007E1532">
        <w:rPr>
          <w:i/>
          <w:vanish/>
          <w:color w:val="FF0000"/>
        </w:rPr>
        <w:t>.</w:t>
      </w:r>
    </w:p>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1284"/>
        <w:gridCol w:w="1181"/>
        <w:gridCol w:w="1321"/>
        <w:gridCol w:w="1639"/>
        <w:gridCol w:w="1637"/>
      </w:tblGrid>
      <w:tr w:rsidR="008D3AE1" w:rsidRPr="0016370E" w14:paraId="572BC1B7" w14:textId="77777777" w:rsidTr="007E1532">
        <w:trPr>
          <w:tblHeader/>
        </w:trPr>
        <w:tc>
          <w:tcPr>
            <w:tcW w:w="1243"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4F45930B" w14:textId="77777777" w:rsidR="008D3AE1" w:rsidRPr="0016370E" w:rsidRDefault="008D3AE1" w:rsidP="00C658E7">
            <w:pPr>
              <w:pStyle w:val="TableHead"/>
              <w:rPr>
                <w:rFonts w:eastAsia="Times New Roman"/>
              </w:rPr>
            </w:pPr>
            <w:r>
              <w:rPr>
                <w:rFonts w:eastAsia="Times New Roman"/>
              </w:rPr>
              <w:t>Model Version</w:t>
            </w:r>
          </w:p>
        </w:tc>
        <w:tc>
          <w:tcPr>
            <w:tcW w:w="683"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3B26FF30" w14:textId="77777777" w:rsidR="008D3AE1" w:rsidRDefault="008D3AE1" w:rsidP="00C658E7">
            <w:pPr>
              <w:pStyle w:val="TableHead"/>
              <w:rPr>
                <w:rFonts w:eastAsia="Times New Roman"/>
              </w:rPr>
            </w:pPr>
            <w:r w:rsidRPr="00E827BE">
              <w:t>Total Area (ha)</w:t>
            </w:r>
          </w:p>
        </w:tc>
        <w:tc>
          <w:tcPr>
            <w:tcW w:w="628"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6218A762" w14:textId="77777777" w:rsidR="008D3AE1" w:rsidRPr="0016370E" w:rsidRDefault="008D3AE1" w:rsidP="00C658E7">
            <w:pPr>
              <w:pStyle w:val="TableHead"/>
              <w:rPr>
                <w:rFonts w:eastAsia="Times New Roman"/>
              </w:rPr>
            </w:pPr>
            <w:r w:rsidRPr="00E827BE">
              <w:t>Contributing Area (ha)</w:t>
            </w:r>
          </w:p>
        </w:tc>
        <w:tc>
          <w:tcPr>
            <w:tcW w:w="703"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66DA375C" w14:textId="77777777" w:rsidR="008D3AE1" w:rsidRPr="0016370E" w:rsidRDefault="008D3AE1" w:rsidP="00C658E7">
            <w:pPr>
              <w:pStyle w:val="TableHead"/>
              <w:rPr>
                <w:rFonts w:eastAsia="Times New Roman"/>
              </w:rPr>
            </w:pPr>
            <w:r w:rsidRPr="00E827BE">
              <w:t>Population</w:t>
            </w:r>
          </w:p>
        </w:tc>
        <w:tc>
          <w:tcPr>
            <w:tcW w:w="872"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5C8ABFAD" w14:textId="77777777" w:rsidR="008D3AE1" w:rsidRPr="00E827BE" w:rsidRDefault="008D3AE1" w:rsidP="00C658E7">
            <w:pPr>
              <w:pStyle w:val="TableHead"/>
            </w:pPr>
            <w:r w:rsidRPr="00E827BE">
              <w:t>% Impervious</w:t>
            </w:r>
          </w:p>
        </w:tc>
        <w:tc>
          <w:tcPr>
            <w:tcW w:w="871" w:type="pct"/>
            <w:tcBorders>
              <w:top w:val="single" w:sz="4" w:space="0" w:color="666666"/>
              <w:left w:val="single" w:sz="4" w:space="0" w:color="666666"/>
              <w:bottom w:val="single" w:sz="4" w:space="0" w:color="666666"/>
              <w:right w:val="single" w:sz="4" w:space="0" w:color="666666"/>
            </w:tcBorders>
            <w:shd w:val="clear" w:color="auto" w:fill="00338D" w:themeFill="text2"/>
          </w:tcPr>
          <w:p w14:paraId="51E84855" w14:textId="77777777" w:rsidR="008D3AE1" w:rsidRPr="0016370E" w:rsidRDefault="008D3AE1" w:rsidP="00C658E7">
            <w:pPr>
              <w:pStyle w:val="TableHead"/>
              <w:rPr>
                <w:rFonts w:eastAsia="Times New Roman"/>
              </w:rPr>
            </w:pPr>
            <w:r>
              <w:t>Control Options Included in Model</w:t>
            </w:r>
          </w:p>
        </w:tc>
      </w:tr>
      <w:tr w:rsidR="008D3AE1" w:rsidRPr="0016370E" w14:paraId="0ED49F6D" w14:textId="77777777" w:rsidTr="007E1532">
        <w:tc>
          <w:tcPr>
            <w:tcW w:w="1243" w:type="pct"/>
            <w:tcBorders>
              <w:top w:val="single" w:sz="4" w:space="0" w:color="666666"/>
              <w:left w:val="single" w:sz="4" w:space="0" w:color="666666"/>
              <w:bottom w:val="single" w:sz="4" w:space="0" w:color="666666"/>
              <w:right w:val="single" w:sz="4" w:space="0" w:color="666666"/>
            </w:tcBorders>
          </w:tcPr>
          <w:p w14:paraId="44B36558" w14:textId="77777777" w:rsidR="008D3AE1" w:rsidRPr="00BD38AD" w:rsidRDefault="008D3AE1" w:rsidP="00C658E7">
            <w:pPr>
              <w:pStyle w:val="TableBody"/>
              <w:spacing w:before="60" w:after="60"/>
              <w:rPr>
                <w:rFonts w:eastAsia="Times New Roman"/>
              </w:rPr>
            </w:pPr>
            <w:r>
              <w:rPr>
                <w:rFonts w:eastAsia="Times New Roman"/>
              </w:rPr>
              <w:t>2013 Baseline</w:t>
            </w:r>
          </w:p>
        </w:tc>
        <w:tc>
          <w:tcPr>
            <w:tcW w:w="683" w:type="pct"/>
            <w:tcBorders>
              <w:top w:val="single" w:sz="4" w:space="0" w:color="666666"/>
              <w:left w:val="single" w:sz="4" w:space="0" w:color="666666"/>
              <w:bottom w:val="single" w:sz="4" w:space="0" w:color="666666"/>
              <w:right w:val="single" w:sz="4" w:space="0" w:color="666666"/>
            </w:tcBorders>
          </w:tcPr>
          <w:p w14:paraId="3143AEF8" w14:textId="7B20286C" w:rsidR="008D3AE1" w:rsidRPr="00106FCB" w:rsidRDefault="00326D2B" w:rsidP="00C658E7">
            <w:pPr>
              <w:pStyle w:val="TableBody"/>
              <w:spacing w:before="60" w:after="60"/>
              <w:jc w:val="center"/>
              <w:rPr>
                <w:rFonts w:eastAsia="Times New Roman"/>
                <w:i/>
                <w:vanish/>
                <w:color w:val="FF0000"/>
              </w:rPr>
            </w:pPr>
            <w:r w:rsidRPr="00106FCB">
              <w:rPr>
                <w:i/>
                <w:vanish/>
                <w:color w:val="FF0000"/>
              </w:rPr>
              <w:t>863</w:t>
            </w:r>
          </w:p>
        </w:tc>
        <w:tc>
          <w:tcPr>
            <w:tcW w:w="628" w:type="pct"/>
            <w:tcBorders>
              <w:top w:val="single" w:sz="4" w:space="0" w:color="666666"/>
              <w:left w:val="single" w:sz="4" w:space="0" w:color="666666"/>
              <w:bottom w:val="single" w:sz="4" w:space="0" w:color="666666"/>
              <w:right w:val="single" w:sz="4" w:space="0" w:color="666666"/>
            </w:tcBorders>
          </w:tcPr>
          <w:p w14:paraId="0C9C3D4F" w14:textId="7F9F0900" w:rsidR="008D3AE1" w:rsidRPr="00106FCB" w:rsidRDefault="00326D2B" w:rsidP="00C658E7">
            <w:pPr>
              <w:pStyle w:val="TableBody"/>
              <w:spacing w:before="60" w:after="60"/>
              <w:jc w:val="center"/>
              <w:rPr>
                <w:rFonts w:eastAsia="Times New Roman"/>
                <w:i/>
                <w:vanish/>
                <w:color w:val="FF0000"/>
              </w:rPr>
            </w:pPr>
            <w:r w:rsidRPr="00106FCB">
              <w:rPr>
                <w:i/>
                <w:vanish/>
                <w:color w:val="FF0000"/>
              </w:rPr>
              <w:t>863</w:t>
            </w:r>
          </w:p>
        </w:tc>
        <w:tc>
          <w:tcPr>
            <w:tcW w:w="703" w:type="pct"/>
            <w:tcBorders>
              <w:top w:val="single" w:sz="4" w:space="0" w:color="666666"/>
              <w:left w:val="single" w:sz="4" w:space="0" w:color="666666"/>
              <w:bottom w:val="single" w:sz="4" w:space="0" w:color="666666"/>
              <w:right w:val="single" w:sz="4" w:space="0" w:color="666666"/>
            </w:tcBorders>
          </w:tcPr>
          <w:p w14:paraId="60E8B1AD" w14:textId="5D4EAFEE" w:rsidR="008D3AE1" w:rsidRPr="00106FCB" w:rsidRDefault="00326D2B" w:rsidP="00C658E7">
            <w:pPr>
              <w:pStyle w:val="TableBody"/>
              <w:spacing w:before="60" w:after="60"/>
              <w:jc w:val="center"/>
              <w:rPr>
                <w:rFonts w:eastAsia="Times New Roman"/>
                <w:i/>
                <w:vanish/>
                <w:color w:val="FF0000"/>
              </w:rPr>
            </w:pPr>
            <w:r w:rsidRPr="00106FCB">
              <w:rPr>
                <w:i/>
                <w:vanish/>
                <w:color w:val="FF0000"/>
              </w:rPr>
              <w:t>3</w:t>
            </w:r>
            <w:r w:rsidR="008D3AE1" w:rsidRPr="00106FCB">
              <w:rPr>
                <w:i/>
                <w:vanish/>
                <w:color w:val="FF0000"/>
              </w:rPr>
              <w:t>,</w:t>
            </w:r>
            <w:r w:rsidRPr="00106FCB">
              <w:rPr>
                <w:i/>
                <w:vanish/>
                <w:color w:val="FF0000"/>
              </w:rPr>
              <w:t>759</w:t>
            </w:r>
          </w:p>
        </w:tc>
        <w:tc>
          <w:tcPr>
            <w:tcW w:w="872" w:type="pct"/>
            <w:tcBorders>
              <w:top w:val="single" w:sz="4" w:space="0" w:color="666666"/>
              <w:left w:val="single" w:sz="4" w:space="0" w:color="666666"/>
              <w:bottom w:val="single" w:sz="4" w:space="0" w:color="666666"/>
              <w:right w:val="single" w:sz="4" w:space="0" w:color="666666"/>
            </w:tcBorders>
          </w:tcPr>
          <w:p w14:paraId="59F5199B" w14:textId="5F43563C" w:rsidR="008D3AE1" w:rsidRPr="00106FCB" w:rsidRDefault="00326D2B" w:rsidP="00C658E7">
            <w:pPr>
              <w:pStyle w:val="TableBody"/>
              <w:spacing w:before="60" w:after="60"/>
              <w:jc w:val="center"/>
              <w:rPr>
                <w:i/>
                <w:vanish/>
                <w:color w:val="FF0000"/>
              </w:rPr>
            </w:pPr>
            <w:r w:rsidRPr="00106FCB">
              <w:rPr>
                <w:i/>
                <w:vanish/>
                <w:color w:val="FF0000"/>
              </w:rPr>
              <w:t>60</w:t>
            </w:r>
          </w:p>
        </w:tc>
        <w:tc>
          <w:tcPr>
            <w:tcW w:w="871" w:type="pct"/>
            <w:tcBorders>
              <w:top w:val="single" w:sz="4" w:space="0" w:color="666666"/>
              <w:left w:val="single" w:sz="4" w:space="0" w:color="666666"/>
              <w:bottom w:val="single" w:sz="4" w:space="0" w:color="666666"/>
              <w:right w:val="single" w:sz="4" w:space="0" w:color="666666"/>
            </w:tcBorders>
          </w:tcPr>
          <w:p w14:paraId="2AE42E65" w14:textId="77777777" w:rsidR="008D3AE1" w:rsidRPr="00106FCB" w:rsidRDefault="008D3AE1" w:rsidP="00C658E7">
            <w:pPr>
              <w:pStyle w:val="TableBody"/>
              <w:spacing w:before="60" w:after="60"/>
              <w:jc w:val="center"/>
              <w:rPr>
                <w:rFonts w:eastAsia="Times New Roman"/>
                <w:i/>
                <w:vanish/>
                <w:color w:val="FF0000"/>
              </w:rPr>
            </w:pPr>
            <w:r w:rsidRPr="00106FCB">
              <w:rPr>
                <w:i/>
                <w:vanish/>
                <w:color w:val="FF0000"/>
              </w:rPr>
              <w:t>N/A</w:t>
            </w:r>
          </w:p>
        </w:tc>
      </w:tr>
      <w:tr w:rsidR="008D3AE1" w:rsidRPr="0016370E" w14:paraId="7BDD8B2B" w14:textId="77777777" w:rsidTr="007E1532">
        <w:tc>
          <w:tcPr>
            <w:tcW w:w="1243" w:type="pct"/>
            <w:tcBorders>
              <w:top w:val="single" w:sz="4" w:space="0" w:color="666666"/>
              <w:left w:val="single" w:sz="4" w:space="0" w:color="666666"/>
              <w:bottom w:val="single" w:sz="4" w:space="0" w:color="666666"/>
              <w:right w:val="single" w:sz="4" w:space="0" w:color="666666"/>
            </w:tcBorders>
          </w:tcPr>
          <w:p w14:paraId="0DF4DE0F" w14:textId="77777777" w:rsidR="008D3AE1" w:rsidRPr="00BD38AD" w:rsidRDefault="008D3AE1" w:rsidP="00C658E7">
            <w:pPr>
              <w:pStyle w:val="TableBody"/>
              <w:spacing w:before="60" w:after="60"/>
              <w:rPr>
                <w:rFonts w:eastAsia="Times New Roman"/>
              </w:rPr>
            </w:pPr>
            <w:r>
              <w:rPr>
                <w:rFonts w:eastAsia="Times New Roman"/>
              </w:rPr>
              <w:t>2037 Master Plan – Control Option 1</w:t>
            </w:r>
          </w:p>
        </w:tc>
        <w:tc>
          <w:tcPr>
            <w:tcW w:w="683" w:type="pct"/>
            <w:tcBorders>
              <w:top w:val="single" w:sz="4" w:space="0" w:color="666666"/>
              <w:left w:val="single" w:sz="4" w:space="0" w:color="666666"/>
              <w:bottom w:val="single" w:sz="4" w:space="0" w:color="666666"/>
              <w:right w:val="single" w:sz="4" w:space="0" w:color="666666"/>
            </w:tcBorders>
          </w:tcPr>
          <w:p w14:paraId="05F7A78A" w14:textId="6CDCA84E" w:rsidR="008D3AE1" w:rsidRPr="00106FCB" w:rsidRDefault="00326D2B" w:rsidP="00C658E7">
            <w:pPr>
              <w:pStyle w:val="TableBody"/>
              <w:spacing w:before="60" w:after="60"/>
              <w:jc w:val="center"/>
              <w:rPr>
                <w:rFonts w:eastAsia="Times New Roman"/>
                <w:i/>
                <w:vanish/>
                <w:color w:val="FF0000"/>
              </w:rPr>
            </w:pPr>
            <w:r w:rsidRPr="00106FCB">
              <w:rPr>
                <w:i/>
                <w:vanish/>
                <w:color w:val="FF0000"/>
              </w:rPr>
              <w:t>127</w:t>
            </w:r>
          </w:p>
        </w:tc>
        <w:tc>
          <w:tcPr>
            <w:tcW w:w="628" w:type="pct"/>
            <w:tcBorders>
              <w:top w:val="single" w:sz="4" w:space="0" w:color="666666"/>
              <w:left w:val="single" w:sz="4" w:space="0" w:color="666666"/>
              <w:bottom w:val="single" w:sz="4" w:space="0" w:color="666666"/>
              <w:right w:val="single" w:sz="4" w:space="0" w:color="666666"/>
            </w:tcBorders>
          </w:tcPr>
          <w:p w14:paraId="08E3148E" w14:textId="6FAA3D64" w:rsidR="008D3AE1" w:rsidRPr="00106FCB" w:rsidRDefault="00326D2B" w:rsidP="00C658E7">
            <w:pPr>
              <w:pStyle w:val="TableBody"/>
              <w:spacing w:before="60" w:after="60"/>
              <w:jc w:val="center"/>
              <w:rPr>
                <w:rFonts w:eastAsia="Times New Roman"/>
                <w:i/>
                <w:vanish/>
                <w:color w:val="FF0000"/>
              </w:rPr>
            </w:pPr>
            <w:r w:rsidRPr="00106FCB">
              <w:rPr>
                <w:i/>
                <w:vanish/>
                <w:color w:val="FF0000"/>
              </w:rPr>
              <w:t>66</w:t>
            </w:r>
          </w:p>
        </w:tc>
        <w:tc>
          <w:tcPr>
            <w:tcW w:w="703" w:type="pct"/>
            <w:tcBorders>
              <w:top w:val="single" w:sz="4" w:space="0" w:color="666666"/>
              <w:left w:val="single" w:sz="4" w:space="0" w:color="666666"/>
              <w:bottom w:val="single" w:sz="4" w:space="0" w:color="666666"/>
              <w:right w:val="single" w:sz="4" w:space="0" w:color="666666"/>
            </w:tcBorders>
          </w:tcPr>
          <w:p w14:paraId="0A9840A4" w14:textId="0D9AE758" w:rsidR="008D3AE1" w:rsidRPr="00106FCB" w:rsidRDefault="00326D2B" w:rsidP="00C658E7">
            <w:pPr>
              <w:pStyle w:val="TableBody"/>
              <w:spacing w:before="60" w:after="60"/>
              <w:jc w:val="center"/>
              <w:rPr>
                <w:rFonts w:eastAsia="Times New Roman"/>
                <w:i/>
                <w:vanish/>
                <w:color w:val="FF0000"/>
              </w:rPr>
            </w:pPr>
            <w:r w:rsidRPr="00106FCB">
              <w:rPr>
                <w:i/>
                <w:vanish/>
                <w:color w:val="FF0000"/>
              </w:rPr>
              <w:t>3</w:t>
            </w:r>
            <w:r w:rsidR="008D3AE1" w:rsidRPr="00106FCB">
              <w:rPr>
                <w:i/>
                <w:vanish/>
                <w:color w:val="FF0000"/>
              </w:rPr>
              <w:t>,</w:t>
            </w:r>
            <w:r w:rsidRPr="00106FCB">
              <w:rPr>
                <w:i/>
                <w:vanish/>
                <w:color w:val="FF0000"/>
              </w:rPr>
              <w:t>628</w:t>
            </w:r>
          </w:p>
        </w:tc>
        <w:tc>
          <w:tcPr>
            <w:tcW w:w="872" w:type="pct"/>
            <w:tcBorders>
              <w:top w:val="single" w:sz="4" w:space="0" w:color="666666"/>
              <w:left w:val="single" w:sz="4" w:space="0" w:color="666666"/>
              <w:bottom w:val="single" w:sz="4" w:space="0" w:color="666666"/>
              <w:right w:val="single" w:sz="4" w:space="0" w:color="666666"/>
            </w:tcBorders>
          </w:tcPr>
          <w:p w14:paraId="0DF477C6" w14:textId="224A183E" w:rsidR="008D3AE1" w:rsidRPr="00106FCB" w:rsidRDefault="00326D2B" w:rsidP="00C658E7">
            <w:pPr>
              <w:pStyle w:val="TableBody"/>
              <w:spacing w:before="60" w:after="60"/>
              <w:jc w:val="center"/>
              <w:rPr>
                <w:i/>
                <w:vanish/>
                <w:color w:val="FF0000"/>
              </w:rPr>
            </w:pPr>
            <w:r w:rsidRPr="00106FCB">
              <w:rPr>
                <w:i/>
                <w:vanish/>
                <w:color w:val="FF0000"/>
              </w:rPr>
              <w:t>12</w:t>
            </w:r>
          </w:p>
        </w:tc>
        <w:tc>
          <w:tcPr>
            <w:tcW w:w="871" w:type="pct"/>
            <w:tcBorders>
              <w:top w:val="single" w:sz="4" w:space="0" w:color="666666"/>
              <w:left w:val="single" w:sz="4" w:space="0" w:color="666666"/>
              <w:bottom w:val="single" w:sz="4" w:space="0" w:color="666666"/>
              <w:right w:val="single" w:sz="4" w:space="0" w:color="666666"/>
            </w:tcBorders>
          </w:tcPr>
          <w:p w14:paraId="76A39023" w14:textId="6069E3D1" w:rsidR="008D3AE1" w:rsidRPr="00106FCB" w:rsidRDefault="00326D2B" w:rsidP="00C658E7">
            <w:pPr>
              <w:pStyle w:val="TableBody"/>
              <w:spacing w:before="60" w:after="60"/>
              <w:jc w:val="center"/>
              <w:rPr>
                <w:rFonts w:eastAsia="Times New Roman"/>
                <w:i/>
                <w:vanish/>
                <w:color w:val="FF0000"/>
              </w:rPr>
            </w:pPr>
            <w:r w:rsidRPr="00106FCB">
              <w:rPr>
                <w:i/>
                <w:vanish/>
                <w:color w:val="FF0000"/>
              </w:rPr>
              <w:t>SEP</w:t>
            </w:r>
            <w:r w:rsidR="008D3AE1" w:rsidRPr="00106FCB">
              <w:rPr>
                <w:i/>
                <w:vanish/>
                <w:color w:val="FF0000"/>
              </w:rPr>
              <w:t xml:space="preserve"> etc.</w:t>
            </w:r>
          </w:p>
        </w:tc>
      </w:tr>
      <w:tr w:rsidR="008D3AE1" w:rsidRPr="0016370E" w14:paraId="1BC37FF6" w14:textId="77777777" w:rsidTr="007E1532">
        <w:tc>
          <w:tcPr>
            <w:tcW w:w="1243" w:type="pct"/>
            <w:tcBorders>
              <w:top w:val="single" w:sz="4" w:space="0" w:color="666666"/>
              <w:left w:val="single" w:sz="4" w:space="0" w:color="666666"/>
              <w:bottom w:val="single" w:sz="4" w:space="0" w:color="666666"/>
              <w:right w:val="single" w:sz="4" w:space="0" w:color="666666"/>
            </w:tcBorders>
          </w:tcPr>
          <w:p w14:paraId="7D30E595" w14:textId="04B785B2" w:rsidR="008D3AE1" w:rsidRDefault="00830993" w:rsidP="00C658E7">
            <w:pPr>
              <w:pStyle w:val="TableBody"/>
              <w:spacing w:before="60" w:after="60"/>
              <w:rPr>
                <w:rFonts w:eastAsia="Times New Roman"/>
              </w:rPr>
            </w:pPr>
            <w:r>
              <w:rPr>
                <w:rFonts w:eastAsia="Times New Roman"/>
              </w:rPr>
              <w:t xml:space="preserve">20XX (Current Year) </w:t>
            </w:r>
            <w:r w:rsidR="00F10671">
              <w:rPr>
                <w:rFonts w:eastAsia="Times New Roman"/>
              </w:rPr>
              <w:t>Preliminary Design</w:t>
            </w:r>
            <w:r w:rsidR="00294DBC">
              <w:rPr>
                <w:rFonts w:eastAsia="Times New Roman"/>
              </w:rPr>
              <w:t>– Control Option 1</w:t>
            </w:r>
          </w:p>
        </w:tc>
        <w:tc>
          <w:tcPr>
            <w:tcW w:w="683" w:type="pct"/>
            <w:tcBorders>
              <w:top w:val="single" w:sz="4" w:space="0" w:color="666666"/>
              <w:left w:val="single" w:sz="4" w:space="0" w:color="666666"/>
              <w:bottom w:val="single" w:sz="4" w:space="0" w:color="666666"/>
              <w:right w:val="single" w:sz="4" w:space="0" w:color="666666"/>
            </w:tcBorders>
          </w:tcPr>
          <w:p w14:paraId="57E473CC" w14:textId="77777777" w:rsidR="008D3AE1" w:rsidRPr="0066519B" w:rsidRDefault="008D3AE1" w:rsidP="00C658E7">
            <w:pPr>
              <w:pStyle w:val="TableBody"/>
              <w:spacing w:before="60" w:after="60"/>
              <w:jc w:val="center"/>
              <w:rPr>
                <w:highlight w:val="yellow"/>
              </w:rPr>
            </w:pPr>
          </w:p>
        </w:tc>
        <w:tc>
          <w:tcPr>
            <w:tcW w:w="628" w:type="pct"/>
            <w:tcBorders>
              <w:top w:val="single" w:sz="4" w:space="0" w:color="666666"/>
              <w:left w:val="single" w:sz="4" w:space="0" w:color="666666"/>
              <w:bottom w:val="single" w:sz="4" w:space="0" w:color="666666"/>
              <w:right w:val="single" w:sz="4" w:space="0" w:color="666666"/>
            </w:tcBorders>
          </w:tcPr>
          <w:p w14:paraId="723B3DE3" w14:textId="77777777" w:rsidR="008D3AE1" w:rsidRPr="0066519B" w:rsidRDefault="008D3AE1" w:rsidP="00C658E7">
            <w:pPr>
              <w:pStyle w:val="TableBody"/>
              <w:spacing w:before="60" w:after="60"/>
              <w:jc w:val="center"/>
              <w:rPr>
                <w:highlight w:val="yellow"/>
              </w:rPr>
            </w:pPr>
          </w:p>
        </w:tc>
        <w:tc>
          <w:tcPr>
            <w:tcW w:w="703" w:type="pct"/>
            <w:tcBorders>
              <w:top w:val="single" w:sz="4" w:space="0" w:color="666666"/>
              <w:left w:val="single" w:sz="4" w:space="0" w:color="666666"/>
              <w:bottom w:val="single" w:sz="4" w:space="0" w:color="666666"/>
              <w:right w:val="single" w:sz="4" w:space="0" w:color="666666"/>
            </w:tcBorders>
          </w:tcPr>
          <w:p w14:paraId="65C21311" w14:textId="77777777" w:rsidR="008D3AE1" w:rsidRPr="0066519B" w:rsidRDefault="008D3AE1" w:rsidP="00C658E7">
            <w:pPr>
              <w:pStyle w:val="TableBody"/>
              <w:spacing w:before="60" w:after="60"/>
              <w:jc w:val="center"/>
              <w:rPr>
                <w:highlight w:val="yellow"/>
              </w:rPr>
            </w:pPr>
          </w:p>
        </w:tc>
        <w:tc>
          <w:tcPr>
            <w:tcW w:w="872" w:type="pct"/>
            <w:tcBorders>
              <w:top w:val="single" w:sz="4" w:space="0" w:color="666666"/>
              <w:left w:val="single" w:sz="4" w:space="0" w:color="666666"/>
              <w:bottom w:val="single" w:sz="4" w:space="0" w:color="666666"/>
              <w:right w:val="single" w:sz="4" w:space="0" w:color="666666"/>
            </w:tcBorders>
          </w:tcPr>
          <w:p w14:paraId="616258B4" w14:textId="77777777" w:rsidR="008D3AE1" w:rsidRPr="0066519B" w:rsidRDefault="008D3AE1" w:rsidP="00C658E7">
            <w:pPr>
              <w:pStyle w:val="TableBody"/>
              <w:spacing w:before="60" w:after="60"/>
              <w:jc w:val="center"/>
              <w:rPr>
                <w:highlight w:val="yellow"/>
              </w:rPr>
            </w:pPr>
          </w:p>
        </w:tc>
        <w:tc>
          <w:tcPr>
            <w:tcW w:w="871" w:type="pct"/>
            <w:tcBorders>
              <w:top w:val="single" w:sz="4" w:space="0" w:color="666666"/>
              <w:left w:val="single" w:sz="4" w:space="0" w:color="666666"/>
              <w:bottom w:val="single" w:sz="4" w:space="0" w:color="666666"/>
              <w:right w:val="single" w:sz="4" w:space="0" w:color="666666"/>
            </w:tcBorders>
          </w:tcPr>
          <w:p w14:paraId="14F1CFF4" w14:textId="77777777" w:rsidR="008D3AE1" w:rsidRPr="008B4585" w:rsidRDefault="008D3AE1" w:rsidP="00C658E7">
            <w:pPr>
              <w:pStyle w:val="TableBody"/>
              <w:spacing w:before="60" w:after="60"/>
              <w:jc w:val="center"/>
              <w:rPr>
                <w:highlight w:val="yellow"/>
              </w:rPr>
            </w:pPr>
          </w:p>
        </w:tc>
      </w:tr>
      <w:tr w:rsidR="00830993" w:rsidRPr="0016370E" w14:paraId="4C968C16" w14:textId="77777777" w:rsidTr="007E1532">
        <w:tc>
          <w:tcPr>
            <w:tcW w:w="1243" w:type="pct"/>
            <w:tcBorders>
              <w:top w:val="single" w:sz="4" w:space="0" w:color="666666"/>
              <w:left w:val="single" w:sz="4" w:space="0" w:color="666666"/>
              <w:bottom w:val="single" w:sz="4" w:space="0" w:color="666666"/>
              <w:right w:val="single" w:sz="4" w:space="0" w:color="666666"/>
            </w:tcBorders>
          </w:tcPr>
          <w:p w14:paraId="213CC4A1" w14:textId="5F902119" w:rsidR="00830993" w:rsidRDefault="00830993" w:rsidP="00C658E7">
            <w:pPr>
              <w:pStyle w:val="TableBody"/>
              <w:spacing w:before="60" w:after="60"/>
              <w:rPr>
                <w:rFonts w:eastAsia="Times New Roman"/>
              </w:rPr>
            </w:pPr>
            <w:r>
              <w:rPr>
                <w:rFonts w:eastAsia="Times New Roman"/>
              </w:rPr>
              <w:t>20XX (Future Year) Preliminary Design– Control Option 1</w:t>
            </w:r>
          </w:p>
        </w:tc>
        <w:tc>
          <w:tcPr>
            <w:tcW w:w="683" w:type="pct"/>
            <w:tcBorders>
              <w:top w:val="single" w:sz="4" w:space="0" w:color="666666"/>
              <w:left w:val="single" w:sz="4" w:space="0" w:color="666666"/>
              <w:bottom w:val="single" w:sz="4" w:space="0" w:color="666666"/>
              <w:right w:val="single" w:sz="4" w:space="0" w:color="666666"/>
            </w:tcBorders>
          </w:tcPr>
          <w:p w14:paraId="335022DD" w14:textId="77777777" w:rsidR="00830993" w:rsidRPr="0066519B" w:rsidRDefault="00830993" w:rsidP="00C658E7">
            <w:pPr>
              <w:pStyle w:val="TableBody"/>
              <w:spacing w:before="60" w:after="60"/>
              <w:jc w:val="center"/>
              <w:rPr>
                <w:highlight w:val="yellow"/>
              </w:rPr>
            </w:pPr>
          </w:p>
        </w:tc>
        <w:tc>
          <w:tcPr>
            <w:tcW w:w="628" w:type="pct"/>
            <w:tcBorders>
              <w:top w:val="single" w:sz="4" w:space="0" w:color="666666"/>
              <w:left w:val="single" w:sz="4" w:space="0" w:color="666666"/>
              <w:bottom w:val="single" w:sz="4" w:space="0" w:color="666666"/>
              <w:right w:val="single" w:sz="4" w:space="0" w:color="666666"/>
            </w:tcBorders>
          </w:tcPr>
          <w:p w14:paraId="245651FA" w14:textId="77777777" w:rsidR="00830993" w:rsidRPr="0066519B" w:rsidRDefault="00830993" w:rsidP="00C658E7">
            <w:pPr>
              <w:pStyle w:val="TableBody"/>
              <w:spacing w:before="60" w:after="60"/>
              <w:jc w:val="center"/>
              <w:rPr>
                <w:highlight w:val="yellow"/>
              </w:rPr>
            </w:pPr>
          </w:p>
        </w:tc>
        <w:tc>
          <w:tcPr>
            <w:tcW w:w="703" w:type="pct"/>
            <w:tcBorders>
              <w:top w:val="single" w:sz="4" w:space="0" w:color="666666"/>
              <w:left w:val="single" w:sz="4" w:space="0" w:color="666666"/>
              <w:bottom w:val="single" w:sz="4" w:space="0" w:color="666666"/>
              <w:right w:val="single" w:sz="4" w:space="0" w:color="666666"/>
            </w:tcBorders>
          </w:tcPr>
          <w:p w14:paraId="1E93A78F" w14:textId="77777777" w:rsidR="00830993" w:rsidRPr="0066519B" w:rsidRDefault="00830993" w:rsidP="00C658E7">
            <w:pPr>
              <w:pStyle w:val="TableBody"/>
              <w:spacing w:before="60" w:after="60"/>
              <w:jc w:val="center"/>
              <w:rPr>
                <w:highlight w:val="yellow"/>
              </w:rPr>
            </w:pPr>
          </w:p>
        </w:tc>
        <w:tc>
          <w:tcPr>
            <w:tcW w:w="872" w:type="pct"/>
            <w:tcBorders>
              <w:top w:val="single" w:sz="4" w:space="0" w:color="666666"/>
              <w:left w:val="single" w:sz="4" w:space="0" w:color="666666"/>
              <w:bottom w:val="single" w:sz="4" w:space="0" w:color="666666"/>
              <w:right w:val="single" w:sz="4" w:space="0" w:color="666666"/>
            </w:tcBorders>
          </w:tcPr>
          <w:p w14:paraId="218FD438" w14:textId="77777777" w:rsidR="00830993" w:rsidRPr="0066519B" w:rsidRDefault="00830993" w:rsidP="00C658E7">
            <w:pPr>
              <w:pStyle w:val="TableBody"/>
              <w:spacing w:before="60" w:after="60"/>
              <w:jc w:val="center"/>
              <w:rPr>
                <w:highlight w:val="yellow"/>
              </w:rPr>
            </w:pPr>
          </w:p>
        </w:tc>
        <w:tc>
          <w:tcPr>
            <w:tcW w:w="871" w:type="pct"/>
            <w:tcBorders>
              <w:top w:val="single" w:sz="4" w:space="0" w:color="666666"/>
              <w:left w:val="single" w:sz="4" w:space="0" w:color="666666"/>
              <w:bottom w:val="single" w:sz="4" w:space="0" w:color="666666"/>
              <w:right w:val="single" w:sz="4" w:space="0" w:color="666666"/>
            </w:tcBorders>
          </w:tcPr>
          <w:p w14:paraId="25CD35D2" w14:textId="77777777" w:rsidR="00830993" w:rsidRPr="008B4585" w:rsidRDefault="00830993" w:rsidP="00C658E7">
            <w:pPr>
              <w:pStyle w:val="TableBody"/>
              <w:spacing w:before="60" w:after="60"/>
              <w:jc w:val="center"/>
              <w:rPr>
                <w:highlight w:val="yellow"/>
              </w:rPr>
            </w:pPr>
          </w:p>
        </w:tc>
      </w:tr>
      <w:tr w:rsidR="008D3AE1" w:rsidRPr="0016370E" w14:paraId="30F4F71D" w14:textId="77777777" w:rsidTr="007E1532">
        <w:tc>
          <w:tcPr>
            <w:tcW w:w="5000" w:type="pct"/>
            <w:gridSpan w:val="6"/>
            <w:tcBorders>
              <w:top w:val="single" w:sz="4" w:space="0" w:color="666666"/>
            </w:tcBorders>
          </w:tcPr>
          <w:p w14:paraId="3610BC50" w14:textId="77777777" w:rsidR="008D3AE1" w:rsidRDefault="008D3AE1" w:rsidP="00C658E7">
            <w:pPr>
              <w:pStyle w:val="TableNotes"/>
              <w:rPr>
                <w:rFonts w:eastAsia="Times New Roman"/>
              </w:rPr>
            </w:pPr>
            <w:r>
              <w:rPr>
                <w:rFonts w:eastAsia="Times New Roman"/>
              </w:rPr>
              <w:t>Notes:</w:t>
            </w:r>
          </w:p>
          <w:p w14:paraId="3B150887" w14:textId="77777777" w:rsidR="008D3AE1" w:rsidRPr="0016370E" w:rsidRDefault="008D3AE1" w:rsidP="00C658E7">
            <w:pPr>
              <w:pStyle w:val="TableNotes"/>
              <w:rPr>
                <w:rFonts w:eastAsia="Times New Roman"/>
              </w:rPr>
            </w:pPr>
            <w:r w:rsidRPr="00306FDC">
              <w:rPr>
                <w:rFonts w:eastAsia="Times New Roman"/>
              </w:rPr>
              <w:t xml:space="preserve">Total area is </w:t>
            </w:r>
            <w:r>
              <w:rPr>
                <w:rFonts w:eastAsia="Times New Roman"/>
              </w:rPr>
              <w:t xml:space="preserve">based on the model </w:t>
            </w:r>
            <w:proofErr w:type="spellStart"/>
            <w:r>
              <w:rPr>
                <w:rFonts w:eastAsia="Times New Roman"/>
              </w:rPr>
              <w:t>subcatchment</w:t>
            </w:r>
            <w:proofErr w:type="spellEnd"/>
            <w:r>
              <w:rPr>
                <w:rFonts w:eastAsia="Times New Roman"/>
              </w:rPr>
              <w:t xml:space="preserve"> boundaries for the district.</w:t>
            </w:r>
          </w:p>
        </w:tc>
      </w:tr>
    </w:tbl>
    <w:p w14:paraId="03D8D1D4" w14:textId="540B03AB" w:rsidR="00E8559A" w:rsidRPr="00E8559A" w:rsidRDefault="00E8559A" w:rsidP="00E8559A">
      <w:pPr>
        <w:pStyle w:val="Caption"/>
        <w:keepNext/>
        <w:rPr>
          <w:vanish/>
        </w:rPr>
      </w:pPr>
      <w:bookmarkStart w:id="435" w:name="_Ref69983339"/>
      <w:r>
        <w:t xml:space="preserve">Table </w:t>
      </w:r>
      <w:fldSimple w:instr=" SEQ Table \* ALPHABETIC ">
        <w:r w:rsidR="00D25242">
          <w:rPr>
            <w:noProof/>
          </w:rPr>
          <w:t>L</w:t>
        </w:r>
      </w:fldSimple>
      <w:bookmarkEnd w:id="435"/>
      <w:r>
        <w:t xml:space="preserve">. </w:t>
      </w:r>
      <w:r w:rsidRPr="00E71FE4">
        <w:t>District Performance Summary – Control Option 1</w:t>
      </w:r>
    </w:p>
    <w:p w14:paraId="12F18763" w14:textId="56E3A8D2" w:rsidR="00E8559A" w:rsidRPr="00E8559A" w:rsidRDefault="00E8559A" w:rsidP="00E8559A">
      <w:pPr>
        <w:pStyle w:val="Para0"/>
      </w:pPr>
      <w:r w:rsidRPr="007B1D0C">
        <w:rPr>
          <w:i/>
          <w:vanish/>
          <w:color w:val="FF0000"/>
        </w:rPr>
        <w:t>Retain the format of the table. Modify the control option from the table as required.</w:t>
      </w:r>
    </w:p>
    <w:tbl>
      <w:tblPr>
        <w:tblW w:w="5586" w:type="pct"/>
        <w:tblInd w:w="-431" w:type="dxa"/>
        <w:tblLayout w:type="fixed"/>
        <w:tblLook w:val="04A0" w:firstRow="1" w:lastRow="0" w:firstColumn="1" w:lastColumn="0" w:noHBand="0" w:noVBand="1"/>
      </w:tblPr>
      <w:tblGrid>
        <w:gridCol w:w="1136"/>
        <w:gridCol w:w="1136"/>
        <w:gridCol w:w="990"/>
        <w:gridCol w:w="1135"/>
        <w:gridCol w:w="992"/>
        <w:gridCol w:w="1005"/>
        <w:gridCol w:w="984"/>
        <w:gridCol w:w="1135"/>
        <w:gridCol w:w="990"/>
        <w:gridCol w:w="988"/>
      </w:tblGrid>
      <w:tr w:rsidR="00E8559A" w:rsidRPr="00532E7B" w14:paraId="075BA6DF" w14:textId="4B0F740E" w:rsidTr="00E8559A">
        <w:trPr>
          <w:trHeight w:val="72"/>
        </w:trPr>
        <w:tc>
          <w:tcPr>
            <w:tcW w:w="541" w:type="pct"/>
            <w:vMerge w:val="restart"/>
            <w:tcBorders>
              <w:top w:val="single" w:sz="4" w:space="0" w:color="666666"/>
              <w:left w:val="single" w:sz="4" w:space="0" w:color="666666"/>
              <w:right w:val="single" w:sz="4" w:space="0" w:color="666666"/>
            </w:tcBorders>
            <w:shd w:val="clear" w:color="auto" w:fill="00338D"/>
            <w:vAlign w:val="bottom"/>
          </w:tcPr>
          <w:bookmarkEnd w:id="432"/>
          <w:p w14:paraId="68F4E9CA" w14:textId="77777777" w:rsidR="00CB1D99" w:rsidRPr="00532E7B" w:rsidRDefault="00CB1D99" w:rsidP="00C658E7">
            <w:pPr>
              <w:pStyle w:val="TableHead"/>
            </w:pPr>
            <w:r w:rsidRPr="00532E7B">
              <w:t>Control Option</w:t>
            </w:r>
          </w:p>
        </w:tc>
        <w:tc>
          <w:tcPr>
            <w:tcW w:w="541" w:type="pct"/>
            <w:tcBorders>
              <w:top w:val="single" w:sz="4" w:space="0" w:color="666666"/>
              <w:left w:val="single" w:sz="4" w:space="0" w:color="666666"/>
              <w:bottom w:val="single" w:sz="4" w:space="0" w:color="666666"/>
              <w:right w:val="single" w:sz="4" w:space="0" w:color="666666"/>
            </w:tcBorders>
            <w:shd w:val="clear" w:color="auto" w:fill="00338D"/>
            <w:vAlign w:val="center"/>
          </w:tcPr>
          <w:p w14:paraId="16B9EA70" w14:textId="77777777" w:rsidR="00CB1D99" w:rsidRDefault="00CB1D99" w:rsidP="00C658E7">
            <w:pPr>
              <w:pStyle w:val="TableHead"/>
            </w:pPr>
            <w:r>
              <w:t>Preliminary Proposal</w:t>
            </w:r>
          </w:p>
        </w:tc>
        <w:tc>
          <w:tcPr>
            <w:tcW w:w="1965" w:type="pct"/>
            <w:gridSpan w:val="4"/>
            <w:tcBorders>
              <w:top w:val="single" w:sz="4" w:space="0" w:color="666666"/>
              <w:left w:val="single" w:sz="4" w:space="0" w:color="666666"/>
              <w:bottom w:val="single" w:sz="4" w:space="0" w:color="666666"/>
              <w:right w:val="single" w:sz="4" w:space="0" w:color="666666"/>
            </w:tcBorders>
            <w:shd w:val="clear" w:color="auto" w:fill="00338D"/>
            <w:vAlign w:val="center"/>
          </w:tcPr>
          <w:p w14:paraId="75638E6B" w14:textId="705767DC" w:rsidR="00CB1D99" w:rsidRPr="00532E7B" w:rsidRDefault="00CB1D99" w:rsidP="00C658E7">
            <w:pPr>
              <w:pStyle w:val="TableHead"/>
            </w:pPr>
            <w:r>
              <w:t>2019 Master Plan</w:t>
            </w:r>
          </w:p>
        </w:tc>
        <w:tc>
          <w:tcPr>
            <w:tcW w:w="1953" w:type="pct"/>
            <w:gridSpan w:val="4"/>
            <w:tcBorders>
              <w:top w:val="single" w:sz="4" w:space="0" w:color="666666"/>
              <w:left w:val="single" w:sz="4" w:space="0" w:color="666666"/>
              <w:bottom w:val="single" w:sz="4" w:space="0" w:color="666666"/>
              <w:right w:val="single" w:sz="4" w:space="0" w:color="666666"/>
            </w:tcBorders>
            <w:shd w:val="clear" w:color="auto" w:fill="00338D"/>
            <w:vAlign w:val="center"/>
          </w:tcPr>
          <w:p w14:paraId="2AE411D5" w14:textId="06EDD576" w:rsidR="00CB1D99" w:rsidRDefault="00CB1D99" w:rsidP="00C658E7">
            <w:pPr>
              <w:pStyle w:val="TableHead"/>
            </w:pPr>
            <w:r>
              <w:t>Preliminary Design</w:t>
            </w:r>
          </w:p>
        </w:tc>
      </w:tr>
      <w:tr w:rsidR="00E8559A" w:rsidRPr="00532E7B" w14:paraId="487E171F" w14:textId="0A8CDC91" w:rsidTr="00E8559A">
        <w:trPr>
          <w:trHeight w:val="72"/>
        </w:trPr>
        <w:tc>
          <w:tcPr>
            <w:tcW w:w="541" w:type="pct"/>
            <w:vMerge/>
            <w:tcBorders>
              <w:left w:val="single" w:sz="4" w:space="0" w:color="666666"/>
              <w:bottom w:val="single" w:sz="4" w:space="0" w:color="666666"/>
              <w:right w:val="single" w:sz="4" w:space="0" w:color="666666"/>
            </w:tcBorders>
            <w:shd w:val="clear" w:color="auto" w:fill="00338D" w:themeFill="text2"/>
            <w:vAlign w:val="bottom"/>
          </w:tcPr>
          <w:p w14:paraId="621D6033" w14:textId="77777777" w:rsidR="00CB1D99" w:rsidRPr="00532E7B" w:rsidRDefault="00CB1D99" w:rsidP="00CB1D99">
            <w:pPr>
              <w:pStyle w:val="TableHead"/>
            </w:pPr>
          </w:p>
        </w:tc>
        <w:tc>
          <w:tcPr>
            <w:tcW w:w="541"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1C005E4B" w14:textId="77777777" w:rsidR="00CB1D99" w:rsidRPr="00532E7B" w:rsidRDefault="00CB1D99" w:rsidP="00CB1D99">
            <w:pPr>
              <w:pStyle w:val="TableHead"/>
            </w:pPr>
            <w:r w:rsidRPr="00532E7B">
              <w:t>Annual Overflow Volume</w:t>
            </w:r>
            <w:r w:rsidRPr="00532E7B">
              <w:br/>
              <w:t>(m</w:t>
            </w:r>
            <w:r w:rsidRPr="004B5F38">
              <w:rPr>
                <w:vertAlign w:val="superscript"/>
              </w:rPr>
              <w:t>3</w:t>
            </w:r>
            <w:r w:rsidRPr="00532E7B">
              <w:t>)</w:t>
            </w:r>
          </w:p>
        </w:tc>
        <w:tc>
          <w:tcPr>
            <w:tcW w:w="472"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552E2DF3" w14:textId="77777777" w:rsidR="00CB1D99" w:rsidRPr="00532E7B" w:rsidRDefault="00CB1D99" w:rsidP="00CB1D99">
            <w:pPr>
              <w:pStyle w:val="TableHead"/>
            </w:pPr>
            <w:r w:rsidRPr="00532E7B">
              <w:t>Annual Overflow Volume</w:t>
            </w:r>
            <w:r w:rsidRPr="00532E7B">
              <w:br/>
              <w:t>(m</w:t>
            </w:r>
            <w:r w:rsidRPr="004B5F38">
              <w:rPr>
                <w:vertAlign w:val="superscript"/>
              </w:rPr>
              <w:t>3</w:t>
            </w:r>
            <w:r w:rsidRPr="00532E7B">
              <w:t>)</w:t>
            </w:r>
          </w:p>
        </w:tc>
        <w:tc>
          <w:tcPr>
            <w:tcW w:w="541"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67A5A0C9" w14:textId="77777777" w:rsidR="00CB1D99" w:rsidRPr="00532E7B" w:rsidRDefault="00CB1D99" w:rsidP="00CB1D99">
            <w:pPr>
              <w:pStyle w:val="TableHead"/>
            </w:pPr>
            <w:r w:rsidRPr="00532E7B">
              <w:t>Overflow Reduction</w:t>
            </w:r>
            <w:r w:rsidRPr="00532E7B">
              <w:br/>
              <w:t>(m</w:t>
            </w:r>
            <w:r w:rsidRPr="004B5F38">
              <w:rPr>
                <w:vertAlign w:val="superscript"/>
              </w:rPr>
              <w:t>3</w:t>
            </w:r>
            <w:r w:rsidRPr="00532E7B">
              <w:t>)</w:t>
            </w:r>
          </w:p>
        </w:tc>
        <w:tc>
          <w:tcPr>
            <w:tcW w:w="473" w:type="pct"/>
            <w:tcBorders>
              <w:top w:val="single" w:sz="4" w:space="0" w:color="666666"/>
              <w:left w:val="single" w:sz="4" w:space="0" w:color="666666"/>
              <w:bottom w:val="single" w:sz="4" w:space="0" w:color="666666"/>
              <w:right w:val="single" w:sz="4" w:space="0" w:color="666666"/>
            </w:tcBorders>
            <w:shd w:val="clear" w:color="auto" w:fill="00338D"/>
            <w:vAlign w:val="bottom"/>
          </w:tcPr>
          <w:p w14:paraId="5816333B" w14:textId="77777777" w:rsidR="00CB1D99" w:rsidRPr="00532E7B" w:rsidRDefault="00CB1D99" w:rsidP="00CB1D99">
            <w:pPr>
              <w:pStyle w:val="TableHead"/>
            </w:pPr>
            <w:r w:rsidRPr="00532E7B">
              <w:t xml:space="preserve">Number </w:t>
            </w:r>
            <w:r>
              <w:t xml:space="preserve">of </w:t>
            </w:r>
            <w:r w:rsidRPr="00532E7B">
              <w:t>Overflows</w:t>
            </w:r>
          </w:p>
        </w:tc>
        <w:tc>
          <w:tcPr>
            <w:tcW w:w="479"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66B85412" w14:textId="2CE72001" w:rsidR="00CB1D99" w:rsidRPr="00532E7B" w:rsidRDefault="00CB1D99" w:rsidP="00CB1D99">
            <w:pPr>
              <w:pStyle w:val="TableHead"/>
            </w:pPr>
            <w:r>
              <w:t>Pass Forward Flow at First Overflow (L/s)</w:t>
            </w:r>
          </w:p>
        </w:tc>
        <w:tc>
          <w:tcPr>
            <w:tcW w:w="469"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2E6C63C4" w14:textId="211606AC" w:rsidR="00CB1D99" w:rsidRDefault="00CB1D99" w:rsidP="00CB1D99">
            <w:pPr>
              <w:pStyle w:val="TableHead"/>
            </w:pPr>
            <w:r w:rsidRPr="00532E7B">
              <w:t>Annual Overflow Volume</w:t>
            </w:r>
            <w:r w:rsidRPr="00532E7B">
              <w:br/>
              <w:t>(m</w:t>
            </w:r>
            <w:r w:rsidRPr="004B5F38">
              <w:rPr>
                <w:vertAlign w:val="superscript"/>
              </w:rPr>
              <w:t>3</w:t>
            </w:r>
            <w:r w:rsidRPr="00532E7B">
              <w:t>)</w:t>
            </w:r>
          </w:p>
        </w:tc>
        <w:tc>
          <w:tcPr>
            <w:tcW w:w="541"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0F3C17C5" w14:textId="650ABC90" w:rsidR="00CB1D99" w:rsidRDefault="00CB1D99" w:rsidP="00CB1D99">
            <w:pPr>
              <w:pStyle w:val="TableHead"/>
            </w:pPr>
            <w:r w:rsidRPr="00532E7B">
              <w:t>Overflow Reduction</w:t>
            </w:r>
            <w:r w:rsidRPr="00532E7B">
              <w:br/>
              <w:t>(m</w:t>
            </w:r>
            <w:r w:rsidRPr="004B5F38">
              <w:rPr>
                <w:vertAlign w:val="superscript"/>
              </w:rPr>
              <w:t>3</w:t>
            </w:r>
            <w:r w:rsidRPr="00532E7B">
              <w:t>)</w:t>
            </w:r>
          </w:p>
        </w:tc>
        <w:tc>
          <w:tcPr>
            <w:tcW w:w="472"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0F689193" w14:textId="67F0D679" w:rsidR="00CB1D99" w:rsidRDefault="00CB1D99" w:rsidP="00CB1D99">
            <w:pPr>
              <w:pStyle w:val="TableHead"/>
            </w:pPr>
            <w:r w:rsidRPr="00532E7B">
              <w:t xml:space="preserve">Number </w:t>
            </w:r>
            <w:r>
              <w:t xml:space="preserve">of </w:t>
            </w:r>
            <w:r w:rsidRPr="00532E7B">
              <w:t>Overflows</w:t>
            </w:r>
          </w:p>
        </w:tc>
        <w:tc>
          <w:tcPr>
            <w:tcW w:w="470"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58F66564" w14:textId="0590FAFF" w:rsidR="00CB1D99" w:rsidRDefault="00CB1D99" w:rsidP="00CB1D99">
            <w:pPr>
              <w:pStyle w:val="TableHead"/>
            </w:pPr>
            <w:r>
              <w:t>Pass Forward Flow at First Overflow (L/s)</w:t>
            </w:r>
          </w:p>
        </w:tc>
      </w:tr>
      <w:tr w:rsidR="00E8559A" w:rsidRPr="004D2DEC" w14:paraId="3E9EA955" w14:textId="7F9C8870" w:rsidTr="00E8559A">
        <w:trPr>
          <w:trHeight w:val="72"/>
        </w:trPr>
        <w:tc>
          <w:tcPr>
            <w:tcW w:w="541" w:type="pct"/>
            <w:tcBorders>
              <w:top w:val="single" w:sz="4" w:space="0" w:color="666666"/>
              <w:left w:val="single" w:sz="4" w:space="0" w:color="666666"/>
              <w:bottom w:val="single" w:sz="4" w:space="0" w:color="666666"/>
              <w:right w:val="single" w:sz="4" w:space="0" w:color="666666"/>
            </w:tcBorders>
          </w:tcPr>
          <w:p w14:paraId="2849DF46" w14:textId="77777777" w:rsidR="00CB1D99" w:rsidRPr="008E39A7" w:rsidRDefault="00CB1D99" w:rsidP="00CB1D99">
            <w:pPr>
              <w:pStyle w:val="TableBody"/>
              <w:rPr>
                <w:rFonts w:eastAsia="Times New Roman"/>
              </w:rPr>
            </w:pPr>
            <w:r w:rsidRPr="008E39A7">
              <w:rPr>
                <w:rFonts w:eastAsia="Times New Roman"/>
              </w:rPr>
              <w:t>Baseline (2013)</w:t>
            </w:r>
          </w:p>
        </w:tc>
        <w:tc>
          <w:tcPr>
            <w:tcW w:w="541" w:type="pct"/>
            <w:tcBorders>
              <w:top w:val="single" w:sz="4" w:space="0" w:color="666666"/>
              <w:left w:val="single" w:sz="4" w:space="0" w:color="666666"/>
              <w:bottom w:val="single" w:sz="4" w:space="0" w:color="666666"/>
              <w:right w:val="single" w:sz="4" w:space="0" w:color="666666"/>
            </w:tcBorders>
          </w:tcPr>
          <w:p w14:paraId="35074032" w14:textId="77777777" w:rsidR="00CB1D99" w:rsidRPr="00972ED9" w:rsidRDefault="00CB1D99" w:rsidP="00CB1D99">
            <w:pPr>
              <w:pStyle w:val="TableBody"/>
              <w:jc w:val="center"/>
              <w:rPr>
                <w:rFonts w:eastAsia="Times New Roman"/>
              </w:rPr>
            </w:pPr>
          </w:p>
        </w:tc>
        <w:tc>
          <w:tcPr>
            <w:tcW w:w="472" w:type="pct"/>
            <w:tcBorders>
              <w:top w:val="single" w:sz="4" w:space="0" w:color="666666"/>
              <w:left w:val="single" w:sz="4" w:space="0" w:color="666666"/>
              <w:bottom w:val="single" w:sz="4" w:space="0" w:color="666666"/>
              <w:right w:val="single" w:sz="4" w:space="0" w:color="666666"/>
            </w:tcBorders>
          </w:tcPr>
          <w:p w14:paraId="723687BE" w14:textId="77777777" w:rsidR="00CB1D99" w:rsidRPr="00972ED9" w:rsidRDefault="00CB1D99" w:rsidP="00CB1D99">
            <w:pPr>
              <w:pStyle w:val="TableBody"/>
              <w:jc w:val="center"/>
              <w:rPr>
                <w:rFonts w:eastAsia="Times New Roman"/>
              </w:rPr>
            </w:pPr>
          </w:p>
        </w:tc>
        <w:tc>
          <w:tcPr>
            <w:tcW w:w="541" w:type="pct"/>
            <w:tcBorders>
              <w:top w:val="single" w:sz="4" w:space="0" w:color="666666"/>
              <w:left w:val="single" w:sz="4" w:space="0" w:color="666666"/>
              <w:bottom w:val="single" w:sz="4" w:space="0" w:color="666666"/>
              <w:right w:val="single" w:sz="4" w:space="0" w:color="666666"/>
            </w:tcBorders>
          </w:tcPr>
          <w:p w14:paraId="31026C1A" w14:textId="77777777" w:rsidR="00CB1D99" w:rsidRPr="00972ED9" w:rsidRDefault="00CB1D99" w:rsidP="00CB1D99">
            <w:pPr>
              <w:pStyle w:val="TableBody"/>
              <w:jc w:val="center"/>
              <w:rPr>
                <w:rFonts w:eastAsia="Times New Roman"/>
              </w:rPr>
            </w:pPr>
          </w:p>
        </w:tc>
        <w:tc>
          <w:tcPr>
            <w:tcW w:w="473" w:type="pct"/>
            <w:tcBorders>
              <w:top w:val="single" w:sz="4" w:space="0" w:color="666666"/>
              <w:left w:val="single" w:sz="4" w:space="0" w:color="666666"/>
              <w:bottom w:val="single" w:sz="4" w:space="0" w:color="666666"/>
              <w:right w:val="single" w:sz="4" w:space="0" w:color="666666"/>
            </w:tcBorders>
          </w:tcPr>
          <w:p w14:paraId="44F9E076" w14:textId="77777777" w:rsidR="00CB1D99" w:rsidRPr="00972ED9" w:rsidRDefault="00CB1D99" w:rsidP="00CB1D99">
            <w:pPr>
              <w:pStyle w:val="TableBody"/>
              <w:jc w:val="center"/>
              <w:rPr>
                <w:rFonts w:eastAsia="Times New Roman"/>
              </w:rPr>
            </w:pPr>
          </w:p>
        </w:tc>
        <w:tc>
          <w:tcPr>
            <w:tcW w:w="479" w:type="pct"/>
            <w:tcBorders>
              <w:top w:val="single" w:sz="4" w:space="0" w:color="666666"/>
              <w:left w:val="single" w:sz="4" w:space="0" w:color="666666"/>
              <w:bottom w:val="single" w:sz="4" w:space="0" w:color="666666"/>
              <w:right w:val="single" w:sz="4" w:space="0" w:color="666666"/>
            </w:tcBorders>
          </w:tcPr>
          <w:p w14:paraId="4124DF7E" w14:textId="77777777" w:rsidR="00CB1D99" w:rsidRPr="00DC3896" w:rsidRDefault="00CB1D99" w:rsidP="00CB1D99">
            <w:pPr>
              <w:pStyle w:val="TableBody"/>
              <w:jc w:val="center"/>
              <w:rPr>
                <w:rFonts w:eastAsia="Times New Roman"/>
              </w:rPr>
            </w:pPr>
          </w:p>
        </w:tc>
        <w:tc>
          <w:tcPr>
            <w:tcW w:w="469" w:type="pct"/>
            <w:tcBorders>
              <w:top w:val="single" w:sz="4" w:space="0" w:color="666666"/>
              <w:left w:val="single" w:sz="4" w:space="0" w:color="666666"/>
              <w:bottom w:val="single" w:sz="4" w:space="0" w:color="666666"/>
              <w:right w:val="single" w:sz="4" w:space="0" w:color="666666"/>
            </w:tcBorders>
          </w:tcPr>
          <w:p w14:paraId="37B302B6" w14:textId="77777777" w:rsidR="00CB1D99" w:rsidRPr="00DC3896" w:rsidRDefault="00CB1D99" w:rsidP="00CB1D99">
            <w:pPr>
              <w:pStyle w:val="TableBody"/>
              <w:jc w:val="center"/>
              <w:rPr>
                <w:rFonts w:eastAsia="Times New Roman"/>
              </w:rPr>
            </w:pPr>
          </w:p>
        </w:tc>
        <w:tc>
          <w:tcPr>
            <w:tcW w:w="541" w:type="pct"/>
            <w:tcBorders>
              <w:top w:val="single" w:sz="4" w:space="0" w:color="666666"/>
              <w:left w:val="single" w:sz="4" w:space="0" w:color="666666"/>
              <w:bottom w:val="single" w:sz="4" w:space="0" w:color="666666"/>
              <w:right w:val="single" w:sz="4" w:space="0" w:color="666666"/>
            </w:tcBorders>
          </w:tcPr>
          <w:p w14:paraId="697BD95B" w14:textId="77777777" w:rsidR="00CB1D99" w:rsidRPr="00DC3896" w:rsidRDefault="00CB1D99" w:rsidP="00CB1D99">
            <w:pPr>
              <w:pStyle w:val="TableBody"/>
              <w:jc w:val="center"/>
              <w:rPr>
                <w:rFonts w:eastAsia="Times New Roman"/>
              </w:rPr>
            </w:pPr>
          </w:p>
        </w:tc>
        <w:tc>
          <w:tcPr>
            <w:tcW w:w="472" w:type="pct"/>
            <w:tcBorders>
              <w:top w:val="single" w:sz="4" w:space="0" w:color="666666"/>
              <w:left w:val="single" w:sz="4" w:space="0" w:color="666666"/>
              <w:bottom w:val="single" w:sz="4" w:space="0" w:color="666666"/>
              <w:right w:val="single" w:sz="4" w:space="0" w:color="666666"/>
            </w:tcBorders>
          </w:tcPr>
          <w:p w14:paraId="4F4E5EB6" w14:textId="77777777" w:rsidR="00CB1D99" w:rsidRPr="00DC3896" w:rsidRDefault="00CB1D99" w:rsidP="00CB1D99">
            <w:pPr>
              <w:pStyle w:val="TableBody"/>
              <w:jc w:val="center"/>
              <w:rPr>
                <w:rFonts w:eastAsia="Times New Roman"/>
              </w:rPr>
            </w:pPr>
          </w:p>
        </w:tc>
        <w:tc>
          <w:tcPr>
            <w:tcW w:w="470" w:type="pct"/>
            <w:tcBorders>
              <w:top w:val="single" w:sz="4" w:space="0" w:color="666666"/>
              <w:left w:val="single" w:sz="4" w:space="0" w:color="666666"/>
              <w:bottom w:val="single" w:sz="4" w:space="0" w:color="666666"/>
              <w:right w:val="single" w:sz="4" w:space="0" w:color="666666"/>
            </w:tcBorders>
          </w:tcPr>
          <w:p w14:paraId="332B2C18" w14:textId="74D8AEB3" w:rsidR="00CB1D99" w:rsidRPr="00DC3896" w:rsidRDefault="00CB1D99" w:rsidP="00CB1D99">
            <w:pPr>
              <w:pStyle w:val="TableBody"/>
              <w:jc w:val="center"/>
              <w:rPr>
                <w:rFonts w:eastAsia="Times New Roman"/>
              </w:rPr>
            </w:pPr>
          </w:p>
        </w:tc>
      </w:tr>
      <w:tr w:rsidR="00E8559A" w:rsidRPr="004D2DEC" w14:paraId="27E46D20" w14:textId="1A4774DB" w:rsidTr="00E8559A">
        <w:trPr>
          <w:trHeight w:val="72"/>
        </w:trPr>
        <w:tc>
          <w:tcPr>
            <w:tcW w:w="541" w:type="pct"/>
            <w:tcBorders>
              <w:top w:val="single" w:sz="4" w:space="0" w:color="666666"/>
              <w:left w:val="single" w:sz="4" w:space="0" w:color="666666"/>
              <w:bottom w:val="single" w:sz="4" w:space="0" w:color="666666"/>
              <w:right w:val="single" w:sz="4" w:space="0" w:color="666666"/>
            </w:tcBorders>
          </w:tcPr>
          <w:p w14:paraId="67D3036F" w14:textId="77777777" w:rsidR="00CB1D99" w:rsidRPr="008E39A7" w:rsidRDefault="00CB1D99" w:rsidP="00CB1D99">
            <w:pPr>
              <w:pStyle w:val="TableBody"/>
              <w:rPr>
                <w:rFonts w:eastAsia="Times New Roman"/>
              </w:rPr>
            </w:pPr>
            <w:r>
              <w:rPr>
                <w:rFonts w:eastAsia="Times New Roman"/>
              </w:rPr>
              <w:t>Latent Storage</w:t>
            </w:r>
          </w:p>
        </w:tc>
        <w:tc>
          <w:tcPr>
            <w:tcW w:w="541" w:type="pct"/>
            <w:tcBorders>
              <w:top w:val="single" w:sz="4" w:space="0" w:color="666666"/>
              <w:left w:val="single" w:sz="4" w:space="0" w:color="666666"/>
              <w:bottom w:val="single" w:sz="4" w:space="0" w:color="666666"/>
              <w:right w:val="single" w:sz="4" w:space="0" w:color="666666"/>
            </w:tcBorders>
          </w:tcPr>
          <w:p w14:paraId="2537A632" w14:textId="77777777" w:rsidR="00CB1D99" w:rsidRDefault="00CB1D99" w:rsidP="00CB1D99">
            <w:pPr>
              <w:pStyle w:val="TableBody"/>
              <w:jc w:val="center"/>
            </w:pPr>
          </w:p>
        </w:tc>
        <w:tc>
          <w:tcPr>
            <w:tcW w:w="472" w:type="pct"/>
            <w:tcBorders>
              <w:top w:val="single" w:sz="4" w:space="0" w:color="666666"/>
              <w:left w:val="single" w:sz="4" w:space="0" w:color="666666"/>
              <w:bottom w:val="single" w:sz="4" w:space="0" w:color="666666"/>
              <w:right w:val="single" w:sz="4" w:space="0" w:color="666666"/>
            </w:tcBorders>
          </w:tcPr>
          <w:p w14:paraId="62EFA314" w14:textId="77777777" w:rsidR="00CB1D99" w:rsidRDefault="00CB1D99" w:rsidP="00CB1D99">
            <w:pPr>
              <w:pStyle w:val="TableBody"/>
              <w:jc w:val="center"/>
            </w:pPr>
          </w:p>
        </w:tc>
        <w:tc>
          <w:tcPr>
            <w:tcW w:w="541" w:type="pct"/>
            <w:tcBorders>
              <w:top w:val="single" w:sz="4" w:space="0" w:color="666666"/>
              <w:left w:val="single" w:sz="4" w:space="0" w:color="666666"/>
              <w:bottom w:val="single" w:sz="4" w:space="0" w:color="666666"/>
              <w:right w:val="single" w:sz="4" w:space="0" w:color="666666"/>
            </w:tcBorders>
          </w:tcPr>
          <w:p w14:paraId="1E502B15" w14:textId="77777777" w:rsidR="00CB1D99" w:rsidRPr="00972ED9" w:rsidRDefault="00CB1D99" w:rsidP="00CB1D99">
            <w:pPr>
              <w:pStyle w:val="TableBody"/>
              <w:jc w:val="center"/>
              <w:rPr>
                <w:rFonts w:eastAsia="Times New Roman"/>
              </w:rPr>
            </w:pPr>
          </w:p>
        </w:tc>
        <w:tc>
          <w:tcPr>
            <w:tcW w:w="473" w:type="pct"/>
            <w:tcBorders>
              <w:top w:val="single" w:sz="4" w:space="0" w:color="666666"/>
              <w:left w:val="single" w:sz="4" w:space="0" w:color="666666"/>
              <w:bottom w:val="single" w:sz="4" w:space="0" w:color="666666"/>
              <w:right w:val="single" w:sz="4" w:space="0" w:color="666666"/>
            </w:tcBorders>
          </w:tcPr>
          <w:p w14:paraId="04917EED" w14:textId="77777777" w:rsidR="00CB1D99" w:rsidRDefault="00CB1D99" w:rsidP="00CB1D99">
            <w:pPr>
              <w:pStyle w:val="TableBody"/>
              <w:jc w:val="center"/>
              <w:rPr>
                <w:rFonts w:eastAsia="Times New Roman"/>
              </w:rPr>
            </w:pPr>
          </w:p>
        </w:tc>
        <w:tc>
          <w:tcPr>
            <w:tcW w:w="479" w:type="pct"/>
            <w:tcBorders>
              <w:top w:val="single" w:sz="4" w:space="0" w:color="666666"/>
              <w:left w:val="single" w:sz="4" w:space="0" w:color="666666"/>
              <w:bottom w:val="single" w:sz="4" w:space="0" w:color="666666"/>
              <w:right w:val="single" w:sz="4" w:space="0" w:color="666666"/>
            </w:tcBorders>
          </w:tcPr>
          <w:p w14:paraId="5CBF09B6" w14:textId="77777777" w:rsidR="00CB1D99" w:rsidRPr="00FC4571" w:rsidRDefault="00CB1D99" w:rsidP="00CB1D99">
            <w:pPr>
              <w:pStyle w:val="TableBody"/>
              <w:jc w:val="center"/>
              <w:rPr>
                <w:rFonts w:eastAsia="Times New Roman"/>
                <w:highlight w:val="yellow"/>
              </w:rPr>
            </w:pPr>
          </w:p>
        </w:tc>
        <w:tc>
          <w:tcPr>
            <w:tcW w:w="469" w:type="pct"/>
            <w:tcBorders>
              <w:top w:val="single" w:sz="4" w:space="0" w:color="666666"/>
              <w:left w:val="single" w:sz="4" w:space="0" w:color="666666"/>
              <w:bottom w:val="single" w:sz="4" w:space="0" w:color="666666"/>
              <w:right w:val="single" w:sz="4" w:space="0" w:color="666666"/>
            </w:tcBorders>
          </w:tcPr>
          <w:p w14:paraId="13F80D25" w14:textId="77777777" w:rsidR="00CB1D99" w:rsidRPr="00FC4571" w:rsidRDefault="00CB1D99" w:rsidP="00CB1D99">
            <w:pPr>
              <w:pStyle w:val="TableBody"/>
              <w:jc w:val="center"/>
              <w:rPr>
                <w:rFonts w:eastAsia="Times New Roman"/>
                <w:highlight w:val="yellow"/>
              </w:rPr>
            </w:pPr>
          </w:p>
        </w:tc>
        <w:tc>
          <w:tcPr>
            <w:tcW w:w="541" w:type="pct"/>
            <w:tcBorders>
              <w:top w:val="single" w:sz="4" w:space="0" w:color="666666"/>
              <w:left w:val="single" w:sz="4" w:space="0" w:color="666666"/>
              <w:bottom w:val="single" w:sz="4" w:space="0" w:color="666666"/>
              <w:right w:val="single" w:sz="4" w:space="0" w:color="666666"/>
            </w:tcBorders>
          </w:tcPr>
          <w:p w14:paraId="2E1D009C" w14:textId="77777777" w:rsidR="00CB1D99" w:rsidRPr="00FC4571" w:rsidRDefault="00CB1D99" w:rsidP="00CB1D99">
            <w:pPr>
              <w:pStyle w:val="TableBody"/>
              <w:jc w:val="center"/>
              <w:rPr>
                <w:rFonts w:eastAsia="Times New Roman"/>
                <w:highlight w:val="yellow"/>
              </w:rPr>
            </w:pPr>
          </w:p>
        </w:tc>
        <w:tc>
          <w:tcPr>
            <w:tcW w:w="472" w:type="pct"/>
            <w:tcBorders>
              <w:top w:val="single" w:sz="4" w:space="0" w:color="666666"/>
              <w:left w:val="single" w:sz="4" w:space="0" w:color="666666"/>
              <w:bottom w:val="single" w:sz="4" w:space="0" w:color="666666"/>
              <w:right w:val="single" w:sz="4" w:space="0" w:color="666666"/>
            </w:tcBorders>
          </w:tcPr>
          <w:p w14:paraId="29AD350B" w14:textId="77777777" w:rsidR="00CB1D99" w:rsidRPr="00FC4571" w:rsidRDefault="00CB1D99" w:rsidP="00CB1D99">
            <w:pPr>
              <w:pStyle w:val="TableBody"/>
              <w:jc w:val="center"/>
              <w:rPr>
                <w:rFonts w:eastAsia="Times New Roman"/>
                <w:highlight w:val="yellow"/>
              </w:rPr>
            </w:pPr>
          </w:p>
        </w:tc>
        <w:tc>
          <w:tcPr>
            <w:tcW w:w="470" w:type="pct"/>
            <w:tcBorders>
              <w:top w:val="single" w:sz="4" w:space="0" w:color="666666"/>
              <w:left w:val="single" w:sz="4" w:space="0" w:color="666666"/>
              <w:bottom w:val="single" w:sz="4" w:space="0" w:color="666666"/>
              <w:right w:val="single" w:sz="4" w:space="0" w:color="666666"/>
            </w:tcBorders>
          </w:tcPr>
          <w:p w14:paraId="425AAAC2" w14:textId="739771DC" w:rsidR="00CB1D99" w:rsidRPr="00FC4571" w:rsidRDefault="00CB1D99" w:rsidP="00CB1D99">
            <w:pPr>
              <w:pStyle w:val="TableBody"/>
              <w:jc w:val="center"/>
              <w:rPr>
                <w:rFonts w:eastAsia="Times New Roman"/>
                <w:highlight w:val="yellow"/>
              </w:rPr>
            </w:pPr>
          </w:p>
        </w:tc>
      </w:tr>
      <w:tr w:rsidR="00E8559A" w:rsidRPr="004D2DEC" w14:paraId="409CA025" w14:textId="2B55ACF8" w:rsidTr="00E8559A">
        <w:trPr>
          <w:trHeight w:val="72"/>
        </w:trPr>
        <w:tc>
          <w:tcPr>
            <w:tcW w:w="541" w:type="pct"/>
            <w:tcBorders>
              <w:top w:val="single" w:sz="4" w:space="0" w:color="666666"/>
              <w:left w:val="single" w:sz="4" w:space="0" w:color="666666"/>
              <w:bottom w:val="single" w:sz="4" w:space="0" w:color="666666"/>
              <w:right w:val="single" w:sz="4" w:space="0" w:color="666666"/>
            </w:tcBorders>
          </w:tcPr>
          <w:p w14:paraId="013B2E95" w14:textId="77777777" w:rsidR="00CB1D99" w:rsidRPr="008E39A7" w:rsidRDefault="00CB1D99" w:rsidP="00CB1D99">
            <w:pPr>
              <w:pStyle w:val="TableBody"/>
              <w:rPr>
                <w:rFonts w:eastAsia="Times New Roman"/>
              </w:rPr>
            </w:pPr>
            <w:r>
              <w:rPr>
                <w:rFonts w:eastAsia="Times New Roman"/>
              </w:rPr>
              <w:t>In-Line Storage</w:t>
            </w:r>
          </w:p>
        </w:tc>
        <w:tc>
          <w:tcPr>
            <w:tcW w:w="541" w:type="pct"/>
            <w:tcBorders>
              <w:top w:val="single" w:sz="4" w:space="0" w:color="666666"/>
              <w:left w:val="single" w:sz="4" w:space="0" w:color="666666"/>
              <w:bottom w:val="single" w:sz="4" w:space="0" w:color="666666"/>
              <w:right w:val="single" w:sz="4" w:space="0" w:color="666666"/>
            </w:tcBorders>
          </w:tcPr>
          <w:p w14:paraId="5676C851" w14:textId="77777777" w:rsidR="00CB1D99" w:rsidRDefault="00CB1D99" w:rsidP="00CB1D99">
            <w:pPr>
              <w:pStyle w:val="TableBody"/>
              <w:jc w:val="center"/>
            </w:pPr>
          </w:p>
        </w:tc>
        <w:tc>
          <w:tcPr>
            <w:tcW w:w="472" w:type="pct"/>
            <w:tcBorders>
              <w:top w:val="single" w:sz="4" w:space="0" w:color="666666"/>
              <w:left w:val="single" w:sz="4" w:space="0" w:color="666666"/>
              <w:bottom w:val="single" w:sz="4" w:space="0" w:color="666666"/>
              <w:right w:val="single" w:sz="4" w:space="0" w:color="666666"/>
            </w:tcBorders>
          </w:tcPr>
          <w:p w14:paraId="25EFC27D" w14:textId="77777777" w:rsidR="00CB1D99" w:rsidRDefault="00CB1D99" w:rsidP="00CB1D99">
            <w:pPr>
              <w:pStyle w:val="TableBody"/>
              <w:jc w:val="center"/>
            </w:pPr>
          </w:p>
        </w:tc>
        <w:tc>
          <w:tcPr>
            <w:tcW w:w="541" w:type="pct"/>
            <w:tcBorders>
              <w:top w:val="single" w:sz="4" w:space="0" w:color="666666"/>
              <w:left w:val="single" w:sz="4" w:space="0" w:color="666666"/>
              <w:bottom w:val="single" w:sz="4" w:space="0" w:color="666666"/>
              <w:right w:val="single" w:sz="4" w:space="0" w:color="666666"/>
            </w:tcBorders>
          </w:tcPr>
          <w:p w14:paraId="7A050C66" w14:textId="77777777" w:rsidR="00CB1D99" w:rsidRPr="00972ED9" w:rsidRDefault="00CB1D99" w:rsidP="00CB1D99">
            <w:pPr>
              <w:pStyle w:val="TableBody"/>
              <w:jc w:val="center"/>
              <w:rPr>
                <w:rFonts w:eastAsia="Times New Roman"/>
              </w:rPr>
            </w:pPr>
          </w:p>
        </w:tc>
        <w:tc>
          <w:tcPr>
            <w:tcW w:w="473" w:type="pct"/>
            <w:tcBorders>
              <w:top w:val="single" w:sz="4" w:space="0" w:color="666666"/>
              <w:left w:val="single" w:sz="4" w:space="0" w:color="666666"/>
              <w:bottom w:val="single" w:sz="4" w:space="0" w:color="666666"/>
              <w:right w:val="single" w:sz="4" w:space="0" w:color="666666"/>
            </w:tcBorders>
          </w:tcPr>
          <w:p w14:paraId="2EB9A0D6" w14:textId="77777777" w:rsidR="00CB1D99" w:rsidRDefault="00CB1D99" w:rsidP="00CB1D99">
            <w:pPr>
              <w:pStyle w:val="TableBody"/>
              <w:jc w:val="center"/>
              <w:rPr>
                <w:rFonts w:eastAsia="Times New Roman"/>
              </w:rPr>
            </w:pPr>
          </w:p>
        </w:tc>
        <w:tc>
          <w:tcPr>
            <w:tcW w:w="479" w:type="pct"/>
            <w:tcBorders>
              <w:top w:val="single" w:sz="4" w:space="0" w:color="666666"/>
              <w:left w:val="single" w:sz="4" w:space="0" w:color="666666"/>
              <w:bottom w:val="single" w:sz="4" w:space="0" w:color="666666"/>
              <w:right w:val="single" w:sz="4" w:space="0" w:color="666666"/>
            </w:tcBorders>
          </w:tcPr>
          <w:p w14:paraId="225C0E48" w14:textId="77777777" w:rsidR="00CB1D99" w:rsidRPr="00FC4571" w:rsidRDefault="00CB1D99" w:rsidP="00CB1D99">
            <w:pPr>
              <w:pStyle w:val="TableBody"/>
              <w:jc w:val="center"/>
              <w:rPr>
                <w:rFonts w:eastAsia="Times New Roman"/>
                <w:highlight w:val="yellow"/>
              </w:rPr>
            </w:pPr>
          </w:p>
        </w:tc>
        <w:tc>
          <w:tcPr>
            <w:tcW w:w="469" w:type="pct"/>
            <w:tcBorders>
              <w:top w:val="single" w:sz="4" w:space="0" w:color="666666"/>
              <w:left w:val="single" w:sz="4" w:space="0" w:color="666666"/>
              <w:bottom w:val="single" w:sz="4" w:space="0" w:color="666666"/>
              <w:right w:val="single" w:sz="4" w:space="0" w:color="666666"/>
            </w:tcBorders>
          </w:tcPr>
          <w:p w14:paraId="3FA01715" w14:textId="77777777" w:rsidR="00CB1D99" w:rsidRPr="00FC4571" w:rsidRDefault="00CB1D99" w:rsidP="00CB1D99">
            <w:pPr>
              <w:pStyle w:val="TableBody"/>
              <w:jc w:val="center"/>
              <w:rPr>
                <w:rFonts w:eastAsia="Times New Roman"/>
                <w:highlight w:val="yellow"/>
              </w:rPr>
            </w:pPr>
          </w:p>
        </w:tc>
        <w:tc>
          <w:tcPr>
            <w:tcW w:w="541" w:type="pct"/>
            <w:tcBorders>
              <w:top w:val="single" w:sz="4" w:space="0" w:color="666666"/>
              <w:left w:val="single" w:sz="4" w:space="0" w:color="666666"/>
              <w:bottom w:val="single" w:sz="4" w:space="0" w:color="666666"/>
              <w:right w:val="single" w:sz="4" w:space="0" w:color="666666"/>
            </w:tcBorders>
          </w:tcPr>
          <w:p w14:paraId="7BA24DA7" w14:textId="77777777" w:rsidR="00CB1D99" w:rsidRPr="00FC4571" w:rsidRDefault="00CB1D99" w:rsidP="00CB1D99">
            <w:pPr>
              <w:pStyle w:val="TableBody"/>
              <w:jc w:val="center"/>
              <w:rPr>
                <w:rFonts w:eastAsia="Times New Roman"/>
                <w:highlight w:val="yellow"/>
              </w:rPr>
            </w:pPr>
          </w:p>
        </w:tc>
        <w:tc>
          <w:tcPr>
            <w:tcW w:w="472" w:type="pct"/>
            <w:tcBorders>
              <w:top w:val="single" w:sz="4" w:space="0" w:color="666666"/>
              <w:left w:val="single" w:sz="4" w:space="0" w:color="666666"/>
              <w:bottom w:val="single" w:sz="4" w:space="0" w:color="666666"/>
              <w:right w:val="single" w:sz="4" w:space="0" w:color="666666"/>
            </w:tcBorders>
          </w:tcPr>
          <w:p w14:paraId="1C89F562" w14:textId="77777777" w:rsidR="00CB1D99" w:rsidRPr="00FC4571" w:rsidRDefault="00CB1D99" w:rsidP="00CB1D99">
            <w:pPr>
              <w:pStyle w:val="TableBody"/>
              <w:jc w:val="center"/>
              <w:rPr>
                <w:rFonts w:eastAsia="Times New Roman"/>
                <w:highlight w:val="yellow"/>
              </w:rPr>
            </w:pPr>
          </w:p>
        </w:tc>
        <w:tc>
          <w:tcPr>
            <w:tcW w:w="470" w:type="pct"/>
            <w:tcBorders>
              <w:top w:val="single" w:sz="4" w:space="0" w:color="666666"/>
              <w:left w:val="single" w:sz="4" w:space="0" w:color="666666"/>
              <w:bottom w:val="single" w:sz="4" w:space="0" w:color="666666"/>
              <w:right w:val="single" w:sz="4" w:space="0" w:color="666666"/>
            </w:tcBorders>
          </w:tcPr>
          <w:p w14:paraId="10D96D6E" w14:textId="061DC876" w:rsidR="00CB1D99" w:rsidRPr="00FC4571" w:rsidRDefault="00CB1D99" w:rsidP="00CB1D99">
            <w:pPr>
              <w:pStyle w:val="TableBody"/>
              <w:jc w:val="center"/>
              <w:rPr>
                <w:rFonts w:eastAsia="Times New Roman"/>
                <w:highlight w:val="yellow"/>
              </w:rPr>
            </w:pPr>
          </w:p>
        </w:tc>
      </w:tr>
      <w:tr w:rsidR="00E8559A" w:rsidRPr="004D2DEC" w14:paraId="329115DB" w14:textId="0047C572" w:rsidTr="00E8559A">
        <w:trPr>
          <w:trHeight w:val="72"/>
        </w:trPr>
        <w:tc>
          <w:tcPr>
            <w:tcW w:w="541" w:type="pct"/>
            <w:tcBorders>
              <w:top w:val="single" w:sz="4" w:space="0" w:color="666666"/>
              <w:left w:val="single" w:sz="4" w:space="0" w:color="666666"/>
              <w:bottom w:val="single" w:sz="4" w:space="0" w:color="666666"/>
              <w:right w:val="single" w:sz="4" w:space="0" w:color="666666"/>
            </w:tcBorders>
          </w:tcPr>
          <w:p w14:paraId="53B889ED" w14:textId="77777777" w:rsidR="00CB1D99" w:rsidRPr="008E39A7" w:rsidRDefault="00CB1D99" w:rsidP="00CB1D99">
            <w:pPr>
              <w:pStyle w:val="TableBody"/>
              <w:rPr>
                <w:rFonts w:eastAsia="Times New Roman"/>
              </w:rPr>
            </w:pPr>
            <w:r>
              <w:rPr>
                <w:rFonts w:eastAsia="Times New Roman"/>
              </w:rPr>
              <w:t>Off-Line Storage</w:t>
            </w:r>
          </w:p>
        </w:tc>
        <w:tc>
          <w:tcPr>
            <w:tcW w:w="541" w:type="pct"/>
            <w:tcBorders>
              <w:top w:val="single" w:sz="4" w:space="0" w:color="666666"/>
              <w:left w:val="single" w:sz="4" w:space="0" w:color="666666"/>
              <w:bottom w:val="single" w:sz="4" w:space="0" w:color="666666"/>
              <w:right w:val="single" w:sz="4" w:space="0" w:color="666666"/>
            </w:tcBorders>
          </w:tcPr>
          <w:p w14:paraId="699024CF" w14:textId="77777777" w:rsidR="00CB1D99" w:rsidRDefault="00CB1D99" w:rsidP="00CB1D99">
            <w:pPr>
              <w:pStyle w:val="TableBody"/>
              <w:jc w:val="center"/>
            </w:pPr>
          </w:p>
        </w:tc>
        <w:tc>
          <w:tcPr>
            <w:tcW w:w="472" w:type="pct"/>
            <w:tcBorders>
              <w:top w:val="single" w:sz="4" w:space="0" w:color="666666"/>
              <w:left w:val="single" w:sz="4" w:space="0" w:color="666666"/>
              <w:bottom w:val="single" w:sz="4" w:space="0" w:color="666666"/>
              <w:right w:val="single" w:sz="4" w:space="0" w:color="666666"/>
            </w:tcBorders>
          </w:tcPr>
          <w:p w14:paraId="59E0FFA0" w14:textId="77777777" w:rsidR="00CB1D99" w:rsidRDefault="00CB1D99" w:rsidP="00CB1D99">
            <w:pPr>
              <w:pStyle w:val="TableBody"/>
              <w:jc w:val="center"/>
            </w:pPr>
          </w:p>
        </w:tc>
        <w:tc>
          <w:tcPr>
            <w:tcW w:w="541" w:type="pct"/>
            <w:tcBorders>
              <w:top w:val="single" w:sz="4" w:space="0" w:color="666666"/>
              <w:left w:val="single" w:sz="4" w:space="0" w:color="666666"/>
              <w:bottom w:val="single" w:sz="4" w:space="0" w:color="666666"/>
              <w:right w:val="single" w:sz="4" w:space="0" w:color="666666"/>
            </w:tcBorders>
          </w:tcPr>
          <w:p w14:paraId="27BB8294" w14:textId="77777777" w:rsidR="00CB1D99" w:rsidRPr="00972ED9" w:rsidRDefault="00CB1D99" w:rsidP="00CB1D99">
            <w:pPr>
              <w:pStyle w:val="TableBody"/>
              <w:jc w:val="center"/>
              <w:rPr>
                <w:rFonts w:eastAsia="Times New Roman"/>
              </w:rPr>
            </w:pPr>
          </w:p>
        </w:tc>
        <w:tc>
          <w:tcPr>
            <w:tcW w:w="473" w:type="pct"/>
            <w:tcBorders>
              <w:top w:val="single" w:sz="4" w:space="0" w:color="666666"/>
              <w:left w:val="single" w:sz="4" w:space="0" w:color="666666"/>
              <w:bottom w:val="single" w:sz="4" w:space="0" w:color="666666"/>
              <w:right w:val="single" w:sz="4" w:space="0" w:color="666666"/>
            </w:tcBorders>
          </w:tcPr>
          <w:p w14:paraId="5F8D3F5B" w14:textId="77777777" w:rsidR="00CB1D99" w:rsidRDefault="00CB1D99" w:rsidP="00CB1D99">
            <w:pPr>
              <w:pStyle w:val="TableBody"/>
              <w:jc w:val="center"/>
              <w:rPr>
                <w:rFonts w:eastAsia="Times New Roman"/>
              </w:rPr>
            </w:pPr>
          </w:p>
        </w:tc>
        <w:tc>
          <w:tcPr>
            <w:tcW w:w="479" w:type="pct"/>
            <w:tcBorders>
              <w:top w:val="single" w:sz="4" w:space="0" w:color="666666"/>
              <w:left w:val="single" w:sz="4" w:space="0" w:color="666666"/>
              <w:bottom w:val="single" w:sz="4" w:space="0" w:color="666666"/>
              <w:right w:val="single" w:sz="4" w:space="0" w:color="666666"/>
            </w:tcBorders>
          </w:tcPr>
          <w:p w14:paraId="48C46CDC" w14:textId="77777777" w:rsidR="00CB1D99" w:rsidRPr="00FC4571" w:rsidRDefault="00CB1D99" w:rsidP="00CB1D99">
            <w:pPr>
              <w:pStyle w:val="TableBody"/>
              <w:jc w:val="center"/>
              <w:rPr>
                <w:rFonts w:eastAsia="Times New Roman"/>
                <w:highlight w:val="yellow"/>
              </w:rPr>
            </w:pPr>
          </w:p>
        </w:tc>
        <w:tc>
          <w:tcPr>
            <w:tcW w:w="469" w:type="pct"/>
            <w:tcBorders>
              <w:top w:val="single" w:sz="4" w:space="0" w:color="666666"/>
              <w:left w:val="single" w:sz="4" w:space="0" w:color="666666"/>
              <w:bottom w:val="single" w:sz="4" w:space="0" w:color="666666"/>
              <w:right w:val="single" w:sz="4" w:space="0" w:color="666666"/>
            </w:tcBorders>
          </w:tcPr>
          <w:p w14:paraId="001A9590" w14:textId="77777777" w:rsidR="00CB1D99" w:rsidRPr="00FC4571" w:rsidRDefault="00CB1D99" w:rsidP="00CB1D99">
            <w:pPr>
              <w:pStyle w:val="TableBody"/>
              <w:jc w:val="center"/>
              <w:rPr>
                <w:rFonts w:eastAsia="Times New Roman"/>
                <w:highlight w:val="yellow"/>
              </w:rPr>
            </w:pPr>
          </w:p>
        </w:tc>
        <w:tc>
          <w:tcPr>
            <w:tcW w:w="541" w:type="pct"/>
            <w:tcBorders>
              <w:top w:val="single" w:sz="4" w:space="0" w:color="666666"/>
              <w:left w:val="single" w:sz="4" w:space="0" w:color="666666"/>
              <w:bottom w:val="single" w:sz="4" w:space="0" w:color="666666"/>
              <w:right w:val="single" w:sz="4" w:space="0" w:color="666666"/>
            </w:tcBorders>
          </w:tcPr>
          <w:p w14:paraId="16E874B4" w14:textId="77777777" w:rsidR="00CB1D99" w:rsidRPr="00FC4571" w:rsidRDefault="00CB1D99" w:rsidP="00CB1D99">
            <w:pPr>
              <w:pStyle w:val="TableBody"/>
              <w:jc w:val="center"/>
              <w:rPr>
                <w:rFonts w:eastAsia="Times New Roman"/>
                <w:highlight w:val="yellow"/>
              </w:rPr>
            </w:pPr>
          </w:p>
        </w:tc>
        <w:tc>
          <w:tcPr>
            <w:tcW w:w="472" w:type="pct"/>
            <w:tcBorders>
              <w:top w:val="single" w:sz="4" w:space="0" w:color="666666"/>
              <w:left w:val="single" w:sz="4" w:space="0" w:color="666666"/>
              <w:bottom w:val="single" w:sz="4" w:space="0" w:color="666666"/>
              <w:right w:val="single" w:sz="4" w:space="0" w:color="666666"/>
            </w:tcBorders>
          </w:tcPr>
          <w:p w14:paraId="6ED1EA7E" w14:textId="77777777" w:rsidR="00CB1D99" w:rsidRPr="00FC4571" w:rsidRDefault="00CB1D99" w:rsidP="00CB1D99">
            <w:pPr>
              <w:pStyle w:val="TableBody"/>
              <w:jc w:val="center"/>
              <w:rPr>
                <w:rFonts w:eastAsia="Times New Roman"/>
                <w:highlight w:val="yellow"/>
              </w:rPr>
            </w:pPr>
          </w:p>
        </w:tc>
        <w:tc>
          <w:tcPr>
            <w:tcW w:w="470" w:type="pct"/>
            <w:tcBorders>
              <w:top w:val="single" w:sz="4" w:space="0" w:color="666666"/>
              <w:left w:val="single" w:sz="4" w:space="0" w:color="666666"/>
              <w:bottom w:val="single" w:sz="4" w:space="0" w:color="666666"/>
              <w:right w:val="single" w:sz="4" w:space="0" w:color="666666"/>
            </w:tcBorders>
          </w:tcPr>
          <w:p w14:paraId="5C6E4788" w14:textId="05D2B947" w:rsidR="00CB1D99" w:rsidRPr="00FC4571" w:rsidRDefault="00CB1D99" w:rsidP="00CB1D99">
            <w:pPr>
              <w:pStyle w:val="TableBody"/>
              <w:jc w:val="center"/>
              <w:rPr>
                <w:rFonts w:eastAsia="Times New Roman"/>
                <w:highlight w:val="yellow"/>
              </w:rPr>
            </w:pPr>
          </w:p>
        </w:tc>
      </w:tr>
      <w:tr w:rsidR="00E8559A" w:rsidRPr="004D2DEC" w14:paraId="7EB97D37" w14:textId="0DBB1131" w:rsidTr="00E8559A">
        <w:trPr>
          <w:trHeight w:val="72"/>
        </w:trPr>
        <w:tc>
          <w:tcPr>
            <w:tcW w:w="541" w:type="pct"/>
            <w:tcBorders>
              <w:top w:val="single" w:sz="4" w:space="0" w:color="666666"/>
              <w:left w:val="single" w:sz="4" w:space="0" w:color="666666"/>
              <w:bottom w:val="single" w:sz="4" w:space="0" w:color="666666"/>
              <w:right w:val="single" w:sz="4" w:space="0" w:color="666666"/>
            </w:tcBorders>
          </w:tcPr>
          <w:p w14:paraId="0300358C" w14:textId="77777777" w:rsidR="00CB1D99" w:rsidRDefault="00CB1D99" w:rsidP="00CB1D99">
            <w:pPr>
              <w:pStyle w:val="TableBody"/>
              <w:rPr>
                <w:rFonts w:eastAsia="Times New Roman"/>
              </w:rPr>
            </w:pPr>
            <w:r>
              <w:rPr>
                <w:rFonts w:eastAsia="Times New Roman"/>
              </w:rPr>
              <w:t>Separation</w:t>
            </w:r>
          </w:p>
        </w:tc>
        <w:tc>
          <w:tcPr>
            <w:tcW w:w="541" w:type="pct"/>
            <w:tcBorders>
              <w:top w:val="single" w:sz="4" w:space="0" w:color="666666"/>
              <w:left w:val="single" w:sz="4" w:space="0" w:color="666666"/>
              <w:bottom w:val="single" w:sz="4" w:space="0" w:color="666666"/>
              <w:right w:val="single" w:sz="4" w:space="0" w:color="666666"/>
            </w:tcBorders>
          </w:tcPr>
          <w:p w14:paraId="3A12FE2C" w14:textId="77777777" w:rsidR="00CB1D99" w:rsidRDefault="00CB1D99" w:rsidP="00CB1D99">
            <w:pPr>
              <w:pStyle w:val="TableBody"/>
              <w:jc w:val="center"/>
              <w:rPr>
                <w:rFonts w:eastAsia="Times New Roman"/>
                <w:highlight w:val="yellow"/>
              </w:rPr>
            </w:pPr>
          </w:p>
        </w:tc>
        <w:tc>
          <w:tcPr>
            <w:tcW w:w="472" w:type="pct"/>
            <w:tcBorders>
              <w:top w:val="single" w:sz="4" w:space="0" w:color="666666"/>
              <w:left w:val="single" w:sz="4" w:space="0" w:color="666666"/>
              <w:bottom w:val="single" w:sz="4" w:space="0" w:color="666666"/>
              <w:right w:val="single" w:sz="4" w:space="0" w:color="666666"/>
            </w:tcBorders>
          </w:tcPr>
          <w:p w14:paraId="05ADAE50" w14:textId="77777777" w:rsidR="00CB1D99" w:rsidRDefault="00CB1D99" w:rsidP="00CB1D99">
            <w:pPr>
              <w:pStyle w:val="TableBody"/>
              <w:jc w:val="center"/>
              <w:rPr>
                <w:rFonts w:eastAsia="Times New Roman"/>
                <w:highlight w:val="yellow"/>
              </w:rPr>
            </w:pPr>
          </w:p>
        </w:tc>
        <w:tc>
          <w:tcPr>
            <w:tcW w:w="541" w:type="pct"/>
            <w:tcBorders>
              <w:top w:val="single" w:sz="4" w:space="0" w:color="666666"/>
              <w:left w:val="single" w:sz="4" w:space="0" w:color="666666"/>
              <w:bottom w:val="single" w:sz="4" w:space="0" w:color="666666"/>
              <w:right w:val="single" w:sz="4" w:space="0" w:color="666666"/>
            </w:tcBorders>
          </w:tcPr>
          <w:p w14:paraId="7304F2C0" w14:textId="77777777" w:rsidR="00CB1D99" w:rsidRPr="00BC4C70" w:rsidRDefault="00CB1D99" w:rsidP="00CB1D99">
            <w:pPr>
              <w:pStyle w:val="TableBody"/>
              <w:jc w:val="center"/>
              <w:rPr>
                <w:rFonts w:eastAsia="Times New Roman"/>
                <w:highlight w:val="yellow"/>
              </w:rPr>
            </w:pPr>
          </w:p>
        </w:tc>
        <w:tc>
          <w:tcPr>
            <w:tcW w:w="473" w:type="pct"/>
            <w:tcBorders>
              <w:top w:val="single" w:sz="4" w:space="0" w:color="666666"/>
              <w:left w:val="single" w:sz="4" w:space="0" w:color="666666"/>
              <w:bottom w:val="single" w:sz="4" w:space="0" w:color="666666"/>
              <w:right w:val="single" w:sz="4" w:space="0" w:color="666666"/>
            </w:tcBorders>
          </w:tcPr>
          <w:p w14:paraId="1FE198BA" w14:textId="77777777" w:rsidR="00CB1D99" w:rsidRDefault="00CB1D99" w:rsidP="00CB1D99">
            <w:pPr>
              <w:pStyle w:val="TableBody"/>
              <w:jc w:val="center"/>
              <w:rPr>
                <w:rFonts w:eastAsia="Times New Roman"/>
                <w:highlight w:val="yellow"/>
              </w:rPr>
            </w:pPr>
          </w:p>
        </w:tc>
        <w:tc>
          <w:tcPr>
            <w:tcW w:w="479" w:type="pct"/>
            <w:tcBorders>
              <w:top w:val="single" w:sz="4" w:space="0" w:color="666666"/>
              <w:left w:val="single" w:sz="4" w:space="0" w:color="666666"/>
              <w:bottom w:val="single" w:sz="4" w:space="0" w:color="666666"/>
              <w:right w:val="single" w:sz="4" w:space="0" w:color="666666"/>
            </w:tcBorders>
          </w:tcPr>
          <w:p w14:paraId="2CACDD7B" w14:textId="77777777" w:rsidR="00CB1D99" w:rsidRPr="00DC3896" w:rsidRDefault="00CB1D99" w:rsidP="00CB1D99">
            <w:pPr>
              <w:pStyle w:val="TableBody"/>
              <w:jc w:val="center"/>
              <w:rPr>
                <w:rFonts w:eastAsia="Times New Roman"/>
              </w:rPr>
            </w:pPr>
          </w:p>
        </w:tc>
        <w:tc>
          <w:tcPr>
            <w:tcW w:w="469" w:type="pct"/>
            <w:tcBorders>
              <w:top w:val="single" w:sz="4" w:space="0" w:color="666666"/>
              <w:left w:val="single" w:sz="4" w:space="0" w:color="666666"/>
              <w:bottom w:val="single" w:sz="4" w:space="0" w:color="666666"/>
              <w:right w:val="single" w:sz="4" w:space="0" w:color="666666"/>
            </w:tcBorders>
          </w:tcPr>
          <w:p w14:paraId="6B7775B9" w14:textId="77777777" w:rsidR="00CB1D99" w:rsidRPr="00DC3896" w:rsidRDefault="00CB1D99" w:rsidP="00CB1D99">
            <w:pPr>
              <w:pStyle w:val="TableBody"/>
              <w:jc w:val="center"/>
              <w:rPr>
                <w:rFonts w:eastAsia="Times New Roman"/>
              </w:rPr>
            </w:pPr>
          </w:p>
        </w:tc>
        <w:tc>
          <w:tcPr>
            <w:tcW w:w="541" w:type="pct"/>
            <w:tcBorders>
              <w:top w:val="single" w:sz="4" w:space="0" w:color="666666"/>
              <w:left w:val="single" w:sz="4" w:space="0" w:color="666666"/>
              <w:bottom w:val="single" w:sz="4" w:space="0" w:color="666666"/>
              <w:right w:val="single" w:sz="4" w:space="0" w:color="666666"/>
            </w:tcBorders>
          </w:tcPr>
          <w:p w14:paraId="60EC3011" w14:textId="77777777" w:rsidR="00CB1D99" w:rsidRPr="00DC3896" w:rsidRDefault="00CB1D99" w:rsidP="00CB1D99">
            <w:pPr>
              <w:pStyle w:val="TableBody"/>
              <w:jc w:val="center"/>
              <w:rPr>
                <w:rFonts w:eastAsia="Times New Roman"/>
              </w:rPr>
            </w:pPr>
          </w:p>
        </w:tc>
        <w:tc>
          <w:tcPr>
            <w:tcW w:w="472" w:type="pct"/>
            <w:tcBorders>
              <w:top w:val="single" w:sz="4" w:space="0" w:color="666666"/>
              <w:left w:val="single" w:sz="4" w:space="0" w:color="666666"/>
              <w:bottom w:val="single" w:sz="4" w:space="0" w:color="666666"/>
              <w:right w:val="single" w:sz="4" w:space="0" w:color="666666"/>
            </w:tcBorders>
          </w:tcPr>
          <w:p w14:paraId="5FFCF1BD" w14:textId="77777777" w:rsidR="00CB1D99" w:rsidRPr="00DC3896" w:rsidRDefault="00CB1D99" w:rsidP="00CB1D99">
            <w:pPr>
              <w:pStyle w:val="TableBody"/>
              <w:jc w:val="center"/>
              <w:rPr>
                <w:rFonts w:eastAsia="Times New Roman"/>
              </w:rPr>
            </w:pPr>
          </w:p>
        </w:tc>
        <w:tc>
          <w:tcPr>
            <w:tcW w:w="470" w:type="pct"/>
            <w:tcBorders>
              <w:top w:val="single" w:sz="4" w:space="0" w:color="666666"/>
              <w:left w:val="single" w:sz="4" w:space="0" w:color="666666"/>
              <w:bottom w:val="single" w:sz="4" w:space="0" w:color="666666"/>
              <w:right w:val="single" w:sz="4" w:space="0" w:color="666666"/>
            </w:tcBorders>
          </w:tcPr>
          <w:p w14:paraId="5C8F2C10" w14:textId="7B32EB3D" w:rsidR="00CB1D99" w:rsidRPr="00DC3896" w:rsidRDefault="00CB1D99" w:rsidP="00CB1D99">
            <w:pPr>
              <w:pStyle w:val="TableBody"/>
              <w:jc w:val="center"/>
              <w:rPr>
                <w:rFonts w:eastAsia="Times New Roman"/>
              </w:rPr>
            </w:pPr>
          </w:p>
        </w:tc>
      </w:tr>
      <w:tr w:rsidR="00E8559A" w:rsidRPr="004D2DEC" w14:paraId="0EDFAC26" w14:textId="7B9A428B" w:rsidTr="00E8559A">
        <w:trPr>
          <w:trHeight w:val="72"/>
        </w:trPr>
        <w:tc>
          <w:tcPr>
            <w:tcW w:w="541" w:type="pct"/>
            <w:tcBorders>
              <w:top w:val="single" w:sz="4" w:space="0" w:color="666666"/>
              <w:left w:val="single" w:sz="4" w:space="0" w:color="666666"/>
              <w:bottom w:val="single" w:sz="4" w:space="0" w:color="666666"/>
              <w:right w:val="single" w:sz="4" w:space="0" w:color="666666"/>
            </w:tcBorders>
          </w:tcPr>
          <w:p w14:paraId="2D059666" w14:textId="1B24F53D" w:rsidR="00CB1D99" w:rsidRPr="005B4D08" w:rsidRDefault="00E60E30" w:rsidP="00CB1D99">
            <w:pPr>
              <w:pStyle w:val="TableBody"/>
              <w:rPr>
                <w:rFonts w:eastAsia="Times New Roman"/>
                <w:b/>
              </w:rPr>
            </w:pPr>
            <w:r>
              <w:rPr>
                <w:rFonts w:eastAsia="Times New Roman"/>
                <w:b/>
              </w:rPr>
              <w:t>Prelim</w:t>
            </w:r>
            <w:r w:rsidR="007B1D0C">
              <w:rPr>
                <w:rFonts w:eastAsia="Times New Roman"/>
                <w:b/>
              </w:rPr>
              <w:t>inary</w:t>
            </w:r>
            <w:r>
              <w:rPr>
                <w:rFonts w:eastAsia="Times New Roman"/>
                <w:b/>
              </w:rPr>
              <w:t xml:space="preserve"> Design </w:t>
            </w:r>
            <w:r w:rsidR="00CB1D99" w:rsidRPr="005B4D08">
              <w:rPr>
                <w:rFonts w:eastAsia="Times New Roman"/>
                <w:b/>
              </w:rPr>
              <w:t>Control Option 1</w:t>
            </w:r>
          </w:p>
        </w:tc>
        <w:tc>
          <w:tcPr>
            <w:tcW w:w="541" w:type="pct"/>
            <w:tcBorders>
              <w:top w:val="single" w:sz="4" w:space="0" w:color="666666"/>
              <w:left w:val="single" w:sz="4" w:space="0" w:color="666666"/>
              <w:bottom w:val="single" w:sz="4" w:space="0" w:color="666666"/>
              <w:right w:val="single" w:sz="4" w:space="0" w:color="666666"/>
            </w:tcBorders>
          </w:tcPr>
          <w:p w14:paraId="4A67A4CA" w14:textId="77777777" w:rsidR="00CB1D99" w:rsidRPr="005B4D08" w:rsidRDefault="00CB1D99" w:rsidP="00CB1D99">
            <w:pPr>
              <w:pStyle w:val="TableBody"/>
              <w:jc w:val="center"/>
              <w:rPr>
                <w:rFonts w:eastAsia="Times New Roman"/>
                <w:b/>
                <w:highlight w:val="yellow"/>
              </w:rPr>
            </w:pPr>
          </w:p>
        </w:tc>
        <w:tc>
          <w:tcPr>
            <w:tcW w:w="472" w:type="pct"/>
            <w:tcBorders>
              <w:top w:val="single" w:sz="4" w:space="0" w:color="666666"/>
              <w:left w:val="single" w:sz="4" w:space="0" w:color="666666"/>
              <w:bottom w:val="single" w:sz="4" w:space="0" w:color="666666"/>
              <w:right w:val="single" w:sz="4" w:space="0" w:color="666666"/>
            </w:tcBorders>
            <w:shd w:val="clear" w:color="auto" w:fill="auto"/>
          </w:tcPr>
          <w:p w14:paraId="0529BC24" w14:textId="77777777" w:rsidR="00CB1D99" w:rsidRPr="005B4D08" w:rsidRDefault="00CB1D99" w:rsidP="00CB1D99">
            <w:pPr>
              <w:pStyle w:val="TableBody"/>
              <w:jc w:val="center"/>
              <w:rPr>
                <w:rFonts w:eastAsia="Times New Roman"/>
                <w:b/>
                <w:highlight w:val="yellow"/>
              </w:rPr>
            </w:pPr>
          </w:p>
        </w:tc>
        <w:tc>
          <w:tcPr>
            <w:tcW w:w="541" w:type="pct"/>
            <w:tcBorders>
              <w:top w:val="single" w:sz="4" w:space="0" w:color="666666"/>
              <w:left w:val="single" w:sz="4" w:space="0" w:color="666666"/>
              <w:bottom w:val="single" w:sz="4" w:space="0" w:color="666666"/>
              <w:right w:val="single" w:sz="4" w:space="0" w:color="666666"/>
            </w:tcBorders>
          </w:tcPr>
          <w:p w14:paraId="2D2373FE" w14:textId="77777777" w:rsidR="00CB1D99" w:rsidRPr="005B4D08" w:rsidRDefault="00CB1D99" w:rsidP="00CB1D99">
            <w:pPr>
              <w:pStyle w:val="TableBody"/>
              <w:jc w:val="center"/>
              <w:rPr>
                <w:rFonts w:eastAsia="Times New Roman"/>
                <w:b/>
                <w:highlight w:val="yellow"/>
              </w:rPr>
            </w:pPr>
          </w:p>
        </w:tc>
        <w:tc>
          <w:tcPr>
            <w:tcW w:w="473" w:type="pct"/>
            <w:tcBorders>
              <w:top w:val="single" w:sz="4" w:space="0" w:color="666666"/>
              <w:left w:val="single" w:sz="4" w:space="0" w:color="666666"/>
              <w:bottom w:val="single" w:sz="4" w:space="0" w:color="666666"/>
              <w:right w:val="single" w:sz="4" w:space="0" w:color="666666"/>
            </w:tcBorders>
          </w:tcPr>
          <w:p w14:paraId="4425929E" w14:textId="77777777" w:rsidR="00CB1D99" w:rsidRPr="005B4D08" w:rsidRDefault="00CB1D99" w:rsidP="00CB1D99">
            <w:pPr>
              <w:pStyle w:val="TableBody"/>
              <w:jc w:val="center"/>
              <w:rPr>
                <w:rFonts w:eastAsia="Times New Roman"/>
                <w:b/>
                <w:highlight w:val="yellow"/>
              </w:rPr>
            </w:pPr>
          </w:p>
        </w:tc>
        <w:tc>
          <w:tcPr>
            <w:tcW w:w="479" w:type="pct"/>
            <w:tcBorders>
              <w:top w:val="single" w:sz="4" w:space="0" w:color="666666"/>
              <w:left w:val="single" w:sz="4" w:space="0" w:color="666666"/>
              <w:bottom w:val="single" w:sz="4" w:space="0" w:color="666666"/>
              <w:right w:val="single" w:sz="4" w:space="0" w:color="666666"/>
            </w:tcBorders>
          </w:tcPr>
          <w:p w14:paraId="70768BD7" w14:textId="77777777" w:rsidR="00CB1D99" w:rsidRPr="005B4D08" w:rsidRDefault="00CB1D99" w:rsidP="00CB1D99">
            <w:pPr>
              <w:pStyle w:val="TableBody"/>
              <w:jc w:val="center"/>
              <w:rPr>
                <w:rFonts w:eastAsia="Times New Roman"/>
                <w:b/>
              </w:rPr>
            </w:pPr>
          </w:p>
        </w:tc>
        <w:tc>
          <w:tcPr>
            <w:tcW w:w="469" w:type="pct"/>
            <w:tcBorders>
              <w:top w:val="single" w:sz="4" w:space="0" w:color="666666"/>
              <w:left w:val="single" w:sz="4" w:space="0" w:color="666666"/>
              <w:bottom w:val="single" w:sz="4" w:space="0" w:color="666666"/>
              <w:right w:val="single" w:sz="4" w:space="0" w:color="666666"/>
            </w:tcBorders>
          </w:tcPr>
          <w:p w14:paraId="7C3FFBA1" w14:textId="77777777" w:rsidR="00CB1D99" w:rsidRPr="005B4D08" w:rsidRDefault="00CB1D99" w:rsidP="00CB1D99">
            <w:pPr>
              <w:pStyle w:val="TableBody"/>
              <w:jc w:val="center"/>
              <w:rPr>
                <w:rFonts w:eastAsia="Times New Roman"/>
                <w:b/>
              </w:rPr>
            </w:pPr>
          </w:p>
        </w:tc>
        <w:tc>
          <w:tcPr>
            <w:tcW w:w="541" w:type="pct"/>
            <w:tcBorders>
              <w:top w:val="single" w:sz="4" w:space="0" w:color="666666"/>
              <w:left w:val="single" w:sz="4" w:space="0" w:color="666666"/>
              <w:bottom w:val="single" w:sz="4" w:space="0" w:color="666666"/>
              <w:right w:val="single" w:sz="4" w:space="0" w:color="666666"/>
            </w:tcBorders>
          </w:tcPr>
          <w:p w14:paraId="3DA556F6" w14:textId="77777777" w:rsidR="00CB1D99" w:rsidRPr="005B4D08" w:rsidRDefault="00CB1D99" w:rsidP="00CB1D99">
            <w:pPr>
              <w:pStyle w:val="TableBody"/>
              <w:jc w:val="center"/>
              <w:rPr>
                <w:rFonts w:eastAsia="Times New Roman"/>
                <w:b/>
              </w:rPr>
            </w:pPr>
          </w:p>
        </w:tc>
        <w:tc>
          <w:tcPr>
            <w:tcW w:w="472" w:type="pct"/>
            <w:tcBorders>
              <w:top w:val="single" w:sz="4" w:space="0" w:color="666666"/>
              <w:left w:val="single" w:sz="4" w:space="0" w:color="666666"/>
              <w:bottom w:val="single" w:sz="4" w:space="0" w:color="666666"/>
              <w:right w:val="single" w:sz="4" w:space="0" w:color="666666"/>
            </w:tcBorders>
          </w:tcPr>
          <w:p w14:paraId="0B05DE6E" w14:textId="77777777" w:rsidR="00CB1D99" w:rsidRPr="005B4D08" w:rsidRDefault="00CB1D99" w:rsidP="00CB1D99">
            <w:pPr>
              <w:pStyle w:val="TableBody"/>
              <w:jc w:val="center"/>
              <w:rPr>
                <w:rFonts w:eastAsia="Times New Roman"/>
                <w:b/>
              </w:rPr>
            </w:pPr>
          </w:p>
        </w:tc>
        <w:tc>
          <w:tcPr>
            <w:tcW w:w="470" w:type="pct"/>
            <w:tcBorders>
              <w:top w:val="single" w:sz="4" w:space="0" w:color="666666"/>
              <w:left w:val="single" w:sz="4" w:space="0" w:color="666666"/>
              <w:bottom w:val="single" w:sz="4" w:space="0" w:color="666666"/>
              <w:right w:val="single" w:sz="4" w:space="0" w:color="666666"/>
            </w:tcBorders>
          </w:tcPr>
          <w:p w14:paraId="67F7BB71" w14:textId="4EFA87FE" w:rsidR="00CB1D99" w:rsidRPr="005B4D08" w:rsidRDefault="00CB1D99" w:rsidP="00CB1D99">
            <w:pPr>
              <w:pStyle w:val="TableBody"/>
              <w:jc w:val="center"/>
              <w:rPr>
                <w:rFonts w:eastAsia="Times New Roman"/>
                <w:b/>
              </w:rPr>
            </w:pPr>
          </w:p>
        </w:tc>
      </w:tr>
    </w:tbl>
    <w:p w14:paraId="1EA753BA" w14:textId="77777777" w:rsidR="001C67AF" w:rsidRDefault="001C67AF" w:rsidP="007670CA">
      <w:pPr>
        <w:pStyle w:val="Heading1"/>
        <w:sectPr w:rsidR="001C67AF" w:rsidSect="00104EB1">
          <w:pgSz w:w="12240" w:h="15840" w:code="1"/>
          <w:pgMar w:top="720" w:right="1440" w:bottom="1440" w:left="1400" w:header="720" w:footer="432" w:gutter="0"/>
          <w:cols w:space="720"/>
          <w:titlePg/>
        </w:sectPr>
      </w:pPr>
      <w:bookmarkStart w:id="436" w:name="_Toc525824796"/>
      <w:bookmarkStart w:id="437" w:name="_Toc525824835"/>
      <w:bookmarkStart w:id="438" w:name="_Toc517765378"/>
      <w:bookmarkStart w:id="439" w:name="_Toc520703515"/>
      <w:bookmarkStart w:id="440" w:name="_Toc531069546"/>
      <w:bookmarkStart w:id="441" w:name="_Toc61447453"/>
      <w:bookmarkStart w:id="442" w:name="_Toc61507037"/>
      <w:bookmarkEnd w:id="433"/>
      <w:bookmarkEnd w:id="436"/>
      <w:bookmarkEnd w:id="437"/>
    </w:p>
    <w:p w14:paraId="6C15059E" w14:textId="0D44ACD6" w:rsidR="008D3AE1" w:rsidRPr="00F7223D" w:rsidRDefault="008D3AE1" w:rsidP="007670CA">
      <w:pPr>
        <w:pStyle w:val="Heading1"/>
      </w:pPr>
      <w:r w:rsidRPr="004D2DEC">
        <w:lastRenderedPageBreak/>
        <w:t>Cost Estimates</w:t>
      </w:r>
      <w:bookmarkEnd w:id="438"/>
      <w:bookmarkEnd w:id="439"/>
      <w:bookmarkEnd w:id="440"/>
      <w:bookmarkEnd w:id="441"/>
      <w:bookmarkEnd w:id="442"/>
    </w:p>
    <w:p w14:paraId="67CD1CF0" w14:textId="034A46B3" w:rsidR="00F567CE" w:rsidRPr="00F7223D" w:rsidRDefault="00F567CE" w:rsidP="002E0DB5">
      <w:pPr>
        <w:pStyle w:val="BulletLevel1"/>
        <w:numPr>
          <w:ilvl w:val="0"/>
          <w:numId w:val="73"/>
        </w:numPr>
        <w:rPr>
          <w:i/>
          <w:vanish/>
          <w:color w:val="FF0000"/>
        </w:rPr>
      </w:pPr>
      <w:bookmarkStart w:id="443" w:name="_Hlk531521920"/>
      <w:bookmarkStart w:id="444" w:name="_Hlk517851744"/>
      <w:bookmarkStart w:id="445" w:name="_Hlk531515375"/>
      <w:r w:rsidRPr="00F7223D">
        <w:rPr>
          <w:i/>
          <w:vanish/>
          <w:color w:val="FF0000"/>
        </w:rPr>
        <w:t>Cost estimates were prepared during the development of the Preliminary Proposal and CSO Master Plan with a Class 5 planning level estimates with a level of accuracy of minus 50 percent to plus 100 percent. Based on the solution development</w:t>
      </w:r>
      <w:r w:rsidR="009A0BBC" w:rsidRPr="00F7223D">
        <w:rPr>
          <w:i/>
          <w:vanish/>
          <w:color w:val="FF0000"/>
        </w:rPr>
        <w:t xml:space="preserve"> from the </w:t>
      </w:r>
      <w:r w:rsidRPr="00F7223D">
        <w:rPr>
          <w:i/>
          <w:vanish/>
          <w:color w:val="FF0000"/>
        </w:rPr>
        <w:t>Preliminary Design</w:t>
      </w:r>
      <w:r w:rsidR="009A0BBC" w:rsidRPr="00F7223D">
        <w:rPr>
          <w:i/>
          <w:vanish/>
          <w:color w:val="FF0000"/>
        </w:rPr>
        <w:t>,</w:t>
      </w:r>
      <w:r w:rsidRPr="00F7223D">
        <w:rPr>
          <w:i/>
          <w:vanish/>
          <w:color w:val="FF0000"/>
        </w:rPr>
        <w:t xml:space="preserve"> an updated cost estimate </w:t>
      </w:r>
      <w:r w:rsidR="009A0BBC" w:rsidRPr="00F7223D">
        <w:rPr>
          <w:i/>
          <w:vanish/>
          <w:color w:val="FF0000"/>
        </w:rPr>
        <w:t xml:space="preserve">is required. </w:t>
      </w:r>
    </w:p>
    <w:p w14:paraId="0FF2823D" w14:textId="7B39B69D" w:rsidR="007670CA" w:rsidRPr="00F7223D" w:rsidRDefault="007670CA" w:rsidP="002E0DB5">
      <w:pPr>
        <w:pStyle w:val="BulletLevel1"/>
        <w:numPr>
          <w:ilvl w:val="0"/>
          <w:numId w:val="73"/>
        </w:numPr>
        <w:rPr>
          <w:i/>
          <w:vanish/>
          <w:color w:val="FF0000"/>
        </w:rPr>
      </w:pPr>
      <w:r w:rsidRPr="00F7223D">
        <w:rPr>
          <w:i/>
          <w:vanish/>
          <w:color w:val="FF0000"/>
        </w:rPr>
        <w:t xml:space="preserve">Provide </w:t>
      </w:r>
      <w:r w:rsidR="005778AE" w:rsidRPr="00F7223D">
        <w:rPr>
          <w:i/>
          <w:vanish/>
          <w:color w:val="FF0000"/>
        </w:rPr>
        <w:t>a breakdown of the</w:t>
      </w:r>
      <w:r w:rsidRPr="00F7223D">
        <w:rPr>
          <w:i/>
          <w:vanish/>
          <w:color w:val="FF0000"/>
        </w:rPr>
        <w:t xml:space="preserve"> AACE Class 3 Capital Cost Estimate and a 35-year present value average annual operation and maintenance cost</w:t>
      </w:r>
      <w:r w:rsidR="005778AE" w:rsidRPr="00F7223D">
        <w:rPr>
          <w:i/>
          <w:vanish/>
          <w:color w:val="FF0000"/>
        </w:rPr>
        <w:t xml:space="preserve"> </w:t>
      </w:r>
      <w:r w:rsidRPr="00F7223D">
        <w:rPr>
          <w:i/>
          <w:vanish/>
          <w:color w:val="FF0000"/>
        </w:rPr>
        <w:t>for solution recommended</w:t>
      </w:r>
      <w:r w:rsidR="00D13C1D" w:rsidRPr="00F7223D">
        <w:rPr>
          <w:i/>
          <w:vanish/>
          <w:color w:val="FF0000"/>
        </w:rPr>
        <w:t xml:space="preserve"> for Control Option No. 1. </w:t>
      </w:r>
    </w:p>
    <w:p w14:paraId="3B1F0E98" w14:textId="5494C481" w:rsidR="007B1D0C" w:rsidRPr="00F7223D" w:rsidRDefault="007B1D0C" w:rsidP="002E0DB5">
      <w:pPr>
        <w:pStyle w:val="BulletLevel1"/>
        <w:numPr>
          <w:ilvl w:val="0"/>
          <w:numId w:val="73"/>
        </w:numPr>
        <w:rPr>
          <w:i/>
          <w:vanish/>
          <w:color w:val="FF0000"/>
        </w:rPr>
      </w:pPr>
      <w:r w:rsidRPr="00F7223D">
        <w:rPr>
          <w:i/>
          <w:vanish/>
          <w:color w:val="FF0000"/>
        </w:rPr>
        <w:t xml:space="preserve">Provide the cost estimate for each control option determined in the Preliminary Proposal, Master Plan and Preliminary Design in </w:t>
      </w:r>
      <w:r w:rsidR="00F567CE" w:rsidRPr="00F7223D">
        <w:rPr>
          <w:i/>
          <w:vanish/>
          <w:color w:val="FF0000"/>
        </w:rPr>
        <w:fldChar w:fldCharType="begin"/>
      </w:r>
      <w:r w:rsidR="00F567CE" w:rsidRPr="00F7223D">
        <w:rPr>
          <w:i/>
          <w:vanish/>
          <w:color w:val="FF0000"/>
        </w:rPr>
        <w:instrText xml:space="preserve"> REF _Ref529347365 \h  \* MERGEFORMAT </w:instrText>
      </w:r>
      <w:r w:rsidR="00F567CE" w:rsidRPr="00F7223D">
        <w:rPr>
          <w:i/>
          <w:vanish/>
          <w:color w:val="FF0000"/>
        </w:rPr>
      </w:r>
      <w:r w:rsidR="00F567CE" w:rsidRPr="00F7223D">
        <w:rPr>
          <w:i/>
          <w:vanish/>
          <w:color w:val="FF0000"/>
        </w:rPr>
        <w:fldChar w:fldCharType="separate"/>
      </w:r>
      <w:r w:rsidR="00DC78EC" w:rsidRPr="00DC78EC">
        <w:rPr>
          <w:i/>
          <w:vanish/>
          <w:color w:val="FF0000"/>
        </w:rPr>
        <w:t xml:space="preserve">Table </w:t>
      </w:r>
      <w:r w:rsidR="00DC78EC" w:rsidRPr="00DC78EC">
        <w:rPr>
          <w:i/>
          <w:noProof/>
          <w:vanish/>
          <w:color w:val="FF0000"/>
        </w:rPr>
        <w:t>10</w:t>
      </w:r>
      <w:r w:rsidR="00DC78EC" w:rsidRPr="00DC78EC">
        <w:rPr>
          <w:i/>
          <w:noProof/>
          <w:vanish/>
          <w:color w:val="FF0000"/>
        </w:rPr>
        <w:noBreakHyphen/>
        <w:t>1</w:t>
      </w:r>
      <w:r w:rsidR="00F567CE" w:rsidRPr="00F7223D">
        <w:rPr>
          <w:i/>
          <w:vanish/>
          <w:color w:val="FF0000"/>
        </w:rPr>
        <w:fldChar w:fldCharType="end"/>
      </w:r>
      <w:r w:rsidRPr="00F7223D">
        <w:rPr>
          <w:i/>
          <w:vanish/>
          <w:color w:val="FF0000"/>
        </w:rPr>
        <w:t>.</w:t>
      </w:r>
    </w:p>
    <w:p w14:paraId="35BEA6E2" w14:textId="711910AF" w:rsidR="00C01BF1" w:rsidRPr="00F7223D" w:rsidRDefault="00C01BF1" w:rsidP="00C01BF1">
      <w:pPr>
        <w:pStyle w:val="BulletLevel1"/>
        <w:numPr>
          <w:ilvl w:val="0"/>
          <w:numId w:val="74"/>
        </w:numPr>
        <w:rPr>
          <w:i/>
          <w:vanish/>
          <w:color w:val="FF0000"/>
        </w:rPr>
      </w:pPr>
      <w:r w:rsidRPr="00F7223D">
        <w:rPr>
          <w:i/>
          <w:vanish/>
          <w:color w:val="FF0000"/>
        </w:rPr>
        <w:t>Provide a breakdown of the AACE Class 3 Capital Cost Estimate based on the proposed contracts. The cost estimates should be documented in the appendix, see example table in</w:t>
      </w:r>
      <w:r w:rsidR="00535ECF">
        <w:rPr>
          <w:i/>
          <w:vanish/>
          <w:color w:val="FF0000"/>
        </w:rPr>
        <w:t xml:space="preserve"> Appendix</w:t>
      </w:r>
      <w:r w:rsidRPr="00F7223D">
        <w:rPr>
          <w:i/>
          <w:vanish/>
          <w:color w:val="FF0000"/>
        </w:rPr>
        <w:t>.</w:t>
      </w:r>
    </w:p>
    <w:p w14:paraId="195C048D" w14:textId="77777777" w:rsidR="00177029" w:rsidRPr="00F7223D" w:rsidRDefault="008E183B" w:rsidP="002E0DB5">
      <w:pPr>
        <w:pStyle w:val="BulletLevel1"/>
        <w:numPr>
          <w:ilvl w:val="0"/>
          <w:numId w:val="73"/>
        </w:numPr>
        <w:rPr>
          <w:i/>
          <w:vanish/>
          <w:color w:val="FF0000"/>
        </w:rPr>
      </w:pPr>
      <w:r w:rsidRPr="00F7223D">
        <w:rPr>
          <w:i/>
          <w:vanish/>
          <w:color w:val="FF0000"/>
        </w:rPr>
        <w:t>Complete the Basis of Estimate document using the latest version of the City of Winnipeg Basis of Estimate template</w:t>
      </w:r>
      <w:r w:rsidR="00177029" w:rsidRPr="00F7223D">
        <w:rPr>
          <w:i/>
          <w:vanish/>
          <w:color w:val="FF0000"/>
        </w:rPr>
        <w:t xml:space="preserve">. </w:t>
      </w:r>
    </w:p>
    <w:p w14:paraId="597FC88A" w14:textId="29AAD28C" w:rsidR="008E183B" w:rsidRPr="00F7223D" w:rsidRDefault="00177029" w:rsidP="00177029">
      <w:pPr>
        <w:pStyle w:val="BulletLevel1"/>
        <w:numPr>
          <w:ilvl w:val="1"/>
          <w:numId w:val="73"/>
        </w:numPr>
        <w:rPr>
          <w:i/>
          <w:vanish/>
          <w:color w:val="FF0000"/>
        </w:rPr>
      </w:pPr>
      <w:r w:rsidRPr="00F7223D">
        <w:rPr>
          <w:i/>
          <w:vanish/>
          <w:color w:val="FF0000"/>
        </w:rPr>
        <w:t xml:space="preserve">The latest version of the template can be found at </w:t>
      </w:r>
      <w:r w:rsidR="008E183B" w:rsidRPr="00F7223D">
        <w:rPr>
          <w:i/>
          <w:vanish/>
          <w:color w:val="FF0000"/>
        </w:rPr>
        <w:t>http://citynet/finance/infrastructure/camp/default.stm#5</w:t>
      </w:r>
    </w:p>
    <w:p w14:paraId="025FCDD7" w14:textId="5D3D9BC4" w:rsidR="008D3AE1" w:rsidRDefault="008D3AE1" w:rsidP="008D3AE1">
      <w:pPr>
        <w:pStyle w:val="TableNumberandTitle"/>
      </w:pPr>
      <w:bookmarkStart w:id="446" w:name="_Ref529347365"/>
      <w:bookmarkStart w:id="447" w:name="_Ref530994607"/>
      <w:bookmarkStart w:id="448" w:name="_Toc531069586"/>
      <w:bookmarkStart w:id="449" w:name="_Ref61437001"/>
      <w:bookmarkStart w:id="450" w:name="_Toc61447131"/>
      <w:bookmarkEnd w:id="443"/>
      <w:r w:rsidRPr="00F83DAA">
        <w:t xml:space="preserve">Table </w:t>
      </w:r>
      <w:fldSimple w:instr=" SEQ Table \* ALPHABETIC ">
        <w:r w:rsidR="00D25242">
          <w:rPr>
            <w:noProof/>
          </w:rPr>
          <w:t>M</w:t>
        </w:r>
      </w:fldSimple>
      <w:bookmarkEnd w:id="446"/>
      <w:bookmarkEnd w:id="447"/>
      <w:r w:rsidRPr="00A54FF9">
        <w:t>. District Cost Estimate – Control Option 1</w:t>
      </w:r>
      <w:bookmarkEnd w:id="448"/>
      <w:bookmarkEnd w:id="449"/>
      <w:bookmarkEnd w:id="450"/>
    </w:p>
    <w:p w14:paraId="7BBBD278" w14:textId="1EA0A017" w:rsidR="004B1916" w:rsidRPr="007B1D0C" w:rsidRDefault="00EF4847" w:rsidP="004B1916">
      <w:pPr>
        <w:pStyle w:val="Para0"/>
        <w:rPr>
          <w:i/>
          <w:vanish/>
          <w:color w:val="FF0000"/>
        </w:rPr>
      </w:pPr>
      <w:r w:rsidRPr="007B1D0C">
        <w:rPr>
          <w:i/>
          <w:vanish/>
          <w:color w:val="FF0000"/>
        </w:rPr>
        <w:t xml:space="preserve">Retain the format of the table and modify the </w:t>
      </w:r>
      <w:r w:rsidR="004B1916" w:rsidRPr="007B1D0C">
        <w:rPr>
          <w:i/>
          <w:vanish/>
          <w:color w:val="FF0000"/>
        </w:rPr>
        <w:t xml:space="preserve">control options from the table as required. </w:t>
      </w:r>
    </w:p>
    <w:tbl>
      <w:tblPr>
        <w:tblW w:w="5003" w:type="pct"/>
        <w:tblInd w:w="-5" w:type="dxa"/>
        <w:tblLook w:val="04A0" w:firstRow="1" w:lastRow="0" w:firstColumn="1" w:lastColumn="0" w:noHBand="0" w:noVBand="1"/>
      </w:tblPr>
      <w:tblGrid>
        <w:gridCol w:w="1424"/>
        <w:gridCol w:w="1857"/>
        <w:gridCol w:w="1560"/>
        <w:gridCol w:w="1565"/>
        <w:gridCol w:w="1445"/>
        <w:gridCol w:w="1545"/>
      </w:tblGrid>
      <w:tr w:rsidR="00401DAB" w:rsidRPr="00532E7B" w14:paraId="443B0DBD" w14:textId="79B496B2" w:rsidTr="00B52700">
        <w:trPr>
          <w:trHeight w:val="72"/>
        </w:trPr>
        <w:tc>
          <w:tcPr>
            <w:tcW w:w="758"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3068529A" w14:textId="0F17C746" w:rsidR="004B1916" w:rsidRPr="00532E7B" w:rsidRDefault="00401DAB" w:rsidP="004B1916">
            <w:pPr>
              <w:pStyle w:val="TableHead"/>
            </w:pPr>
            <w:r w:rsidRPr="00532E7B">
              <w:t>Control Option</w:t>
            </w:r>
          </w:p>
        </w:tc>
        <w:tc>
          <w:tcPr>
            <w:tcW w:w="988"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2D3598D8" w14:textId="77777777" w:rsidR="00401DAB" w:rsidRDefault="00401DAB" w:rsidP="00C658E7">
            <w:pPr>
              <w:pStyle w:val="TableHead"/>
            </w:pPr>
            <w:r w:rsidRPr="00532E7B">
              <w:t>2014</w:t>
            </w:r>
          </w:p>
          <w:p w14:paraId="7C35581A" w14:textId="77777777" w:rsidR="00401DAB" w:rsidRPr="00532E7B" w:rsidRDefault="00401DAB" w:rsidP="00C658E7">
            <w:pPr>
              <w:pStyle w:val="TableHead"/>
            </w:pPr>
            <w:r>
              <w:t>Preliminary Proposal</w:t>
            </w:r>
            <w:r>
              <w:br/>
            </w:r>
            <w:r w:rsidRPr="00532E7B">
              <w:t>Capital Cost</w:t>
            </w:r>
          </w:p>
        </w:tc>
        <w:tc>
          <w:tcPr>
            <w:tcW w:w="830"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2581E225" w14:textId="77777777" w:rsidR="00401DAB" w:rsidRDefault="00401DAB" w:rsidP="00C658E7">
            <w:pPr>
              <w:pStyle w:val="TableHead"/>
            </w:pPr>
            <w:r>
              <w:t>2019</w:t>
            </w:r>
          </w:p>
          <w:p w14:paraId="02CD734C" w14:textId="77777777" w:rsidR="00401DAB" w:rsidRDefault="00401DAB" w:rsidP="00C658E7">
            <w:pPr>
              <w:pStyle w:val="TableHead"/>
            </w:pPr>
            <w:r>
              <w:t xml:space="preserve">CSO Master Plan </w:t>
            </w:r>
          </w:p>
          <w:p w14:paraId="1ECCD386" w14:textId="77777777" w:rsidR="00401DAB" w:rsidRPr="00532E7B" w:rsidRDefault="00401DAB" w:rsidP="00C658E7">
            <w:pPr>
              <w:pStyle w:val="TableHead"/>
            </w:pPr>
            <w:r>
              <w:t>Capital Cost</w:t>
            </w:r>
          </w:p>
        </w:tc>
        <w:tc>
          <w:tcPr>
            <w:tcW w:w="833"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10FD726C" w14:textId="77777777" w:rsidR="00B52700" w:rsidRDefault="00401DAB" w:rsidP="00C658E7">
            <w:pPr>
              <w:pStyle w:val="TableHead"/>
            </w:pPr>
            <w:r>
              <w:t xml:space="preserve">2019 </w:t>
            </w:r>
          </w:p>
          <w:p w14:paraId="32DB75E7" w14:textId="344332B7" w:rsidR="00401DAB" w:rsidRDefault="00B52700" w:rsidP="00C658E7">
            <w:pPr>
              <w:pStyle w:val="TableHead"/>
            </w:pPr>
            <w:r>
              <w:t>CSO Master Plan</w:t>
            </w:r>
          </w:p>
          <w:p w14:paraId="2846EE92" w14:textId="77777777" w:rsidR="00401DAB" w:rsidRPr="00532E7B" w:rsidRDefault="00401DAB" w:rsidP="00C658E7">
            <w:pPr>
              <w:pStyle w:val="TableHead"/>
            </w:pPr>
            <w:r w:rsidRPr="00532E7B">
              <w:t>Operation and</w:t>
            </w:r>
            <w:r>
              <w:t xml:space="preserve"> </w:t>
            </w:r>
            <w:r w:rsidRPr="00532E7B">
              <w:t>Maintenance</w:t>
            </w:r>
            <w:r>
              <w:t xml:space="preserve"> </w:t>
            </w:r>
          </w:p>
        </w:tc>
        <w:tc>
          <w:tcPr>
            <w:tcW w:w="769"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631808F7" w14:textId="77777777" w:rsidR="00B52700" w:rsidRDefault="00401DAB" w:rsidP="00C658E7">
            <w:pPr>
              <w:pStyle w:val="TableHead"/>
            </w:pPr>
            <w:r>
              <w:t>Preliminary Design</w:t>
            </w:r>
            <w:r w:rsidR="00B52700">
              <w:t xml:space="preserve"> </w:t>
            </w:r>
          </w:p>
          <w:p w14:paraId="20061CA2" w14:textId="10889710" w:rsidR="00401DAB" w:rsidRDefault="00401DAB" w:rsidP="00C658E7">
            <w:pPr>
              <w:pStyle w:val="TableHead"/>
            </w:pPr>
            <w:r>
              <w:t>Capital Cost</w:t>
            </w:r>
          </w:p>
        </w:tc>
        <w:tc>
          <w:tcPr>
            <w:tcW w:w="822"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258530F8" w14:textId="16CAF309" w:rsidR="00401DAB" w:rsidRDefault="00401DAB" w:rsidP="00C658E7">
            <w:pPr>
              <w:pStyle w:val="TableHead"/>
            </w:pPr>
            <w:r>
              <w:t>Preliminary Desig</w:t>
            </w:r>
            <w:r w:rsidR="00B52700">
              <w:t xml:space="preserve">n </w:t>
            </w:r>
            <w:r>
              <w:t>Operation and Maintenance Cost</w:t>
            </w:r>
          </w:p>
        </w:tc>
      </w:tr>
      <w:tr w:rsidR="00401DAB" w:rsidRPr="0016370E" w14:paraId="36A5BE0E" w14:textId="01B463D4" w:rsidTr="00B52700">
        <w:trPr>
          <w:trHeight w:val="72"/>
        </w:trPr>
        <w:tc>
          <w:tcPr>
            <w:tcW w:w="758" w:type="pct"/>
            <w:tcBorders>
              <w:top w:val="single" w:sz="4" w:space="0" w:color="666666"/>
              <w:left w:val="single" w:sz="4" w:space="0" w:color="666666"/>
              <w:bottom w:val="single" w:sz="4" w:space="0" w:color="666666"/>
              <w:right w:val="single" w:sz="4" w:space="0" w:color="666666"/>
            </w:tcBorders>
          </w:tcPr>
          <w:p w14:paraId="288AD611" w14:textId="77777777" w:rsidR="00401DAB" w:rsidRPr="0016370E" w:rsidRDefault="00401DAB" w:rsidP="00C658E7">
            <w:pPr>
              <w:pStyle w:val="TableBody"/>
              <w:rPr>
                <w:rFonts w:eastAsia="Times New Roman"/>
              </w:rPr>
            </w:pPr>
            <w:r w:rsidRPr="0016370E">
              <w:rPr>
                <w:rFonts w:eastAsia="Times New Roman"/>
              </w:rPr>
              <w:t>Separation</w:t>
            </w:r>
          </w:p>
        </w:tc>
        <w:tc>
          <w:tcPr>
            <w:tcW w:w="988" w:type="pct"/>
            <w:tcBorders>
              <w:top w:val="single" w:sz="4" w:space="0" w:color="666666"/>
              <w:left w:val="single" w:sz="4" w:space="0" w:color="666666"/>
              <w:bottom w:val="single" w:sz="4" w:space="0" w:color="666666"/>
              <w:right w:val="single" w:sz="4" w:space="0" w:color="666666"/>
            </w:tcBorders>
          </w:tcPr>
          <w:p w14:paraId="71430BCF" w14:textId="77777777" w:rsidR="00401DAB" w:rsidRPr="009F168F" w:rsidRDefault="00401DAB" w:rsidP="00C658E7">
            <w:pPr>
              <w:pStyle w:val="TableBody"/>
              <w:jc w:val="center"/>
              <w:rPr>
                <w:rFonts w:eastAsia="Times New Roman"/>
                <w:highlight w:val="yellow"/>
              </w:rPr>
            </w:pPr>
          </w:p>
        </w:tc>
        <w:tc>
          <w:tcPr>
            <w:tcW w:w="830" w:type="pct"/>
            <w:tcBorders>
              <w:top w:val="single" w:sz="4" w:space="0" w:color="666666"/>
              <w:left w:val="single" w:sz="4" w:space="0" w:color="666666"/>
              <w:bottom w:val="single" w:sz="4" w:space="0" w:color="666666"/>
              <w:right w:val="single" w:sz="4" w:space="0" w:color="666666"/>
            </w:tcBorders>
          </w:tcPr>
          <w:p w14:paraId="342908E6" w14:textId="77777777" w:rsidR="00401DAB" w:rsidRPr="009F168F" w:rsidRDefault="00401DAB" w:rsidP="00C658E7">
            <w:pPr>
              <w:pStyle w:val="TableBody"/>
              <w:jc w:val="center"/>
              <w:rPr>
                <w:rFonts w:eastAsia="Times New Roman"/>
                <w:highlight w:val="yellow"/>
              </w:rPr>
            </w:pPr>
          </w:p>
        </w:tc>
        <w:tc>
          <w:tcPr>
            <w:tcW w:w="833" w:type="pct"/>
            <w:tcBorders>
              <w:top w:val="single" w:sz="4" w:space="0" w:color="666666"/>
              <w:left w:val="single" w:sz="4" w:space="0" w:color="666666"/>
              <w:bottom w:val="single" w:sz="4" w:space="0" w:color="666666"/>
              <w:right w:val="single" w:sz="4" w:space="0" w:color="666666"/>
            </w:tcBorders>
          </w:tcPr>
          <w:p w14:paraId="25472D68" w14:textId="77777777" w:rsidR="00401DAB" w:rsidRPr="009F168F" w:rsidRDefault="00401DAB" w:rsidP="00C658E7">
            <w:pPr>
              <w:pStyle w:val="TableBody"/>
              <w:jc w:val="center"/>
              <w:rPr>
                <w:rFonts w:eastAsia="Times New Roman"/>
                <w:highlight w:val="yellow"/>
              </w:rPr>
            </w:pPr>
          </w:p>
        </w:tc>
        <w:tc>
          <w:tcPr>
            <w:tcW w:w="769" w:type="pct"/>
            <w:tcBorders>
              <w:top w:val="single" w:sz="4" w:space="0" w:color="666666"/>
              <w:left w:val="single" w:sz="4" w:space="0" w:color="666666"/>
              <w:bottom w:val="single" w:sz="4" w:space="0" w:color="666666"/>
              <w:right w:val="single" w:sz="4" w:space="0" w:color="666666"/>
            </w:tcBorders>
          </w:tcPr>
          <w:p w14:paraId="0066654E" w14:textId="77777777" w:rsidR="00401DAB" w:rsidRPr="009F168F" w:rsidRDefault="00401DAB" w:rsidP="00C658E7">
            <w:pPr>
              <w:pStyle w:val="TableBody"/>
              <w:jc w:val="center"/>
              <w:rPr>
                <w:rFonts w:eastAsia="Times New Roman"/>
                <w:highlight w:val="yellow"/>
              </w:rPr>
            </w:pPr>
          </w:p>
        </w:tc>
        <w:tc>
          <w:tcPr>
            <w:tcW w:w="822" w:type="pct"/>
            <w:tcBorders>
              <w:top w:val="single" w:sz="4" w:space="0" w:color="666666"/>
              <w:left w:val="single" w:sz="4" w:space="0" w:color="666666"/>
              <w:bottom w:val="single" w:sz="4" w:space="0" w:color="666666"/>
              <w:right w:val="single" w:sz="4" w:space="0" w:color="666666"/>
            </w:tcBorders>
          </w:tcPr>
          <w:p w14:paraId="73491808" w14:textId="77777777" w:rsidR="00401DAB" w:rsidRPr="009F168F" w:rsidRDefault="00401DAB" w:rsidP="00C658E7">
            <w:pPr>
              <w:pStyle w:val="TableBody"/>
              <w:jc w:val="center"/>
              <w:rPr>
                <w:rFonts w:eastAsia="Times New Roman"/>
                <w:highlight w:val="yellow"/>
              </w:rPr>
            </w:pPr>
          </w:p>
        </w:tc>
      </w:tr>
      <w:tr w:rsidR="00401DAB" w:rsidRPr="0016370E" w14:paraId="0EEA9A66" w14:textId="562BF2AB" w:rsidTr="00B52700">
        <w:trPr>
          <w:trHeight w:val="72"/>
        </w:trPr>
        <w:tc>
          <w:tcPr>
            <w:tcW w:w="758" w:type="pct"/>
            <w:tcBorders>
              <w:top w:val="single" w:sz="4" w:space="0" w:color="666666"/>
              <w:left w:val="single" w:sz="4" w:space="0" w:color="666666"/>
              <w:bottom w:val="single" w:sz="4" w:space="0" w:color="666666"/>
              <w:right w:val="single" w:sz="4" w:space="0" w:color="666666"/>
            </w:tcBorders>
          </w:tcPr>
          <w:p w14:paraId="0F78FFAC" w14:textId="77777777" w:rsidR="00401DAB" w:rsidRPr="0016370E" w:rsidDel="00BE6B82" w:rsidRDefault="00401DAB" w:rsidP="00C658E7">
            <w:pPr>
              <w:pStyle w:val="TableBody"/>
              <w:rPr>
                <w:rFonts w:eastAsia="Times New Roman"/>
              </w:rPr>
            </w:pPr>
            <w:r>
              <w:rPr>
                <w:rFonts w:eastAsia="Times New Roman"/>
              </w:rPr>
              <w:t>Latent Storage</w:t>
            </w:r>
          </w:p>
        </w:tc>
        <w:tc>
          <w:tcPr>
            <w:tcW w:w="988" w:type="pct"/>
            <w:tcBorders>
              <w:top w:val="single" w:sz="4" w:space="0" w:color="666666"/>
              <w:left w:val="single" w:sz="4" w:space="0" w:color="666666"/>
              <w:bottom w:val="single" w:sz="4" w:space="0" w:color="666666"/>
              <w:right w:val="single" w:sz="4" w:space="0" w:color="666666"/>
            </w:tcBorders>
          </w:tcPr>
          <w:p w14:paraId="2FF52222" w14:textId="77777777" w:rsidR="00401DAB" w:rsidRPr="009F168F" w:rsidRDefault="00401DAB" w:rsidP="00C658E7">
            <w:pPr>
              <w:pStyle w:val="TableBody"/>
              <w:jc w:val="center"/>
              <w:rPr>
                <w:rFonts w:eastAsia="Times New Roman"/>
                <w:highlight w:val="yellow"/>
              </w:rPr>
            </w:pPr>
          </w:p>
        </w:tc>
        <w:tc>
          <w:tcPr>
            <w:tcW w:w="830" w:type="pct"/>
            <w:tcBorders>
              <w:top w:val="single" w:sz="4" w:space="0" w:color="666666"/>
              <w:left w:val="single" w:sz="4" w:space="0" w:color="666666"/>
              <w:bottom w:val="single" w:sz="4" w:space="0" w:color="666666"/>
              <w:right w:val="single" w:sz="4" w:space="0" w:color="666666"/>
            </w:tcBorders>
          </w:tcPr>
          <w:p w14:paraId="6A2B321D" w14:textId="77777777" w:rsidR="00401DAB" w:rsidRPr="009F168F" w:rsidRDefault="00401DAB" w:rsidP="00C658E7">
            <w:pPr>
              <w:pStyle w:val="TableBody"/>
              <w:jc w:val="center"/>
              <w:rPr>
                <w:rFonts w:eastAsia="Times New Roman"/>
                <w:highlight w:val="yellow"/>
              </w:rPr>
            </w:pPr>
          </w:p>
        </w:tc>
        <w:tc>
          <w:tcPr>
            <w:tcW w:w="833" w:type="pct"/>
            <w:tcBorders>
              <w:top w:val="single" w:sz="4" w:space="0" w:color="666666"/>
              <w:left w:val="single" w:sz="4" w:space="0" w:color="666666"/>
              <w:bottom w:val="single" w:sz="4" w:space="0" w:color="666666"/>
              <w:right w:val="single" w:sz="4" w:space="0" w:color="666666"/>
            </w:tcBorders>
          </w:tcPr>
          <w:p w14:paraId="162E727B" w14:textId="77777777" w:rsidR="00401DAB" w:rsidRPr="009F168F" w:rsidRDefault="00401DAB" w:rsidP="00C658E7">
            <w:pPr>
              <w:pStyle w:val="TableBody"/>
              <w:jc w:val="center"/>
              <w:rPr>
                <w:rFonts w:eastAsia="Times New Roman"/>
                <w:highlight w:val="yellow"/>
              </w:rPr>
            </w:pPr>
          </w:p>
        </w:tc>
        <w:tc>
          <w:tcPr>
            <w:tcW w:w="769" w:type="pct"/>
            <w:tcBorders>
              <w:top w:val="single" w:sz="4" w:space="0" w:color="666666"/>
              <w:left w:val="single" w:sz="4" w:space="0" w:color="666666"/>
              <w:bottom w:val="single" w:sz="4" w:space="0" w:color="666666"/>
              <w:right w:val="single" w:sz="4" w:space="0" w:color="666666"/>
            </w:tcBorders>
          </w:tcPr>
          <w:p w14:paraId="6F097F3B" w14:textId="77777777" w:rsidR="00401DAB" w:rsidRPr="009F168F" w:rsidRDefault="00401DAB" w:rsidP="00C658E7">
            <w:pPr>
              <w:pStyle w:val="TableBody"/>
              <w:jc w:val="center"/>
              <w:rPr>
                <w:rFonts w:eastAsia="Times New Roman"/>
                <w:highlight w:val="yellow"/>
              </w:rPr>
            </w:pPr>
          </w:p>
        </w:tc>
        <w:tc>
          <w:tcPr>
            <w:tcW w:w="822" w:type="pct"/>
            <w:tcBorders>
              <w:top w:val="single" w:sz="4" w:space="0" w:color="666666"/>
              <w:left w:val="single" w:sz="4" w:space="0" w:color="666666"/>
              <w:bottom w:val="single" w:sz="4" w:space="0" w:color="666666"/>
              <w:right w:val="single" w:sz="4" w:space="0" w:color="666666"/>
            </w:tcBorders>
          </w:tcPr>
          <w:p w14:paraId="5A62F6F7" w14:textId="77777777" w:rsidR="00401DAB" w:rsidRPr="009F168F" w:rsidRDefault="00401DAB" w:rsidP="00C658E7">
            <w:pPr>
              <w:pStyle w:val="TableBody"/>
              <w:jc w:val="center"/>
              <w:rPr>
                <w:rFonts w:eastAsia="Times New Roman"/>
                <w:highlight w:val="yellow"/>
              </w:rPr>
            </w:pPr>
          </w:p>
        </w:tc>
      </w:tr>
      <w:tr w:rsidR="00401DAB" w:rsidRPr="0016370E" w14:paraId="54373AED" w14:textId="21A93760" w:rsidTr="00B52700">
        <w:trPr>
          <w:trHeight w:val="72"/>
        </w:trPr>
        <w:tc>
          <w:tcPr>
            <w:tcW w:w="758" w:type="pct"/>
            <w:tcBorders>
              <w:top w:val="single" w:sz="4" w:space="0" w:color="666666"/>
              <w:left w:val="single" w:sz="4" w:space="0" w:color="666666"/>
              <w:bottom w:val="single" w:sz="4" w:space="0" w:color="666666"/>
              <w:right w:val="single" w:sz="4" w:space="0" w:color="666666"/>
            </w:tcBorders>
          </w:tcPr>
          <w:p w14:paraId="5931F9FE" w14:textId="77777777" w:rsidR="00401DAB" w:rsidRPr="0016370E" w:rsidRDefault="00401DAB" w:rsidP="00C658E7">
            <w:pPr>
              <w:pStyle w:val="TableBody"/>
              <w:rPr>
                <w:rFonts w:eastAsia="Times New Roman"/>
              </w:rPr>
            </w:pPr>
            <w:r w:rsidRPr="0016370E">
              <w:rPr>
                <w:rFonts w:eastAsia="Times New Roman"/>
              </w:rPr>
              <w:t xml:space="preserve">In-Line Storage </w:t>
            </w:r>
          </w:p>
        </w:tc>
        <w:tc>
          <w:tcPr>
            <w:tcW w:w="988" w:type="pct"/>
            <w:tcBorders>
              <w:top w:val="single" w:sz="4" w:space="0" w:color="666666"/>
              <w:left w:val="single" w:sz="4" w:space="0" w:color="666666"/>
              <w:bottom w:val="single" w:sz="4" w:space="0" w:color="666666"/>
              <w:right w:val="single" w:sz="4" w:space="0" w:color="666666"/>
            </w:tcBorders>
          </w:tcPr>
          <w:p w14:paraId="6D50754A" w14:textId="77777777" w:rsidR="00401DAB" w:rsidRPr="009F168F" w:rsidRDefault="00401DAB" w:rsidP="00C658E7">
            <w:pPr>
              <w:pStyle w:val="TableBody"/>
              <w:jc w:val="center"/>
              <w:rPr>
                <w:rFonts w:eastAsia="Times New Roman"/>
                <w:highlight w:val="yellow"/>
              </w:rPr>
            </w:pPr>
          </w:p>
        </w:tc>
        <w:tc>
          <w:tcPr>
            <w:tcW w:w="830" w:type="pct"/>
            <w:tcBorders>
              <w:top w:val="single" w:sz="4" w:space="0" w:color="666666"/>
              <w:left w:val="single" w:sz="4" w:space="0" w:color="666666"/>
              <w:bottom w:val="single" w:sz="4" w:space="0" w:color="666666"/>
              <w:right w:val="single" w:sz="4" w:space="0" w:color="666666"/>
            </w:tcBorders>
          </w:tcPr>
          <w:p w14:paraId="42B086ED" w14:textId="77777777" w:rsidR="00401DAB" w:rsidRPr="009F168F" w:rsidRDefault="00401DAB" w:rsidP="00C658E7">
            <w:pPr>
              <w:pStyle w:val="TableBody"/>
              <w:jc w:val="center"/>
              <w:rPr>
                <w:rFonts w:eastAsia="Times New Roman"/>
                <w:highlight w:val="yellow"/>
              </w:rPr>
            </w:pPr>
          </w:p>
        </w:tc>
        <w:tc>
          <w:tcPr>
            <w:tcW w:w="833" w:type="pct"/>
            <w:tcBorders>
              <w:top w:val="single" w:sz="4" w:space="0" w:color="666666"/>
              <w:left w:val="single" w:sz="4" w:space="0" w:color="666666"/>
              <w:bottom w:val="single" w:sz="4" w:space="0" w:color="666666"/>
              <w:right w:val="single" w:sz="4" w:space="0" w:color="666666"/>
            </w:tcBorders>
          </w:tcPr>
          <w:p w14:paraId="0935136F" w14:textId="77777777" w:rsidR="00401DAB" w:rsidRPr="009F168F" w:rsidRDefault="00401DAB" w:rsidP="00C658E7">
            <w:pPr>
              <w:pStyle w:val="TableBody"/>
              <w:jc w:val="center"/>
              <w:rPr>
                <w:rFonts w:eastAsia="Times New Roman"/>
                <w:highlight w:val="yellow"/>
              </w:rPr>
            </w:pPr>
          </w:p>
        </w:tc>
        <w:tc>
          <w:tcPr>
            <w:tcW w:w="769" w:type="pct"/>
            <w:tcBorders>
              <w:top w:val="single" w:sz="4" w:space="0" w:color="666666"/>
              <w:left w:val="single" w:sz="4" w:space="0" w:color="666666"/>
              <w:bottom w:val="single" w:sz="4" w:space="0" w:color="666666"/>
              <w:right w:val="single" w:sz="4" w:space="0" w:color="666666"/>
            </w:tcBorders>
          </w:tcPr>
          <w:p w14:paraId="73BE28F3" w14:textId="77777777" w:rsidR="00401DAB" w:rsidRPr="009F168F" w:rsidRDefault="00401DAB" w:rsidP="00C658E7">
            <w:pPr>
              <w:pStyle w:val="TableBody"/>
              <w:jc w:val="center"/>
              <w:rPr>
                <w:rFonts w:eastAsia="Times New Roman"/>
                <w:highlight w:val="yellow"/>
              </w:rPr>
            </w:pPr>
          </w:p>
        </w:tc>
        <w:tc>
          <w:tcPr>
            <w:tcW w:w="822" w:type="pct"/>
            <w:tcBorders>
              <w:top w:val="single" w:sz="4" w:space="0" w:color="666666"/>
              <w:left w:val="single" w:sz="4" w:space="0" w:color="666666"/>
              <w:bottom w:val="single" w:sz="4" w:space="0" w:color="666666"/>
              <w:right w:val="single" w:sz="4" w:space="0" w:color="666666"/>
            </w:tcBorders>
          </w:tcPr>
          <w:p w14:paraId="6135F2A1" w14:textId="77777777" w:rsidR="00401DAB" w:rsidRPr="009F168F" w:rsidRDefault="00401DAB" w:rsidP="00C658E7">
            <w:pPr>
              <w:pStyle w:val="TableBody"/>
              <w:jc w:val="center"/>
              <w:rPr>
                <w:rFonts w:eastAsia="Times New Roman"/>
                <w:highlight w:val="yellow"/>
              </w:rPr>
            </w:pPr>
          </w:p>
        </w:tc>
      </w:tr>
      <w:tr w:rsidR="00401DAB" w:rsidRPr="0016370E" w14:paraId="337F4221" w14:textId="6DA9EA2B" w:rsidTr="00B52700">
        <w:trPr>
          <w:trHeight w:val="72"/>
        </w:trPr>
        <w:tc>
          <w:tcPr>
            <w:tcW w:w="758" w:type="pct"/>
            <w:tcBorders>
              <w:top w:val="single" w:sz="4" w:space="0" w:color="666666"/>
              <w:left w:val="single" w:sz="4" w:space="0" w:color="666666"/>
              <w:bottom w:val="single" w:sz="4" w:space="0" w:color="666666"/>
              <w:right w:val="single" w:sz="4" w:space="0" w:color="666666"/>
            </w:tcBorders>
          </w:tcPr>
          <w:p w14:paraId="65DC7960" w14:textId="77777777" w:rsidR="00401DAB" w:rsidRPr="0016370E" w:rsidRDefault="00401DAB" w:rsidP="00C658E7">
            <w:pPr>
              <w:pStyle w:val="TableBody"/>
              <w:rPr>
                <w:rFonts w:eastAsia="Times New Roman"/>
              </w:rPr>
            </w:pPr>
            <w:r w:rsidRPr="0016370E">
              <w:rPr>
                <w:rFonts w:eastAsia="Times New Roman"/>
              </w:rPr>
              <w:t xml:space="preserve">Screens </w:t>
            </w:r>
          </w:p>
        </w:tc>
        <w:tc>
          <w:tcPr>
            <w:tcW w:w="988" w:type="pct"/>
            <w:tcBorders>
              <w:top w:val="single" w:sz="4" w:space="0" w:color="666666"/>
              <w:left w:val="single" w:sz="4" w:space="0" w:color="666666"/>
              <w:bottom w:val="single" w:sz="4" w:space="0" w:color="666666"/>
              <w:right w:val="single" w:sz="4" w:space="0" w:color="666666"/>
            </w:tcBorders>
          </w:tcPr>
          <w:p w14:paraId="56294B90" w14:textId="77777777" w:rsidR="00401DAB" w:rsidRPr="009F168F" w:rsidRDefault="00401DAB" w:rsidP="00C658E7">
            <w:pPr>
              <w:pStyle w:val="TableBody"/>
              <w:jc w:val="center"/>
              <w:rPr>
                <w:rFonts w:eastAsia="Times New Roman"/>
                <w:highlight w:val="yellow"/>
              </w:rPr>
            </w:pPr>
          </w:p>
        </w:tc>
        <w:tc>
          <w:tcPr>
            <w:tcW w:w="830" w:type="pct"/>
            <w:tcBorders>
              <w:top w:val="single" w:sz="4" w:space="0" w:color="666666"/>
              <w:left w:val="single" w:sz="4" w:space="0" w:color="666666"/>
              <w:bottom w:val="single" w:sz="4" w:space="0" w:color="666666"/>
              <w:right w:val="single" w:sz="4" w:space="0" w:color="666666"/>
            </w:tcBorders>
          </w:tcPr>
          <w:p w14:paraId="0944BE8A" w14:textId="77777777" w:rsidR="00401DAB" w:rsidRPr="009F168F" w:rsidRDefault="00401DAB" w:rsidP="00C658E7">
            <w:pPr>
              <w:pStyle w:val="TableBody"/>
              <w:jc w:val="center"/>
              <w:rPr>
                <w:rFonts w:eastAsia="Times New Roman"/>
                <w:highlight w:val="yellow"/>
              </w:rPr>
            </w:pPr>
          </w:p>
        </w:tc>
        <w:tc>
          <w:tcPr>
            <w:tcW w:w="833" w:type="pct"/>
            <w:tcBorders>
              <w:top w:val="single" w:sz="4" w:space="0" w:color="666666"/>
              <w:left w:val="single" w:sz="4" w:space="0" w:color="666666"/>
              <w:bottom w:val="single" w:sz="4" w:space="0" w:color="666666"/>
              <w:right w:val="single" w:sz="4" w:space="0" w:color="666666"/>
            </w:tcBorders>
          </w:tcPr>
          <w:p w14:paraId="2D4E64D6" w14:textId="77777777" w:rsidR="00401DAB" w:rsidRPr="009F168F" w:rsidRDefault="00401DAB" w:rsidP="00C658E7">
            <w:pPr>
              <w:pStyle w:val="TableBody"/>
              <w:jc w:val="center"/>
              <w:rPr>
                <w:rFonts w:eastAsia="Times New Roman"/>
                <w:highlight w:val="yellow"/>
              </w:rPr>
            </w:pPr>
          </w:p>
        </w:tc>
        <w:tc>
          <w:tcPr>
            <w:tcW w:w="769" w:type="pct"/>
            <w:tcBorders>
              <w:top w:val="single" w:sz="4" w:space="0" w:color="666666"/>
              <w:left w:val="single" w:sz="4" w:space="0" w:color="666666"/>
              <w:bottom w:val="single" w:sz="4" w:space="0" w:color="666666"/>
              <w:right w:val="single" w:sz="4" w:space="0" w:color="666666"/>
            </w:tcBorders>
          </w:tcPr>
          <w:p w14:paraId="2A89721A" w14:textId="77777777" w:rsidR="00401DAB" w:rsidRPr="009F168F" w:rsidRDefault="00401DAB" w:rsidP="00C658E7">
            <w:pPr>
              <w:pStyle w:val="TableBody"/>
              <w:jc w:val="center"/>
              <w:rPr>
                <w:rFonts w:eastAsia="Times New Roman"/>
                <w:highlight w:val="yellow"/>
              </w:rPr>
            </w:pPr>
          </w:p>
        </w:tc>
        <w:tc>
          <w:tcPr>
            <w:tcW w:w="822" w:type="pct"/>
            <w:tcBorders>
              <w:top w:val="single" w:sz="4" w:space="0" w:color="666666"/>
              <w:left w:val="single" w:sz="4" w:space="0" w:color="666666"/>
              <w:bottom w:val="single" w:sz="4" w:space="0" w:color="666666"/>
              <w:right w:val="single" w:sz="4" w:space="0" w:color="666666"/>
            </w:tcBorders>
          </w:tcPr>
          <w:p w14:paraId="75EB1A4C" w14:textId="77777777" w:rsidR="00401DAB" w:rsidRPr="009F168F" w:rsidRDefault="00401DAB" w:rsidP="00C658E7">
            <w:pPr>
              <w:pStyle w:val="TableBody"/>
              <w:jc w:val="center"/>
              <w:rPr>
                <w:rFonts w:eastAsia="Times New Roman"/>
                <w:highlight w:val="yellow"/>
              </w:rPr>
            </w:pPr>
          </w:p>
        </w:tc>
      </w:tr>
      <w:tr w:rsidR="00401DAB" w:rsidRPr="0016370E" w14:paraId="26B620C4" w14:textId="575CC10E" w:rsidTr="00B52700">
        <w:trPr>
          <w:trHeight w:val="72"/>
        </w:trPr>
        <w:tc>
          <w:tcPr>
            <w:tcW w:w="758" w:type="pct"/>
            <w:tcBorders>
              <w:top w:val="single" w:sz="4" w:space="0" w:color="666666"/>
              <w:left w:val="single" w:sz="4" w:space="0" w:color="666666"/>
              <w:bottom w:val="single" w:sz="4" w:space="0" w:color="666666"/>
              <w:right w:val="single" w:sz="4" w:space="0" w:color="666666"/>
            </w:tcBorders>
          </w:tcPr>
          <w:p w14:paraId="3418C468" w14:textId="77777777" w:rsidR="00401DAB" w:rsidRPr="0016370E" w:rsidRDefault="00401DAB" w:rsidP="00C658E7">
            <w:pPr>
              <w:pStyle w:val="TableBody"/>
              <w:rPr>
                <w:rFonts w:eastAsia="Times New Roman"/>
              </w:rPr>
            </w:pPr>
            <w:r>
              <w:rPr>
                <w:rFonts w:eastAsia="Times New Roman"/>
              </w:rPr>
              <w:t>Flow Control</w:t>
            </w:r>
          </w:p>
        </w:tc>
        <w:tc>
          <w:tcPr>
            <w:tcW w:w="988" w:type="pct"/>
            <w:tcBorders>
              <w:top w:val="single" w:sz="4" w:space="0" w:color="666666"/>
              <w:left w:val="single" w:sz="4" w:space="0" w:color="666666"/>
              <w:bottom w:val="single" w:sz="4" w:space="0" w:color="666666"/>
              <w:right w:val="single" w:sz="4" w:space="0" w:color="666666"/>
            </w:tcBorders>
          </w:tcPr>
          <w:p w14:paraId="35338A25" w14:textId="77777777" w:rsidR="00401DAB" w:rsidRPr="009F168F" w:rsidRDefault="00401DAB" w:rsidP="00C658E7">
            <w:pPr>
              <w:pStyle w:val="TableBody"/>
              <w:jc w:val="center"/>
              <w:rPr>
                <w:rFonts w:eastAsia="Times New Roman"/>
                <w:highlight w:val="yellow"/>
              </w:rPr>
            </w:pPr>
          </w:p>
        </w:tc>
        <w:tc>
          <w:tcPr>
            <w:tcW w:w="830" w:type="pct"/>
            <w:tcBorders>
              <w:top w:val="single" w:sz="4" w:space="0" w:color="666666"/>
              <w:left w:val="single" w:sz="4" w:space="0" w:color="666666"/>
              <w:bottom w:val="single" w:sz="4" w:space="0" w:color="666666"/>
              <w:right w:val="single" w:sz="4" w:space="0" w:color="666666"/>
            </w:tcBorders>
          </w:tcPr>
          <w:p w14:paraId="15478868" w14:textId="77777777" w:rsidR="00401DAB" w:rsidRPr="009F168F" w:rsidRDefault="00401DAB" w:rsidP="00C658E7">
            <w:pPr>
              <w:pStyle w:val="TableBody"/>
              <w:jc w:val="center"/>
              <w:rPr>
                <w:rFonts w:eastAsia="Times New Roman"/>
                <w:highlight w:val="yellow"/>
              </w:rPr>
            </w:pPr>
          </w:p>
        </w:tc>
        <w:tc>
          <w:tcPr>
            <w:tcW w:w="833" w:type="pct"/>
            <w:tcBorders>
              <w:top w:val="single" w:sz="4" w:space="0" w:color="666666"/>
              <w:left w:val="single" w:sz="4" w:space="0" w:color="666666"/>
              <w:bottom w:val="single" w:sz="4" w:space="0" w:color="666666"/>
              <w:right w:val="single" w:sz="4" w:space="0" w:color="666666"/>
            </w:tcBorders>
          </w:tcPr>
          <w:p w14:paraId="7448C4E3" w14:textId="77777777" w:rsidR="00401DAB" w:rsidRPr="009F168F" w:rsidRDefault="00401DAB" w:rsidP="00C658E7">
            <w:pPr>
              <w:pStyle w:val="TableBody"/>
              <w:jc w:val="center"/>
              <w:rPr>
                <w:rFonts w:eastAsia="Times New Roman"/>
                <w:highlight w:val="yellow"/>
              </w:rPr>
            </w:pPr>
          </w:p>
        </w:tc>
        <w:tc>
          <w:tcPr>
            <w:tcW w:w="769" w:type="pct"/>
            <w:tcBorders>
              <w:top w:val="single" w:sz="4" w:space="0" w:color="666666"/>
              <w:left w:val="single" w:sz="4" w:space="0" w:color="666666"/>
              <w:bottom w:val="single" w:sz="4" w:space="0" w:color="666666"/>
              <w:right w:val="single" w:sz="4" w:space="0" w:color="666666"/>
            </w:tcBorders>
          </w:tcPr>
          <w:p w14:paraId="1C672236" w14:textId="77777777" w:rsidR="00401DAB" w:rsidRPr="009F168F" w:rsidRDefault="00401DAB" w:rsidP="00C658E7">
            <w:pPr>
              <w:pStyle w:val="TableBody"/>
              <w:jc w:val="center"/>
              <w:rPr>
                <w:rFonts w:eastAsia="Times New Roman"/>
                <w:highlight w:val="yellow"/>
              </w:rPr>
            </w:pPr>
          </w:p>
        </w:tc>
        <w:tc>
          <w:tcPr>
            <w:tcW w:w="822" w:type="pct"/>
            <w:tcBorders>
              <w:top w:val="single" w:sz="4" w:space="0" w:color="666666"/>
              <w:left w:val="single" w:sz="4" w:space="0" w:color="666666"/>
              <w:bottom w:val="single" w:sz="4" w:space="0" w:color="666666"/>
              <w:right w:val="single" w:sz="4" w:space="0" w:color="666666"/>
            </w:tcBorders>
          </w:tcPr>
          <w:p w14:paraId="3B982937" w14:textId="77777777" w:rsidR="00401DAB" w:rsidRPr="009F168F" w:rsidRDefault="00401DAB" w:rsidP="00C658E7">
            <w:pPr>
              <w:pStyle w:val="TableBody"/>
              <w:jc w:val="center"/>
              <w:rPr>
                <w:rFonts w:eastAsia="Times New Roman"/>
                <w:highlight w:val="yellow"/>
              </w:rPr>
            </w:pPr>
          </w:p>
        </w:tc>
      </w:tr>
      <w:tr w:rsidR="00401DAB" w:rsidRPr="0016370E" w14:paraId="3D7B8008" w14:textId="5771F447" w:rsidTr="00B52700">
        <w:trPr>
          <w:trHeight w:val="72"/>
        </w:trPr>
        <w:tc>
          <w:tcPr>
            <w:tcW w:w="758" w:type="pct"/>
            <w:tcBorders>
              <w:top w:val="single" w:sz="4" w:space="0" w:color="666666"/>
              <w:left w:val="single" w:sz="4" w:space="0" w:color="666666"/>
              <w:bottom w:val="single" w:sz="4" w:space="0" w:color="666666"/>
              <w:right w:val="single" w:sz="4" w:space="0" w:color="666666"/>
            </w:tcBorders>
          </w:tcPr>
          <w:p w14:paraId="3413D30D" w14:textId="77777777" w:rsidR="00401DAB" w:rsidRPr="0016370E" w:rsidRDefault="00401DAB" w:rsidP="00C658E7">
            <w:pPr>
              <w:pStyle w:val="TableBody"/>
              <w:rPr>
                <w:rFonts w:eastAsia="Times New Roman"/>
              </w:rPr>
            </w:pPr>
            <w:r>
              <w:rPr>
                <w:rFonts w:eastAsia="Times New Roman"/>
              </w:rPr>
              <w:t>Off-line Storage</w:t>
            </w:r>
          </w:p>
        </w:tc>
        <w:tc>
          <w:tcPr>
            <w:tcW w:w="988" w:type="pct"/>
            <w:tcBorders>
              <w:top w:val="single" w:sz="4" w:space="0" w:color="666666"/>
              <w:left w:val="single" w:sz="4" w:space="0" w:color="666666"/>
              <w:bottom w:val="single" w:sz="4" w:space="0" w:color="666666"/>
              <w:right w:val="single" w:sz="4" w:space="0" w:color="666666"/>
            </w:tcBorders>
          </w:tcPr>
          <w:p w14:paraId="77945703" w14:textId="77777777" w:rsidR="00401DAB" w:rsidRPr="009F168F" w:rsidRDefault="00401DAB" w:rsidP="00C658E7">
            <w:pPr>
              <w:pStyle w:val="TableBody"/>
              <w:jc w:val="center"/>
              <w:rPr>
                <w:rFonts w:eastAsia="Times New Roman"/>
                <w:highlight w:val="yellow"/>
              </w:rPr>
            </w:pPr>
          </w:p>
        </w:tc>
        <w:tc>
          <w:tcPr>
            <w:tcW w:w="830" w:type="pct"/>
            <w:tcBorders>
              <w:top w:val="single" w:sz="4" w:space="0" w:color="666666"/>
              <w:left w:val="single" w:sz="4" w:space="0" w:color="666666"/>
              <w:bottom w:val="single" w:sz="4" w:space="0" w:color="666666"/>
              <w:right w:val="single" w:sz="4" w:space="0" w:color="666666"/>
            </w:tcBorders>
          </w:tcPr>
          <w:p w14:paraId="10DAFE43" w14:textId="77777777" w:rsidR="00401DAB" w:rsidRPr="009F168F" w:rsidRDefault="00401DAB" w:rsidP="00C658E7">
            <w:pPr>
              <w:pStyle w:val="TableBody"/>
              <w:jc w:val="center"/>
              <w:rPr>
                <w:rFonts w:eastAsia="Times New Roman"/>
                <w:highlight w:val="yellow"/>
              </w:rPr>
            </w:pPr>
          </w:p>
        </w:tc>
        <w:tc>
          <w:tcPr>
            <w:tcW w:w="833" w:type="pct"/>
            <w:tcBorders>
              <w:top w:val="single" w:sz="4" w:space="0" w:color="666666"/>
              <w:left w:val="single" w:sz="4" w:space="0" w:color="666666"/>
              <w:bottom w:val="single" w:sz="4" w:space="0" w:color="666666"/>
              <w:right w:val="single" w:sz="4" w:space="0" w:color="666666"/>
            </w:tcBorders>
          </w:tcPr>
          <w:p w14:paraId="3C5900AB" w14:textId="77777777" w:rsidR="00401DAB" w:rsidRPr="009F168F" w:rsidRDefault="00401DAB" w:rsidP="00C658E7">
            <w:pPr>
              <w:pStyle w:val="TableBody"/>
              <w:jc w:val="center"/>
              <w:rPr>
                <w:rFonts w:eastAsia="Times New Roman"/>
                <w:highlight w:val="yellow"/>
              </w:rPr>
            </w:pPr>
          </w:p>
        </w:tc>
        <w:tc>
          <w:tcPr>
            <w:tcW w:w="769" w:type="pct"/>
            <w:tcBorders>
              <w:top w:val="single" w:sz="4" w:space="0" w:color="666666"/>
              <w:left w:val="single" w:sz="4" w:space="0" w:color="666666"/>
              <w:bottom w:val="single" w:sz="4" w:space="0" w:color="666666"/>
              <w:right w:val="single" w:sz="4" w:space="0" w:color="666666"/>
            </w:tcBorders>
          </w:tcPr>
          <w:p w14:paraId="49B524B4" w14:textId="77777777" w:rsidR="00401DAB" w:rsidRPr="009F168F" w:rsidRDefault="00401DAB" w:rsidP="00C658E7">
            <w:pPr>
              <w:pStyle w:val="TableBody"/>
              <w:jc w:val="center"/>
              <w:rPr>
                <w:rFonts w:eastAsia="Times New Roman"/>
                <w:highlight w:val="yellow"/>
              </w:rPr>
            </w:pPr>
          </w:p>
        </w:tc>
        <w:tc>
          <w:tcPr>
            <w:tcW w:w="822" w:type="pct"/>
            <w:tcBorders>
              <w:top w:val="single" w:sz="4" w:space="0" w:color="666666"/>
              <w:left w:val="single" w:sz="4" w:space="0" w:color="666666"/>
              <w:bottom w:val="single" w:sz="4" w:space="0" w:color="666666"/>
              <w:right w:val="single" w:sz="4" w:space="0" w:color="666666"/>
            </w:tcBorders>
          </w:tcPr>
          <w:p w14:paraId="454DF039" w14:textId="77777777" w:rsidR="00401DAB" w:rsidRPr="009F168F" w:rsidRDefault="00401DAB" w:rsidP="00C658E7">
            <w:pPr>
              <w:pStyle w:val="TableBody"/>
              <w:jc w:val="center"/>
              <w:rPr>
                <w:rFonts w:eastAsia="Times New Roman"/>
                <w:highlight w:val="yellow"/>
              </w:rPr>
            </w:pPr>
          </w:p>
        </w:tc>
      </w:tr>
      <w:tr w:rsidR="00401DAB" w:rsidRPr="0016370E" w14:paraId="39CE910A" w14:textId="5A058496" w:rsidTr="00C62841">
        <w:trPr>
          <w:trHeight w:val="72"/>
        </w:trPr>
        <w:tc>
          <w:tcPr>
            <w:tcW w:w="758" w:type="pct"/>
            <w:tcBorders>
              <w:top w:val="single" w:sz="4" w:space="0" w:color="666666"/>
              <w:left w:val="single" w:sz="4" w:space="0" w:color="666666"/>
              <w:bottom w:val="single" w:sz="12" w:space="0" w:color="auto"/>
              <w:right w:val="single" w:sz="4" w:space="0" w:color="666666"/>
            </w:tcBorders>
          </w:tcPr>
          <w:p w14:paraId="45EB7990" w14:textId="77777777" w:rsidR="00401DAB" w:rsidRPr="0016370E" w:rsidRDefault="00401DAB" w:rsidP="00C658E7">
            <w:pPr>
              <w:pStyle w:val="TableBody"/>
              <w:rPr>
                <w:rFonts w:eastAsia="Times New Roman"/>
              </w:rPr>
            </w:pPr>
            <w:r>
              <w:rPr>
                <w:rFonts w:eastAsia="Times New Roman"/>
              </w:rPr>
              <w:t>Tunnel Storage</w:t>
            </w:r>
          </w:p>
        </w:tc>
        <w:tc>
          <w:tcPr>
            <w:tcW w:w="988" w:type="pct"/>
            <w:tcBorders>
              <w:top w:val="single" w:sz="4" w:space="0" w:color="666666"/>
              <w:left w:val="single" w:sz="4" w:space="0" w:color="666666"/>
              <w:bottom w:val="single" w:sz="12" w:space="0" w:color="auto"/>
              <w:right w:val="single" w:sz="4" w:space="0" w:color="666666"/>
            </w:tcBorders>
          </w:tcPr>
          <w:p w14:paraId="75A36E2A" w14:textId="77777777" w:rsidR="00401DAB" w:rsidRPr="009F168F" w:rsidRDefault="00401DAB" w:rsidP="00C658E7">
            <w:pPr>
              <w:pStyle w:val="TableBody"/>
              <w:jc w:val="center"/>
              <w:rPr>
                <w:rFonts w:eastAsia="Times New Roman"/>
                <w:highlight w:val="yellow"/>
              </w:rPr>
            </w:pPr>
          </w:p>
        </w:tc>
        <w:tc>
          <w:tcPr>
            <w:tcW w:w="830" w:type="pct"/>
            <w:tcBorders>
              <w:top w:val="single" w:sz="4" w:space="0" w:color="666666"/>
              <w:left w:val="single" w:sz="4" w:space="0" w:color="666666"/>
              <w:bottom w:val="single" w:sz="12" w:space="0" w:color="auto"/>
              <w:right w:val="single" w:sz="4" w:space="0" w:color="666666"/>
            </w:tcBorders>
          </w:tcPr>
          <w:p w14:paraId="19C62DD5" w14:textId="77777777" w:rsidR="00401DAB" w:rsidRPr="009F168F" w:rsidRDefault="00401DAB" w:rsidP="00C658E7">
            <w:pPr>
              <w:pStyle w:val="TableBody"/>
              <w:jc w:val="center"/>
              <w:rPr>
                <w:rFonts w:eastAsia="Times New Roman"/>
                <w:highlight w:val="yellow"/>
              </w:rPr>
            </w:pPr>
          </w:p>
        </w:tc>
        <w:tc>
          <w:tcPr>
            <w:tcW w:w="833" w:type="pct"/>
            <w:tcBorders>
              <w:top w:val="single" w:sz="4" w:space="0" w:color="666666"/>
              <w:left w:val="single" w:sz="4" w:space="0" w:color="666666"/>
              <w:bottom w:val="single" w:sz="12" w:space="0" w:color="auto"/>
              <w:right w:val="single" w:sz="4" w:space="0" w:color="666666"/>
            </w:tcBorders>
          </w:tcPr>
          <w:p w14:paraId="62D8FF7F" w14:textId="77777777" w:rsidR="00401DAB" w:rsidRPr="009F168F" w:rsidRDefault="00401DAB" w:rsidP="00C658E7">
            <w:pPr>
              <w:pStyle w:val="TableBody"/>
              <w:jc w:val="center"/>
              <w:rPr>
                <w:rFonts w:eastAsia="Times New Roman"/>
                <w:highlight w:val="yellow"/>
              </w:rPr>
            </w:pPr>
          </w:p>
        </w:tc>
        <w:tc>
          <w:tcPr>
            <w:tcW w:w="769" w:type="pct"/>
            <w:tcBorders>
              <w:top w:val="single" w:sz="4" w:space="0" w:color="666666"/>
              <w:left w:val="single" w:sz="4" w:space="0" w:color="666666"/>
              <w:bottom w:val="single" w:sz="12" w:space="0" w:color="auto"/>
              <w:right w:val="single" w:sz="4" w:space="0" w:color="666666"/>
            </w:tcBorders>
          </w:tcPr>
          <w:p w14:paraId="20BC4C14" w14:textId="77777777" w:rsidR="00401DAB" w:rsidRPr="009F168F" w:rsidRDefault="00401DAB" w:rsidP="00C658E7">
            <w:pPr>
              <w:pStyle w:val="TableBody"/>
              <w:jc w:val="center"/>
              <w:rPr>
                <w:rFonts w:eastAsia="Times New Roman"/>
                <w:highlight w:val="yellow"/>
              </w:rPr>
            </w:pPr>
          </w:p>
        </w:tc>
        <w:tc>
          <w:tcPr>
            <w:tcW w:w="822" w:type="pct"/>
            <w:tcBorders>
              <w:top w:val="single" w:sz="4" w:space="0" w:color="666666"/>
              <w:left w:val="single" w:sz="4" w:space="0" w:color="666666"/>
              <w:bottom w:val="single" w:sz="12" w:space="0" w:color="auto"/>
              <w:right w:val="single" w:sz="4" w:space="0" w:color="666666"/>
            </w:tcBorders>
          </w:tcPr>
          <w:p w14:paraId="72BF7015" w14:textId="77777777" w:rsidR="00401DAB" w:rsidRPr="009F168F" w:rsidRDefault="00401DAB" w:rsidP="00C658E7">
            <w:pPr>
              <w:pStyle w:val="TableBody"/>
              <w:jc w:val="center"/>
              <w:rPr>
                <w:rFonts w:eastAsia="Times New Roman"/>
                <w:highlight w:val="yellow"/>
              </w:rPr>
            </w:pPr>
          </w:p>
        </w:tc>
      </w:tr>
      <w:tr w:rsidR="00401DAB" w:rsidRPr="0016370E" w14:paraId="6F70BC62" w14:textId="353BC725" w:rsidTr="00C62841">
        <w:trPr>
          <w:trHeight w:val="72"/>
        </w:trPr>
        <w:tc>
          <w:tcPr>
            <w:tcW w:w="758" w:type="pct"/>
            <w:tcBorders>
              <w:top w:val="single" w:sz="12" w:space="0" w:color="auto"/>
              <w:left w:val="single" w:sz="4" w:space="0" w:color="666666"/>
              <w:bottom w:val="single" w:sz="4" w:space="0" w:color="666666"/>
              <w:right w:val="single" w:sz="4" w:space="0" w:color="666666"/>
            </w:tcBorders>
          </w:tcPr>
          <w:p w14:paraId="449F07AC" w14:textId="77777777" w:rsidR="00401DAB" w:rsidRPr="004E24F3" w:rsidRDefault="00401DAB" w:rsidP="00C658E7">
            <w:pPr>
              <w:pStyle w:val="TableBody"/>
              <w:rPr>
                <w:rFonts w:eastAsia="Times New Roman"/>
                <w:b/>
              </w:rPr>
            </w:pPr>
            <w:r w:rsidRPr="004E24F3">
              <w:rPr>
                <w:rFonts w:eastAsia="Times New Roman"/>
                <w:b/>
              </w:rPr>
              <w:t>Subtotal</w:t>
            </w:r>
          </w:p>
        </w:tc>
        <w:tc>
          <w:tcPr>
            <w:tcW w:w="988" w:type="pct"/>
            <w:tcBorders>
              <w:top w:val="single" w:sz="12" w:space="0" w:color="auto"/>
              <w:left w:val="single" w:sz="4" w:space="0" w:color="666666"/>
              <w:bottom w:val="single" w:sz="4" w:space="0" w:color="666666"/>
              <w:right w:val="single" w:sz="4" w:space="0" w:color="666666"/>
            </w:tcBorders>
          </w:tcPr>
          <w:p w14:paraId="23F61F90" w14:textId="77777777" w:rsidR="00401DAB" w:rsidRPr="004E24F3" w:rsidRDefault="00401DAB" w:rsidP="00C658E7">
            <w:pPr>
              <w:pStyle w:val="TableBody"/>
              <w:jc w:val="center"/>
              <w:rPr>
                <w:rFonts w:eastAsia="Times New Roman"/>
                <w:b/>
              </w:rPr>
            </w:pPr>
          </w:p>
        </w:tc>
        <w:tc>
          <w:tcPr>
            <w:tcW w:w="830" w:type="pct"/>
            <w:tcBorders>
              <w:top w:val="single" w:sz="12" w:space="0" w:color="auto"/>
              <w:left w:val="single" w:sz="4" w:space="0" w:color="666666"/>
              <w:bottom w:val="single" w:sz="4" w:space="0" w:color="666666"/>
              <w:right w:val="single" w:sz="4" w:space="0" w:color="666666"/>
            </w:tcBorders>
          </w:tcPr>
          <w:p w14:paraId="34259521" w14:textId="77777777" w:rsidR="00401DAB" w:rsidRPr="004E24F3" w:rsidRDefault="00401DAB" w:rsidP="00C658E7">
            <w:pPr>
              <w:pStyle w:val="TableBody"/>
              <w:jc w:val="center"/>
              <w:rPr>
                <w:rFonts w:eastAsia="Times New Roman"/>
                <w:b/>
                <w:highlight w:val="yellow"/>
              </w:rPr>
            </w:pPr>
          </w:p>
        </w:tc>
        <w:tc>
          <w:tcPr>
            <w:tcW w:w="833" w:type="pct"/>
            <w:tcBorders>
              <w:top w:val="single" w:sz="12" w:space="0" w:color="auto"/>
              <w:left w:val="single" w:sz="4" w:space="0" w:color="666666"/>
              <w:bottom w:val="single" w:sz="4" w:space="0" w:color="666666"/>
              <w:right w:val="single" w:sz="4" w:space="0" w:color="666666"/>
            </w:tcBorders>
          </w:tcPr>
          <w:p w14:paraId="20D6E736" w14:textId="77777777" w:rsidR="00401DAB" w:rsidRPr="004E24F3" w:rsidRDefault="00401DAB" w:rsidP="00C658E7">
            <w:pPr>
              <w:pStyle w:val="TableBody"/>
              <w:jc w:val="center"/>
              <w:rPr>
                <w:rFonts w:eastAsia="Times New Roman"/>
                <w:b/>
                <w:highlight w:val="yellow"/>
              </w:rPr>
            </w:pPr>
          </w:p>
        </w:tc>
        <w:tc>
          <w:tcPr>
            <w:tcW w:w="769" w:type="pct"/>
            <w:tcBorders>
              <w:top w:val="single" w:sz="12" w:space="0" w:color="auto"/>
              <w:left w:val="single" w:sz="4" w:space="0" w:color="666666"/>
              <w:bottom w:val="single" w:sz="4" w:space="0" w:color="666666"/>
              <w:right w:val="single" w:sz="4" w:space="0" w:color="666666"/>
            </w:tcBorders>
          </w:tcPr>
          <w:p w14:paraId="5153B779" w14:textId="77777777" w:rsidR="00401DAB" w:rsidRPr="004E24F3" w:rsidRDefault="00401DAB" w:rsidP="00C658E7">
            <w:pPr>
              <w:pStyle w:val="TableBody"/>
              <w:jc w:val="center"/>
              <w:rPr>
                <w:rFonts w:eastAsia="Times New Roman"/>
                <w:b/>
                <w:highlight w:val="yellow"/>
              </w:rPr>
            </w:pPr>
          </w:p>
        </w:tc>
        <w:tc>
          <w:tcPr>
            <w:tcW w:w="822" w:type="pct"/>
            <w:tcBorders>
              <w:top w:val="single" w:sz="12" w:space="0" w:color="auto"/>
              <w:left w:val="single" w:sz="4" w:space="0" w:color="666666"/>
              <w:bottom w:val="single" w:sz="4" w:space="0" w:color="666666"/>
              <w:right w:val="single" w:sz="4" w:space="0" w:color="666666"/>
            </w:tcBorders>
          </w:tcPr>
          <w:p w14:paraId="13B27F6A" w14:textId="77777777" w:rsidR="00401DAB" w:rsidRPr="004E24F3" w:rsidRDefault="00401DAB" w:rsidP="00C658E7">
            <w:pPr>
              <w:pStyle w:val="TableBody"/>
              <w:jc w:val="center"/>
              <w:rPr>
                <w:rFonts w:eastAsia="Times New Roman"/>
                <w:b/>
                <w:highlight w:val="yellow"/>
              </w:rPr>
            </w:pPr>
          </w:p>
        </w:tc>
      </w:tr>
      <w:tr w:rsidR="00401DAB" w:rsidRPr="0016370E" w14:paraId="72E4BDC4" w14:textId="41CED2E9" w:rsidTr="00C62841">
        <w:trPr>
          <w:trHeight w:val="72"/>
        </w:trPr>
        <w:tc>
          <w:tcPr>
            <w:tcW w:w="758" w:type="pct"/>
            <w:tcBorders>
              <w:top w:val="single" w:sz="4" w:space="0" w:color="666666"/>
              <w:left w:val="single" w:sz="4" w:space="0" w:color="666666"/>
              <w:bottom w:val="single" w:sz="12" w:space="0" w:color="auto"/>
              <w:right w:val="single" w:sz="4" w:space="0" w:color="666666"/>
            </w:tcBorders>
          </w:tcPr>
          <w:p w14:paraId="52F7FD87" w14:textId="77777777" w:rsidR="00401DAB" w:rsidRDefault="00401DAB" w:rsidP="00C658E7">
            <w:pPr>
              <w:pStyle w:val="TableBody"/>
              <w:rPr>
                <w:rFonts w:eastAsia="Times New Roman"/>
              </w:rPr>
            </w:pPr>
            <w:r>
              <w:rPr>
                <w:rFonts w:eastAsia="Times New Roman"/>
              </w:rPr>
              <w:t>Enhancements</w:t>
            </w:r>
          </w:p>
        </w:tc>
        <w:tc>
          <w:tcPr>
            <w:tcW w:w="988" w:type="pct"/>
            <w:tcBorders>
              <w:top w:val="single" w:sz="4" w:space="0" w:color="666666"/>
              <w:left w:val="single" w:sz="4" w:space="0" w:color="666666"/>
              <w:bottom w:val="single" w:sz="12" w:space="0" w:color="auto"/>
              <w:right w:val="single" w:sz="4" w:space="0" w:color="666666"/>
            </w:tcBorders>
          </w:tcPr>
          <w:p w14:paraId="0EC5FCB0" w14:textId="77777777" w:rsidR="00401DAB" w:rsidRPr="00BE6B82" w:rsidRDefault="00401DAB" w:rsidP="00C658E7">
            <w:pPr>
              <w:pStyle w:val="TableBody"/>
              <w:jc w:val="center"/>
              <w:rPr>
                <w:rFonts w:eastAsia="Times New Roman"/>
              </w:rPr>
            </w:pPr>
            <w:r w:rsidRPr="00BE6B82">
              <w:rPr>
                <w:rFonts w:eastAsia="Times New Roman"/>
              </w:rPr>
              <w:t>N/A</w:t>
            </w:r>
          </w:p>
        </w:tc>
        <w:tc>
          <w:tcPr>
            <w:tcW w:w="830" w:type="pct"/>
            <w:tcBorders>
              <w:top w:val="single" w:sz="4" w:space="0" w:color="666666"/>
              <w:left w:val="single" w:sz="4" w:space="0" w:color="666666"/>
              <w:bottom w:val="single" w:sz="12" w:space="0" w:color="auto"/>
              <w:right w:val="single" w:sz="4" w:space="0" w:color="666666"/>
            </w:tcBorders>
          </w:tcPr>
          <w:p w14:paraId="5C7B9AD7" w14:textId="77777777" w:rsidR="00401DAB" w:rsidRPr="009F168F" w:rsidRDefault="00401DAB" w:rsidP="00C658E7">
            <w:pPr>
              <w:pStyle w:val="TableBody"/>
              <w:jc w:val="center"/>
              <w:rPr>
                <w:rFonts w:eastAsia="Times New Roman"/>
                <w:highlight w:val="yellow"/>
              </w:rPr>
            </w:pPr>
          </w:p>
        </w:tc>
        <w:tc>
          <w:tcPr>
            <w:tcW w:w="833" w:type="pct"/>
            <w:tcBorders>
              <w:top w:val="single" w:sz="4" w:space="0" w:color="666666"/>
              <w:left w:val="single" w:sz="4" w:space="0" w:color="666666"/>
              <w:bottom w:val="single" w:sz="12" w:space="0" w:color="auto"/>
              <w:right w:val="single" w:sz="4" w:space="0" w:color="666666"/>
            </w:tcBorders>
          </w:tcPr>
          <w:p w14:paraId="0CF01F12" w14:textId="77777777" w:rsidR="00401DAB" w:rsidRPr="009F168F" w:rsidRDefault="00401DAB" w:rsidP="00C658E7">
            <w:pPr>
              <w:pStyle w:val="TableBody"/>
              <w:jc w:val="center"/>
              <w:rPr>
                <w:rFonts w:eastAsia="Times New Roman"/>
                <w:highlight w:val="yellow"/>
              </w:rPr>
            </w:pPr>
          </w:p>
        </w:tc>
        <w:tc>
          <w:tcPr>
            <w:tcW w:w="769" w:type="pct"/>
            <w:tcBorders>
              <w:top w:val="single" w:sz="4" w:space="0" w:color="666666"/>
              <w:left w:val="single" w:sz="4" w:space="0" w:color="666666"/>
              <w:bottom w:val="single" w:sz="12" w:space="0" w:color="auto"/>
              <w:right w:val="single" w:sz="4" w:space="0" w:color="666666"/>
            </w:tcBorders>
          </w:tcPr>
          <w:p w14:paraId="367E0079" w14:textId="77777777" w:rsidR="00401DAB" w:rsidRPr="009F168F" w:rsidRDefault="00401DAB" w:rsidP="00C658E7">
            <w:pPr>
              <w:pStyle w:val="TableBody"/>
              <w:jc w:val="center"/>
              <w:rPr>
                <w:rFonts w:eastAsia="Times New Roman"/>
                <w:highlight w:val="yellow"/>
              </w:rPr>
            </w:pPr>
          </w:p>
        </w:tc>
        <w:tc>
          <w:tcPr>
            <w:tcW w:w="822" w:type="pct"/>
            <w:tcBorders>
              <w:top w:val="single" w:sz="4" w:space="0" w:color="666666"/>
              <w:left w:val="single" w:sz="4" w:space="0" w:color="666666"/>
              <w:bottom w:val="single" w:sz="12" w:space="0" w:color="auto"/>
              <w:right w:val="single" w:sz="4" w:space="0" w:color="666666"/>
            </w:tcBorders>
          </w:tcPr>
          <w:p w14:paraId="1AE4F4E8" w14:textId="77777777" w:rsidR="00401DAB" w:rsidRPr="009F168F" w:rsidRDefault="00401DAB" w:rsidP="00C658E7">
            <w:pPr>
              <w:pStyle w:val="TableBody"/>
              <w:jc w:val="center"/>
              <w:rPr>
                <w:rFonts w:eastAsia="Times New Roman"/>
                <w:highlight w:val="yellow"/>
              </w:rPr>
            </w:pPr>
          </w:p>
        </w:tc>
      </w:tr>
      <w:tr w:rsidR="00401DAB" w:rsidRPr="0016370E" w14:paraId="65D612FE" w14:textId="5C941EAE" w:rsidTr="00C62841">
        <w:trPr>
          <w:trHeight w:val="72"/>
        </w:trPr>
        <w:tc>
          <w:tcPr>
            <w:tcW w:w="758" w:type="pct"/>
            <w:tcBorders>
              <w:top w:val="single" w:sz="12" w:space="0" w:color="auto"/>
              <w:left w:val="single" w:sz="4" w:space="0" w:color="666666"/>
              <w:bottom w:val="single" w:sz="12" w:space="0" w:color="auto"/>
              <w:right w:val="single" w:sz="4" w:space="0" w:color="666666"/>
            </w:tcBorders>
          </w:tcPr>
          <w:p w14:paraId="4C510C4D" w14:textId="77777777" w:rsidR="00401DAB" w:rsidRPr="004E24F3" w:rsidRDefault="00401DAB" w:rsidP="00C658E7">
            <w:pPr>
              <w:pStyle w:val="TableBody"/>
              <w:rPr>
                <w:rFonts w:eastAsia="Times New Roman"/>
                <w:b/>
              </w:rPr>
            </w:pPr>
            <w:r w:rsidRPr="004E24F3">
              <w:rPr>
                <w:rFonts w:eastAsia="Times New Roman"/>
                <w:b/>
              </w:rPr>
              <w:t>District Total</w:t>
            </w:r>
          </w:p>
        </w:tc>
        <w:tc>
          <w:tcPr>
            <w:tcW w:w="988" w:type="pct"/>
            <w:tcBorders>
              <w:top w:val="single" w:sz="12" w:space="0" w:color="auto"/>
              <w:left w:val="single" w:sz="4" w:space="0" w:color="666666"/>
              <w:bottom w:val="single" w:sz="12" w:space="0" w:color="auto"/>
              <w:right w:val="single" w:sz="4" w:space="0" w:color="666666"/>
            </w:tcBorders>
          </w:tcPr>
          <w:p w14:paraId="5C51C8CD" w14:textId="77777777" w:rsidR="00401DAB" w:rsidRPr="004E24F3" w:rsidRDefault="00401DAB" w:rsidP="00C658E7">
            <w:pPr>
              <w:pStyle w:val="TableBody"/>
              <w:jc w:val="center"/>
              <w:rPr>
                <w:rFonts w:eastAsia="Times New Roman"/>
                <w:b/>
                <w:highlight w:val="yellow"/>
              </w:rPr>
            </w:pPr>
          </w:p>
        </w:tc>
        <w:tc>
          <w:tcPr>
            <w:tcW w:w="830" w:type="pct"/>
            <w:tcBorders>
              <w:top w:val="single" w:sz="12" w:space="0" w:color="auto"/>
              <w:left w:val="single" w:sz="4" w:space="0" w:color="666666"/>
              <w:bottom w:val="single" w:sz="12" w:space="0" w:color="auto"/>
              <w:right w:val="single" w:sz="4" w:space="0" w:color="666666"/>
            </w:tcBorders>
          </w:tcPr>
          <w:p w14:paraId="489150B7" w14:textId="77777777" w:rsidR="00401DAB" w:rsidRPr="004E24F3" w:rsidRDefault="00401DAB" w:rsidP="00C658E7">
            <w:pPr>
              <w:pStyle w:val="TableBody"/>
              <w:jc w:val="center"/>
              <w:rPr>
                <w:rFonts w:eastAsia="Times New Roman"/>
                <w:b/>
                <w:highlight w:val="yellow"/>
              </w:rPr>
            </w:pPr>
          </w:p>
        </w:tc>
        <w:tc>
          <w:tcPr>
            <w:tcW w:w="833" w:type="pct"/>
            <w:tcBorders>
              <w:top w:val="single" w:sz="12" w:space="0" w:color="auto"/>
              <w:left w:val="single" w:sz="4" w:space="0" w:color="666666"/>
              <w:bottom w:val="single" w:sz="12" w:space="0" w:color="auto"/>
              <w:right w:val="single" w:sz="4" w:space="0" w:color="666666"/>
            </w:tcBorders>
          </w:tcPr>
          <w:p w14:paraId="09D25A12" w14:textId="77777777" w:rsidR="00401DAB" w:rsidRPr="004E24F3" w:rsidRDefault="00401DAB" w:rsidP="00C658E7">
            <w:pPr>
              <w:pStyle w:val="TableBody"/>
              <w:jc w:val="center"/>
              <w:rPr>
                <w:rFonts w:eastAsia="Times New Roman"/>
                <w:b/>
                <w:highlight w:val="yellow"/>
              </w:rPr>
            </w:pPr>
          </w:p>
        </w:tc>
        <w:tc>
          <w:tcPr>
            <w:tcW w:w="769" w:type="pct"/>
            <w:tcBorders>
              <w:top w:val="single" w:sz="12" w:space="0" w:color="auto"/>
              <w:left w:val="single" w:sz="4" w:space="0" w:color="666666"/>
              <w:bottom w:val="single" w:sz="12" w:space="0" w:color="auto"/>
              <w:right w:val="single" w:sz="4" w:space="0" w:color="666666"/>
            </w:tcBorders>
          </w:tcPr>
          <w:p w14:paraId="3969CE1B" w14:textId="77777777" w:rsidR="00401DAB" w:rsidRPr="004E24F3" w:rsidRDefault="00401DAB" w:rsidP="00C658E7">
            <w:pPr>
              <w:pStyle w:val="TableBody"/>
              <w:jc w:val="center"/>
              <w:rPr>
                <w:rFonts w:eastAsia="Times New Roman"/>
                <w:b/>
                <w:highlight w:val="yellow"/>
              </w:rPr>
            </w:pPr>
          </w:p>
        </w:tc>
        <w:tc>
          <w:tcPr>
            <w:tcW w:w="822" w:type="pct"/>
            <w:tcBorders>
              <w:top w:val="single" w:sz="12" w:space="0" w:color="auto"/>
              <w:left w:val="single" w:sz="4" w:space="0" w:color="666666"/>
              <w:bottom w:val="single" w:sz="12" w:space="0" w:color="auto"/>
              <w:right w:val="single" w:sz="4" w:space="0" w:color="666666"/>
            </w:tcBorders>
          </w:tcPr>
          <w:p w14:paraId="2B14B3EE" w14:textId="77777777" w:rsidR="00401DAB" w:rsidRPr="004E24F3" w:rsidRDefault="00401DAB" w:rsidP="00C658E7">
            <w:pPr>
              <w:pStyle w:val="TableBody"/>
              <w:jc w:val="center"/>
              <w:rPr>
                <w:rFonts w:eastAsia="Times New Roman"/>
                <w:b/>
                <w:highlight w:val="yellow"/>
              </w:rPr>
            </w:pPr>
          </w:p>
        </w:tc>
      </w:tr>
    </w:tbl>
    <w:p w14:paraId="6D540E02" w14:textId="151018E7" w:rsidR="00864068" w:rsidRPr="00DB1D8F" w:rsidRDefault="001E7229" w:rsidP="002E0DB5">
      <w:pPr>
        <w:pStyle w:val="BulletLevel1"/>
        <w:numPr>
          <w:ilvl w:val="0"/>
          <w:numId w:val="72"/>
        </w:numPr>
        <w:rPr>
          <w:i/>
          <w:vanish/>
          <w:color w:val="FF0000"/>
        </w:rPr>
      </w:pPr>
      <w:bookmarkStart w:id="451" w:name="_Hlk531521933"/>
      <w:r w:rsidRPr="00DB1D8F">
        <w:rPr>
          <w:i/>
          <w:vanish/>
          <w:color w:val="FF0000"/>
        </w:rPr>
        <w:t>Describe how the cost estimates differ between the CSO Master Plan and the Preliminary Design. Identify</w:t>
      </w:r>
      <w:r w:rsidR="004526EB" w:rsidRPr="00DB1D8F">
        <w:rPr>
          <w:i/>
          <w:vanish/>
          <w:color w:val="FF0000"/>
        </w:rPr>
        <w:t xml:space="preserve"> factors that contribute to the </w:t>
      </w:r>
      <w:r w:rsidR="00864068" w:rsidRPr="00DB1D8F">
        <w:rPr>
          <w:i/>
          <w:vanish/>
          <w:color w:val="FF0000"/>
        </w:rPr>
        <w:t>change</w:t>
      </w:r>
      <w:r w:rsidR="004526EB" w:rsidRPr="00DB1D8F">
        <w:rPr>
          <w:i/>
          <w:vanish/>
          <w:color w:val="FF0000"/>
        </w:rPr>
        <w:t xml:space="preserve"> in cost estimate</w:t>
      </w:r>
      <w:r w:rsidR="00864068" w:rsidRPr="00DB1D8F">
        <w:rPr>
          <w:i/>
          <w:vanish/>
          <w:color w:val="FF0000"/>
        </w:rPr>
        <w:t>.</w:t>
      </w:r>
    </w:p>
    <w:p w14:paraId="480A21C2" w14:textId="77777777" w:rsidR="005E32DA" w:rsidRPr="00DB1D8F" w:rsidRDefault="005E32DA" w:rsidP="002E0DB5">
      <w:pPr>
        <w:pStyle w:val="BulletLevel1"/>
        <w:numPr>
          <w:ilvl w:val="0"/>
          <w:numId w:val="72"/>
        </w:numPr>
        <w:rPr>
          <w:i/>
          <w:vanish/>
          <w:color w:val="FF0000"/>
        </w:rPr>
      </w:pPr>
      <w:r w:rsidRPr="00DB1D8F">
        <w:rPr>
          <w:i/>
          <w:vanish/>
          <w:color w:val="FF0000"/>
        </w:rPr>
        <w:t>Note that the calculations for the Master Plan cost estimate includes the following:</w:t>
      </w:r>
    </w:p>
    <w:p w14:paraId="61600F3B" w14:textId="77777777" w:rsidR="005E32DA" w:rsidRPr="00DB1D8F" w:rsidRDefault="005E32DA" w:rsidP="001A4899">
      <w:pPr>
        <w:pStyle w:val="BulletLevel1"/>
        <w:numPr>
          <w:ilvl w:val="1"/>
          <w:numId w:val="39"/>
        </w:numPr>
        <w:rPr>
          <w:i/>
          <w:vanish/>
          <w:color w:val="FF0000"/>
        </w:rPr>
      </w:pPr>
      <w:r w:rsidRPr="00DB1D8F">
        <w:rPr>
          <w:i/>
          <w:vanish/>
          <w:color w:val="FF0000"/>
        </w:rPr>
        <w:t xml:space="preserve">Capital costs reported in terms of present value. </w:t>
      </w:r>
    </w:p>
    <w:p w14:paraId="3D173CD8" w14:textId="77777777" w:rsidR="005E32DA" w:rsidRPr="00DB1D8F" w:rsidRDefault="005E32DA" w:rsidP="001A4899">
      <w:pPr>
        <w:pStyle w:val="BulletLevel1"/>
        <w:numPr>
          <w:ilvl w:val="1"/>
          <w:numId w:val="39"/>
        </w:numPr>
        <w:rPr>
          <w:i/>
          <w:vanish/>
          <w:color w:val="FF0000"/>
        </w:rPr>
      </w:pPr>
      <w:r w:rsidRPr="00DB1D8F">
        <w:rPr>
          <w:i/>
          <w:vanish/>
          <w:color w:val="FF0000"/>
        </w:rPr>
        <w:t>A fixed allowance of 10 percent has been included for GI, with no additional cost for RTC.</w:t>
      </w:r>
    </w:p>
    <w:p w14:paraId="5BB3C8CD" w14:textId="77777777" w:rsidR="005E32DA" w:rsidRPr="00DB1D8F" w:rsidRDefault="005E32DA" w:rsidP="001A4899">
      <w:pPr>
        <w:pStyle w:val="BulletLevel1"/>
        <w:numPr>
          <w:ilvl w:val="1"/>
          <w:numId w:val="39"/>
        </w:numPr>
        <w:rPr>
          <w:i/>
          <w:vanish/>
          <w:color w:val="FF0000"/>
        </w:rPr>
      </w:pPr>
      <w:r w:rsidRPr="00DB1D8F">
        <w:rPr>
          <w:i/>
          <w:vanish/>
          <w:color w:val="FF0000"/>
        </w:rPr>
        <w:t>The Preliminary Proposal capital cost is in 2014-dollar values.</w:t>
      </w:r>
    </w:p>
    <w:p w14:paraId="0C0FF6ED" w14:textId="74974088" w:rsidR="005E32DA" w:rsidRPr="00DB1D8F" w:rsidRDefault="005E32DA" w:rsidP="001A4899">
      <w:pPr>
        <w:pStyle w:val="BulletLevel1"/>
        <w:numPr>
          <w:ilvl w:val="1"/>
          <w:numId w:val="39"/>
        </w:numPr>
        <w:rPr>
          <w:i/>
          <w:vanish/>
          <w:color w:val="FF0000"/>
        </w:rPr>
      </w:pPr>
      <w:r w:rsidRPr="00DB1D8F">
        <w:rPr>
          <w:i/>
          <w:vanish/>
          <w:color w:val="FF0000"/>
        </w:rPr>
        <w:lastRenderedPageBreak/>
        <w:t>The Master Plan capital cost is based on the control options presented in this plan and in 2019-dollar values.</w:t>
      </w:r>
    </w:p>
    <w:p w14:paraId="1D3B6738" w14:textId="7345ECA5" w:rsidR="005E32DA" w:rsidRPr="00DB1D8F" w:rsidRDefault="005E32DA" w:rsidP="001A4899">
      <w:pPr>
        <w:pStyle w:val="BulletLevel1"/>
        <w:numPr>
          <w:ilvl w:val="1"/>
          <w:numId w:val="39"/>
        </w:numPr>
        <w:rPr>
          <w:i/>
          <w:vanish/>
          <w:color w:val="FF0000"/>
        </w:rPr>
      </w:pPr>
      <w:r w:rsidRPr="00DB1D8F">
        <w:rPr>
          <w:i/>
          <w:vanish/>
          <w:color w:val="FF0000"/>
        </w:rPr>
        <w:t>Future costs will be inflated to the year of construction.</w:t>
      </w:r>
    </w:p>
    <w:p w14:paraId="31F82CB9" w14:textId="08A435C2" w:rsidR="004526EB" w:rsidRPr="00DB1D8F" w:rsidRDefault="00864068" w:rsidP="002E0DB5">
      <w:pPr>
        <w:pStyle w:val="BulletLevel1"/>
        <w:numPr>
          <w:ilvl w:val="0"/>
          <w:numId w:val="72"/>
        </w:numPr>
        <w:rPr>
          <w:i/>
          <w:vanish/>
          <w:color w:val="FF0000"/>
        </w:rPr>
      </w:pPr>
      <w:r w:rsidRPr="00DB1D8F">
        <w:rPr>
          <w:i/>
          <w:vanish/>
          <w:color w:val="FF0000"/>
        </w:rPr>
        <w:t xml:space="preserve">Present the changed items </w:t>
      </w:r>
      <w:r w:rsidR="005E32DA" w:rsidRPr="00DB1D8F">
        <w:rPr>
          <w:i/>
          <w:vanish/>
          <w:color w:val="FF0000"/>
        </w:rPr>
        <w:t xml:space="preserve">and differences identified </w:t>
      </w:r>
      <w:r w:rsidRPr="00DB1D8F">
        <w:rPr>
          <w:i/>
          <w:vanish/>
          <w:color w:val="FF0000"/>
        </w:rPr>
        <w:t xml:space="preserve">between the CSO Master Plan and the Preliminary Design in </w:t>
      </w:r>
      <w:r w:rsidR="005E32DA" w:rsidRPr="00DB1D8F">
        <w:rPr>
          <w:i/>
          <w:vanish/>
          <w:color w:val="FF0000"/>
        </w:rPr>
        <w:fldChar w:fldCharType="begin"/>
      </w:r>
      <w:r w:rsidR="005E32DA" w:rsidRPr="00DB1D8F">
        <w:rPr>
          <w:i/>
          <w:vanish/>
          <w:color w:val="FF0000"/>
        </w:rPr>
        <w:instrText xml:space="preserve"> REF _Ref522022322 \h  \* MERGEFORMAT </w:instrText>
      </w:r>
      <w:r w:rsidR="005E32DA" w:rsidRPr="00DB1D8F">
        <w:rPr>
          <w:i/>
          <w:vanish/>
          <w:color w:val="FF0000"/>
        </w:rPr>
      </w:r>
      <w:r w:rsidR="005E32DA" w:rsidRPr="00DB1D8F">
        <w:rPr>
          <w:i/>
          <w:vanish/>
          <w:color w:val="FF0000"/>
        </w:rPr>
        <w:fldChar w:fldCharType="separate"/>
      </w:r>
      <w:r w:rsidR="00DC78EC" w:rsidRPr="00DC78EC">
        <w:rPr>
          <w:rFonts w:cs="Arial"/>
          <w:i/>
          <w:vanish/>
          <w:color w:val="FF0000"/>
        </w:rPr>
        <w:t xml:space="preserve">Table </w:t>
      </w:r>
      <w:r w:rsidR="00DC78EC" w:rsidRPr="00DC78EC">
        <w:rPr>
          <w:rFonts w:cs="Arial"/>
          <w:i/>
          <w:noProof/>
          <w:vanish/>
          <w:color w:val="FF0000"/>
        </w:rPr>
        <w:t>10</w:t>
      </w:r>
      <w:r w:rsidR="00DC78EC" w:rsidRPr="00DC78EC">
        <w:rPr>
          <w:rFonts w:cs="Arial"/>
          <w:i/>
          <w:noProof/>
          <w:vanish/>
          <w:color w:val="FF0000"/>
        </w:rPr>
        <w:noBreakHyphen/>
        <w:t>2</w:t>
      </w:r>
      <w:r w:rsidR="005E32DA" w:rsidRPr="00DB1D8F">
        <w:rPr>
          <w:i/>
          <w:vanish/>
          <w:color w:val="FF0000"/>
        </w:rPr>
        <w:fldChar w:fldCharType="end"/>
      </w:r>
      <w:r w:rsidR="005E32DA" w:rsidRPr="00DB1D8F">
        <w:rPr>
          <w:i/>
          <w:vanish/>
          <w:color w:val="FF0000"/>
        </w:rPr>
        <w:t xml:space="preserve"> </w:t>
      </w:r>
      <w:r w:rsidRPr="00DB1D8F">
        <w:rPr>
          <w:i/>
          <w:vanish/>
          <w:color w:val="FF0000"/>
        </w:rPr>
        <w:t>Cost Estimate Tracking Table</w:t>
      </w:r>
      <w:r w:rsidR="001E7229" w:rsidRPr="00DB1D8F">
        <w:rPr>
          <w:i/>
          <w:vanish/>
          <w:color w:val="FF0000"/>
        </w:rPr>
        <w:t xml:space="preserve"> </w:t>
      </w:r>
    </w:p>
    <w:p w14:paraId="0DD03901" w14:textId="2836F58C" w:rsidR="008D3AE1" w:rsidRDefault="008D3AE1" w:rsidP="008D3AE1">
      <w:pPr>
        <w:pStyle w:val="Caption"/>
        <w:keepNext/>
        <w:rPr>
          <w:rFonts w:ascii="Arial" w:hAnsi="Arial" w:cs="Arial"/>
          <w:szCs w:val="20"/>
        </w:rPr>
      </w:pPr>
      <w:bookmarkStart w:id="452" w:name="_Ref522022322"/>
      <w:bookmarkStart w:id="453" w:name="_Toc61447132"/>
      <w:bookmarkStart w:id="454" w:name="_Hlk517781300"/>
      <w:bookmarkEnd w:id="444"/>
      <w:bookmarkEnd w:id="451"/>
      <w:r w:rsidRPr="00A54FF9">
        <w:rPr>
          <w:rFonts w:ascii="Arial" w:hAnsi="Arial" w:cs="Arial"/>
          <w:szCs w:val="20"/>
        </w:rPr>
        <w:t xml:space="preserve">Table </w:t>
      </w:r>
      <w:r w:rsidR="00D25242">
        <w:rPr>
          <w:rFonts w:ascii="Arial" w:hAnsi="Arial" w:cs="Arial"/>
          <w:szCs w:val="20"/>
        </w:rPr>
        <w:fldChar w:fldCharType="begin"/>
      </w:r>
      <w:r w:rsidR="00D25242">
        <w:rPr>
          <w:rFonts w:ascii="Arial" w:hAnsi="Arial" w:cs="Arial"/>
          <w:szCs w:val="20"/>
        </w:rPr>
        <w:instrText xml:space="preserve"> SEQ Table \* ALPHABETIC </w:instrText>
      </w:r>
      <w:r w:rsidR="00D25242">
        <w:rPr>
          <w:rFonts w:ascii="Arial" w:hAnsi="Arial" w:cs="Arial"/>
          <w:szCs w:val="20"/>
        </w:rPr>
        <w:fldChar w:fldCharType="separate"/>
      </w:r>
      <w:r w:rsidR="00D25242">
        <w:rPr>
          <w:rFonts w:ascii="Arial" w:hAnsi="Arial" w:cs="Arial"/>
          <w:noProof/>
          <w:szCs w:val="20"/>
        </w:rPr>
        <w:t>N</w:t>
      </w:r>
      <w:r w:rsidR="00D25242">
        <w:rPr>
          <w:rFonts w:ascii="Arial" w:hAnsi="Arial" w:cs="Arial"/>
          <w:szCs w:val="20"/>
        </w:rPr>
        <w:fldChar w:fldCharType="end"/>
      </w:r>
      <w:bookmarkEnd w:id="452"/>
      <w:r w:rsidRPr="00A54FF9">
        <w:rPr>
          <w:rFonts w:ascii="Arial" w:hAnsi="Arial" w:cs="Arial"/>
          <w:szCs w:val="20"/>
        </w:rPr>
        <w:t>.: Cost Estimate Tracking Table</w:t>
      </w:r>
      <w:bookmarkEnd w:id="453"/>
    </w:p>
    <w:p w14:paraId="564EE739" w14:textId="6FB5AE6F" w:rsidR="00501E23" w:rsidRPr="007668C5" w:rsidRDefault="00501E23" w:rsidP="00501E23">
      <w:pPr>
        <w:pStyle w:val="Para0"/>
        <w:rPr>
          <w:i/>
          <w:vanish/>
        </w:rPr>
      </w:pPr>
      <w:r w:rsidRPr="007668C5">
        <w:rPr>
          <w:i/>
          <w:vanish/>
          <w:color w:val="FF0000"/>
        </w:rPr>
        <w:t xml:space="preserve">Retain the format of the table and update the content. </w:t>
      </w:r>
    </w:p>
    <w:tbl>
      <w:tblPr>
        <w:tblStyle w:val="TableGrid"/>
        <w:tblW w:w="5000" w:type="pct"/>
        <w:tblLook w:val="04A0" w:firstRow="1" w:lastRow="0" w:firstColumn="1" w:lastColumn="0" w:noHBand="0" w:noVBand="1"/>
      </w:tblPr>
      <w:tblGrid>
        <w:gridCol w:w="1846"/>
        <w:gridCol w:w="2578"/>
        <w:gridCol w:w="2618"/>
        <w:gridCol w:w="2348"/>
      </w:tblGrid>
      <w:tr w:rsidR="008D3AE1" w14:paraId="063D2DB6" w14:textId="77777777" w:rsidTr="005E32DA">
        <w:tc>
          <w:tcPr>
            <w:tcW w:w="983" w:type="pct"/>
            <w:shd w:val="clear" w:color="auto" w:fill="00338D"/>
          </w:tcPr>
          <w:p w14:paraId="08279D01" w14:textId="77777777" w:rsidR="008D3AE1" w:rsidRPr="00D311D0" w:rsidRDefault="008D3AE1" w:rsidP="00C658E7">
            <w:pPr>
              <w:pStyle w:val="TableHead"/>
            </w:pPr>
            <w:r w:rsidRPr="00D311D0">
              <w:t>Changed Item</w:t>
            </w:r>
          </w:p>
        </w:tc>
        <w:tc>
          <w:tcPr>
            <w:tcW w:w="1373" w:type="pct"/>
            <w:shd w:val="clear" w:color="auto" w:fill="00338D"/>
          </w:tcPr>
          <w:p w14:paraId="72BEE755" w14:textId="77777777" w:rsidR="008D3AE1" w:rsidRPr="00D311D0" w:rsidRDefault="008D3AE1" w:rsidP="00C658E7">
            <w:pPr>
              <w:pStyle w:val="TableHead"/>
            </w:pPr>
            <w:r w:rsidRPr="00D311D0">
              <w:t>Change</w:t>
            </w:r>
          </w:p>
        </w:tc>
        <w:tc>
          <w:tcPr>
            <w:tcW w:w="1394" w:type="pct"/>
            <w:shd w:val="clear" w:color="auto" w:fill="00338D"/>
          </w:tcPr>
          <w:p w14:paraId="20BD9C05" w14:textId="77777777" w:rsidR="008D3AE1" w:rsidRPr="00D311D0" w:rsidRDefault="008D3AE1" w:rsidP="00C658E7">
            <w:pPr>
              <w:pStyle w:val="TableHead"/>
            </w:pPr>
            <w:r w:rsidRPr="00D311D0">
              <w:t>Reason</w:t>
            </w:r>
          </w:p>
        </w:tc>
        <w:tc>
          <w:tcPr>
            <w:tcW w:w="1250" w:type="pct"/>
            <w:shd w:val="clear" w:color="auto" w:fill="00338D"/>
          </w:tcPr>
          <w:p w14:paraId="25173446" w14:textId="77777777" w:rsidR="008D3AE1" w:rsidRPr="00D311D0" w:rsidRDefault="008D3AE1" w:rsidP="00C658E7">
            <w:pPr>
              <w:pStyle w:val="TableHead"/>
            </w:pPr>
            <w:r w:rsidRPr="00D311D0">
              <w:t>Comments</w:t>
            </w:r>
          </w:p>
        </w:tc>
      </w:tr>
      <w:tr w:rsidR="008D3AE1" w14:paraId="392B31D2" w14:textId="77777777" w:rsidTr="005E32DA">
        <w:tc>
          <w:tcPr>
            <w:tcW w:w="983" w:type="pct"/>
            <w:vMerge w:val="restart"/>
          </w:tcPr>
          <w:p w14:paraId="740F4F25" w14:textId="77777777" w:rsidR="008D3AE1" w:rsidRPr="00D311D0" w:rsidRDefault="008D3AE1" w:rsidP="00C658E7">
            <w:pPr>
              <w:pStyle w:val="TableBody"/>
              <w:rPr>
                <w:rFonts w:eastAsia="Times New Roman"/>
                <w:highlight w:val="yellow"/>
              </w:rPr>
            </w:pPr>
            <w:r w:rsidRPr="00D311D0">
              <w:rPr>
                <w:rFonts w:eastAsia="Times New Roman"/>
              </w:rPr>
              <w:t xml:space="preserve">Control Options </w:t>
            </w:r>
          </w:p>
        </w:tc>
        <w:tc>
          <w:tcPr>
            <w:tcW w:w="1373" w:type="pct"/>
          </w:tcPr>
          <w:p w14:paraId="0A5C28D8" w14:textId="17181773" w:rsidR="008D3AE1" w:rsidRPr="009C29AB" w:rsidRDefault="008D3AE1" w:rsidP="00C658E7">
            <w:pPr>
              <w:pStyle w:val="TableBody"/>
              <w:rPr>
                <w:rFonts w:eastAsia="Times New Roman"/>
                <w:i/>
                <w:color w:val="FF0000"/>
              </w:rPr>
            </w:pPr>
          </w:p>
        </w:tc>
        <w:tc>
          <w:tcPr>
            <w:tcW w:w="1394" w:type="pct"/>
          </w:tcPr>
          <w:p w14:paraId="0C979740" w14:textId="77777777" w:rsidR="008D3AE1" w:rsidRPr="009C29AB" w:rsidRDefault="008D3AE1" w:rsidP="00C658E7">
            <w:pPr>
              <w:pStyle w:val="TableBody"/>
              <w:rPr>
                <w:rFonts w:eastAsia="Times New Roman"/>
                <w:i/>
                <w:color w:val="FF0000"/>
              </w:rPr>
            </w:pPr>
          </w:p>
        </w:tc>
        <w:tc>
          <w:tcPr>
            <w:tcW w:w="1250" w:type="pct"/>
          </w:tcPr>
          <w:p w14:paraId="2E922F3E" w14:textId="77777777" w:rsidR="008D3AE1" w:rsidRPr="00D43784" w:rsidRDefault="008D3AE1" w:rsidP="00C658E7">
            <w:pPr>
              <w:pStyle w:val="TableBody"/>
              <w:rPr>
                <w:rFonts w:eastAsia="Times New Roman"/>
              </w:rPr>
            </w:pPr>
          </w:p>
        </w:tc>
      </w:tr>
      <w:tr w:rsidR="008D3AE1" w14:paraId="57AD2B06" w14:textId="77777777" w:rsidTr="005E32DA">
        <w:tc>
          <w:tcPr>
            <w:tcW w:w="983" w:type="pct"/>
            <w:vMerge/>
          </w:tcPr>
          <w:p w14:paraId="49230607" w14:textId="77777777" w:rsidR="008D3AE1" w:rsidRPr="00D311D0" w:rsidRDefault="008D3AE1" w:rsidP="00C658E7">
            <w:pPr>
              <w:pStyle w:val="TableBody"/>
              <w:rPr>
                <w:rFonts w:eastAsia="Times New Roman"/>
                <w:highlight w:val="yellow"/>
              </w:rPr>
            </w:pPr>
          </w:p>
        </w:tc>
        <w:tc>
          <w:tcPr>
            <w:tcW w:w="1373" w:type="pct"/>
          </w:tcPr>
          <w:p w14:paraId="5FAB11FC" w14:textId="1248489C" w:rsidR="008D3AE1" w:rsidRPr="009C29AB" w:rsidRDefault="008D3AE1" w:rsidP="00C658E7">
            <w:pPr>
              <w:pStyle w:val="TableBody"/>
              <w:rPr>
                <w:rFonts w:eastAsia="Times New Roman"/>
                <w:i/>
                <w:color w:val="FF0000"/>
              </w:rPr>
            </w:pPr>
          </w:p>
        </w:tc>
        <w:tc>
          <w:tcPr>
            <w:tcW w:w="1394" w:type="pct"/>
          </w:tcPr>
          <w:p w14:paraId="40DDC969" w14:textId="77777777" w:rsidR="008D3AE1" w:rsidRPr="009C29AB" w:rsidRDefault="008D3AE1" w:rsidP="00C658E7">
            <w:pPr>
              <w:pStyle w:val="TableBody"/>
              <w:rPr>
                <w:rFonts w:eastAsia="Times New Roman"/>
                <w:i/>
                <w:color w:val="FF0000"/>
              </w:rPr>
            </w:pPr>
          </w:p>
        </w:tc>
        <w:tc>
          <w:tcPr>
            <w:tcW w:w="1250" w:type="pct"/>
          </w:tcPr>
          <w:p w14:paraId="1784AB52" w14:textId="77777777" w:rsidR="008D3AE1" w:rsidRPr="00D43784" w:rsidRDefault="008D3AE1" w:rsidP="00C658E7">
            <w:pPr>
              <w:pStyle w:val="TableBody"/>
              <w:rPr>
                <w:rFonts w:eastAsia="Times New Roman"/>
              </w:rPr>
            </w:pPr>
          </w:p>
        </w:tc>
      </w:tr>
      <w:tr w:rsidR="008D3AE1" w14:paraId="5A4A8C86" w14:textId="77777777" w:rsidTr="005E32DA">
        <w:trPr>
          <w:trHeight w:val="440"/>
        </w:trPr>
        <w:tc>
          <w:tcPr>
            <w:tcW w:w="983" w:type="pct"/>
            <w:vMerge/>
          </w:tcPr>
          <w:p w14:paraId="295874E6" w14:textId="77777777" w:rsidR="008D3AE1" w:rsidRPr="00D311D0" w:rsidRDefault="008D3AE1" w:rsidP="00C658E7">
            <w:pPr>
              <w:pStyle w:val="TableBody"/>
              <w:rPr>
                <w:rFonts w:eastAsia="Times New Roman"/>
                <w:highlight w:val="yellow"/>
              </w:rPr>
            </w:pPr>
          </w:p>
        </w:tc>
        <w:tc>
          <w:tcPr>
            <w:tcW w:w="1373" w:type="pct"/>
          </w:tcPr>
          <w:p w14:paraId="41896EBA" w14:textId="7A163421" w:rsidR="008D3AE1" w:rsidRPr="009C29AB" w:rsidRDefault="008D3AE1" w:rsidP="00C658E7">
            <w:pPr>
              <w:pStyle w:val="TableBody"/>
              <w:rPr>
                <w:rFonts w:eastAsia="Times New Roman"/>
                <w:i/>
                <w:color w:val="FF0000"/>
              </w:rPr>
            </w:pPr>
          </w:p>
        </w:tc>
        <w:tc>
          <w:tcPr>
            <w:tcW w:w="1394" w:type="pct"/>
          </w:tcPr>
          <w:p w14:paraId="5069A0DF" w14:textId="77777777" w:rsidR="008D3AE1" w:rsidRPr="009C29AB" w:rsidRDefault="008D3AE1" w:rsidP="00C658E7">
            <w:pPr>
              <w:pStyle w:val="TableBody"/>
              <w:rPr>
                <w:rFonts w:eastAsia="Times New Roman"/>
                <w:i/>
                <w:color w:val="FF0000"/>
              </w:rPr>
            </w:pPr>
          </w:p>
        </w:tc>
        <w:tc>
          <w:tcPr>
            <w:tcW w:w="1250" w:type="pct"/>
          </w:tcPr>
          <w:p w14:paraId="7F4D79E7" w14:textId="77777777" w:rsidR="008D3AE1" w:rsidRPr="00D43784" w:rsidRDefault="008D3AE1" w:rsidP="00C658E7">
            <w:pPr>
              <w:pStyle w:val="TableBody"/>
              <w:rPr>
                <w:rFonts w:eastAsia="Times New Roman"/>
              </w:rPr>
            </w:pPr>
          </w:p>
        </w:tc>
      </w:tr>
      <w:tr w:rsidR="008D3AE1" w14:paraId="16899817" w14:textId="77777777" w:rsidTr="005E32DA">
        <w:trPr>
          <w:trHeight w:val="440"/>
        </w:trPr>
        <w:tc>
          <w:tcPr>
            <w:tcW w:w="983" w:type="pct"/>
            <w:vMerge/>
          </w:tcPr>
          <w:p w14:paraId="78FDE963" w14:textId="77777777" w:rsidR="008D3AE1" w:rsidRPr="00D311D0" w:rsidRDefault="008D3AE1" w:rsidP="00C658E7">
            <w:pPr>
              <w:pStyle w:val="TableBody"/>
              <w:rPr>
                <w:rFonts w:eastAsia="Times New Roman"/>
                <w:highlight w:val="yellow"/>
              </w:rPr>
            </w:pPr>
          </w:p>
        </w:tc>
        <w:tc>
          <w:tcPr>
            <w:tcW w:w="1373" w:type="pct"/>
          </w:tcPr>
          <w:p w14:paraId="3FEF6CB5" w14:textId="40DABD51" w:rsidR="008D3AE1" w:rsidRPr="009C29AB" w:rsidRDefault="008D3AE1" w:rsidP="00C658E7">
            <w:pPr>
              <w:pStyle w:val="TableBody"/>
              <w:rPr>
                <w:rFonts w:eastAsia="Times New Roman"/>
                <w:i/>
                <w:color w:val="FF0000"/>
              </w:rPr>
            </w:pPr>
          </w:p>
        </w:tc>
        <w:tc>
          <w:tcPr>
            <w:tcW w:w="1394" w:type="pct"/>
          </w:tcPr>
          <w:p w14:paraId="5F2A2B67" w14:textId="77777777" w:rsidR="008D3AE1" w:rsidRPr="009C29AB" w:rsidRDefault="008D3AE1" w:rsidP="00C658E7">
            <w:pPr>
              <w:pStyle w:val="TableBody"/>
              <w:rPr>
                <w:rFonts w:eastAsia="Times New Roman"/>
                <w:i/>
                <w:color w:val="FF0000"/>
              </w:rPr>
            </w:pPr>
          </w:p>
        </w:tc>
        <w:tc>
          <w:tcPr>
            <w:tcW w:w="1250" w:type="pct"/>
          </w:tcPr>
          <w:p w14:paraId="6FCFEB7A" w14:textId="77777777" w:rsidR="008D3AE1" w:rsidRPr="00D43784" w:rsidRDefault="008D3AE1" w:rsidP="00C658E7">
            <w:pPr>
              <w:pStyle w:val="TableBody"/>
              <w:rPr>
                <w:rFonts w:eastAsia="Times New Roman"/>
              </w:rPr>
            </w:pPr>
          </w:p>
        </w:tc>
      </w:tr>
      <w:tr w:rsidR="008D3AE1" w14:paraId="793D74D9" w14:textId="77777777" w:rsidTr="005E32DA">
        <w:trPr>
          <w:trHeight w:val="440"/>
        </w:trPr>
        <w:tc>
          <w:tcPr>
            <w:tcW w:w="983" w:type="pct"/>
            <w:vMerge/>
          </w:tcPr>
          <w:p w14:paraId="379C6C12" w14:textId="77777777" w:rsidR="008D3AE1" w:rsidRPr="00D311D0" w:rsidRDefault="008D3AE1" w:rsidP="00C658E7">
            <w:pPr>
              <w:pStyle w:val="TableBody"/>
              <w:rPr>
                <w:rFonts w:eastAsia="Times New Roman"/>
                <w:highlight w:val="yellow"/>
              </w:rPr>
            </w:pPr>
          </w:p>
        </w:tc>
        <w:tc>
          <w:tcPr>
            <w:tcW w:w="1373" w:type="pct"/>
          </w:tcPr>
          <w:p w14:paraId="06EAAD7C" w14:textId="229D927C" w:rsidR="008D3AE1" w:rsidRPr="009C29AB" w:rsidRDefault="008D3AE1" w:rsidP="00C658E7">
            <w:pPr>
              <w:pStyle w:val="TableBody"/>
              <w:rPr>
                <w:rFonts w:eastAsia="Times New Roman"/>
                <w:i/>
                <w:color w:val="FF0000"/>
              </w:rPr>
            </w:pPr>
          </w:p>
        </w:tc>
        <w:tc>
          <w:tcPr>
            <w:tcW w:w="1394" w:type="pct"/>
          </w:tcPr>
          <w:p w14:paraId="740E1156" w14:textId="77777777" w:rsidR="008D3AE1" w:rsidRPr="009C29AB" w:rsidRDefault="008D3AE1" w:rsidP="00C658E7">
            <w:pPr>
              <w:pStyle w:val="TableBody"/>
              <w:rPr>
                <w:rFonts w:eastAsia="Times New Roman"/>
                <w:i/>
                <w:color w:val="FF0000"/>
              </w:rPr>
            </w:pPr>
          </w:p>
        </w:tc>
        <w:tc>
          <w:tcPr>
            <w:tcW w:w="1250" w:type="pct"/>
          </w:tcPr>
          <w:p w14:paraId="5ABBFF49" w14:textId="77777777" w:rsidR="008D3AE1" w:rsidRPr="00D43784" w:rsidRDefault="008D3AE1" w:rsidP="00C658E7">
            <w:pPr>
              <w:pStyle w:val="TableBody"/>
              <w:rPr>
                <w:rFonts w:eastAsia="Times New Roman"/>
              </w:rPr>
            </w:pPr>
          </w:p>
        </w:tc>
      </w:tr>
      <w:tr w:rsidR="008D3AE1" w14:paraId="369C864D" w14:textId="77777777" w:rsidTr="005E32DA">
        <w:trPr>
          <w:trHeight w:val="440"/>
        </w:trPr>
        <w:tc>
          <w:tcPr>
            <w:tcW w:w="983" w:type="pct"/>
            <w:vMerge/>
          </w:tcPr>
          <w:p w14:paraId="45B8A729" w14:textId="77777777" w:rsidR="008D3AE1" w:rsidRPr="00D311D0" w:rsidRDefault="008D3AE1" w:rsidP="00C658E7">
            <w:pPr>
              <w:pStyle w:val="TableBody"/>
              <w:rPr>
                <w:rFonts w:eastAsia="Times New Roman"/>
                <w:highlight w:val="yellow"/>
              </w:rPr>
            </w:pPr>
          </w:p>
        </w:tc>
        <w:tc>
          <w:tcPr>
            <w:tcW w:w="1373" w:type="pct"/>
          </w:tcPr>
          <w:p w14:paraId="57F1B353" w14:textId="12097285" w:rsidR="008D3AE1" w:rsidRPr="009C29AB" w:rsidRDefault="008D3AE1" w:rsidP="00C658E7">
            <w:pPr>
              <w:pStyle w:val="TableBody"/>
              <w:rPr>
                <w:rFonts w:eastAsia="Times New Roman"/>
                <w:i/>
                <w:color w:val="FF0000"/>
              </w:rPr>
            </w:pPr>
          </w:p>
        </w:tc>
        <w:tc>
          <w:tcPr>
            <w:tcW w:w="1394" w:type="pct"/>
          </w:tcPr>
          <w:p w14:paraId="6E79526A" w14:textId="77777777" w:rsidR="008D3AE1" w:rsidRPr="009C29AB" w:rsidRDefault="008D3AE1" w:rsidP="00C658E7">
            <w:pPr>
              <w:pStyle w:val="TableBody"/>
              <w:rPr>
                <w:rFonts w:eastAsia="Times New Roman"/>
                <w:i/>
                <w:color w:val="FF0000"/>
              </w:rPr>
            </w:pPr>
          </w:p>
        </w:tc>
        <w:tc>
          <w:tcPr>
            <w:tcW w:w="1250" w:type="pct"/>
          </w:tcPr>
          <w:p w14:paraId="3F5B8F7D" w14:textId="77777777" w:rsidR="008D3AE1" w:rsidRPr="00D43784" w:rsidRDefault="008D3AE1" w:rsidP="00C658E7">
            <w:pPr>
              <w:pStyle w:val="TableBody"/>
              <w:rPr>
                <w:rFonts w:eastAsia="Times New Roman"/>
              </w:rPr>
            </w:pPr>
          </w:p>
        </w:tc>
      </w:tr>
      <w:tr w:rsidR="008D3AE1" w14:paraId="61780C6D" w14:textId="77777777" w:rsidTr="005E32DA">
        <w:trPr>
          <w:trHeight w:val="440"/>
        </w:trPr>
        <w:tc>
          <w:tcPr>
            <w:tcW w:w="983" w:type="pct"/>
            <w:vMerge/>
          </w:tcPr>
          <w:p w14:paraId="2DD91449" w14:textId="77777777" w:rsidR="008D3AE1" w:rsidRPr="00D311D0" w:rsidRDefault="008D3AE1" w:rsidP="00C658E7">
            <w:pPr>
              <w:pStyle w:val="TableBody"/>
              <w:rPr>
                <w:rFonts w:eastAsia="Times New Roman"/>
                <w:highlight w:val="yellow"/>
              </w:rPr>
            </w:pPr>
          </w:p>
        </w:tc>
        <w:tc>
          <w:tcPr>
            <w:tcW w:w="1373" w:type="pct"/>
          </w:tcPr>
          <w:p w14:paraId="7BEC05F7" w14:textId="0F7B1922" w:rsidR="008D3AE1" w:rsidRPr="009C29AB" w:rsidRDefault="008D3AE1" w:rsidP="00C658E7">
            <w:pPr>
              <w:pStyle w:val="TableBody"/>
              <w:rPr>
                <w:rFonts w:eastAsia="Times New Roman"/>
                <w:i/>
                <w:color w:val="FF0000"/>
              </w:rPr>
            </w:pPr>
          </w:p>
        </w:tc>
        <w:tc>
          <w:tcPr>
            <w:tcW w:w="1394" w:type="pct"/>
          </w:tcPr>
          <w:p w14:paraId="28ADBF94" w14:textId="77777777" w:rsidR="008D3AE1" w:rsidRPr="009C29AB" w:rsidRDefault="008D3AE1" w:rsidP="00C658E7">
            <w:pPr>
              <w:pStyle w:val="TableBody"/>
              <w:rPr>
                <w:rFonts w:eastAsia="Times New Roman"/>
                <w:i/>
                <w:color w:val="FF0000"/>
              </w:rPr>
            </w:pPr>
          </w:p>
        </w:tc>
        <w:tc>
          <w:tcPr>
            <w:tcW w:w="1250" w:type="pct"/>
          </w:tcPr>
          <w:p w14:paraId="2C9B6B81" w14:textId="77777777" w:rsidR="008D3AE1" w:rsidRPr="00D43784" w:rsidRDefault="008D3AE1" w:rsidP="00C658E7">
            <w:pPr>
              <w:pStyle w:val="TableBody"/>
              <w:rPr>
                <w:rFonts w:eastAsia="Times New Roman"/>
              </w:rPr>
            </w:pPr>
          </w:p>
        </w:tc>
      </w:tr>
      <w:tr w:rsidR="008D3AE1" w14:paraId="791E633C" w14:textId="77777777" w:rsidTr="005E32DA">
        <w:tc>
          <w:tcPr>
            <w:tcW w:w="983" w:type="pct"/>
          </w:tcPr>
          <w:p w14:paraId="5581A643" w14:textId="77777777" w:rsidR="008D3AE1" w:rsidRPr="00D311D0" w:rsidRDefault="008D3AE1" w:rsidP="00C658E7">
            <w:pPr>
              <w:pStyle w:val="TableBody"/>
              <w:rPr>
                <w:rFonts w:eastAsia="Times New Roman"/>
              </w:rPr>
            </w:pPr>
            <w:r w:rsidRPr="00D311D0">
              <w:rPr>
                <w:rFonts w:eastAsia="Times New Roman"/>
              </w:rPr>
              <w:t>Enhancements</w:t>
            </w:r>
          </w:p>
        </w:tc>
        <w:tc>
          <w:tcPr>
            <w:tcW w:w="1373" w:type="pct"/>
          </w:tcPr>
          <w:p w14:paraId="69D42B0F" w14:textId="007FE567" w:rsidR="008D3AE1" w:rsidRPr="009C29AB" w:rsidRDefault="008D3AE1" w:rsidP="00C658E7">
            <w:pPr>
              <w:pStyle w:val="TableBody"/>
              <w:rPr>
                <w:rFonts w:eastAsia="Times New Roman"/>
                <w:i/>
                <w:color w:val="FF0000"/>
              </w:rPr>
            </w:pPr>
          </w:p>
        </w:tc>
        <w:tc>
          <w:tcPr>
            <w:tcW w:w="1394" w:type="pct"/>
          </w:tcPr>
          <w:p w14:paraId="0B84CCAC" w14:textId="45904ECC" w:rsidR="008D3AE1" w:rsidRPr="009C29AB" w:rsidRDefault="008D3AE1" w:rsidP="00C658E7">
            <w:pPr>
              <w:pStyle w:val="TableBody"/>
              <w:rPr>
                <w:rFonts w:eastAsia="Times New Roman"/>
                <w:i/>
                <w:color w:val="FF0000"/>
              </w:rPr>
            </w:pPr>
          </w:p>
        </w:tc>
        <w:tc>
          <w:tcPr>
            <w:tcW w:w="1250" w:type="pct"/>
          </w:tcPr>
          <w:p w14:paraId="00AC9D62" w14:textId="77777777" w:rsidR="008D3AE1" w:rsidRPr="00D43784" w:rsidRDefault="008D3AE1" w:rsidP="00C658E7">
            <w:pPr>
              <w:pStyle w:val="TableBody"/>
              <w:rPr>
                <w:rFonts w:eastAsia="Times New Roman"/>
              </w:rPr>
            </w:pPr>
          </w:p>
        </w:tc>
      </w:tr>
      <w:tr w:rsidR="008D3AE1" w14:paraId="7C421BDC" w14:textId="77777777" w:rsidTr="005E32DA">
        <w:tc>
          <w:tcPr>
            <w:tcW w:w="983" w:type="pct"/>
          </w:tcPr>
          <w:p w14:paraId="1DD1DC34" w14:textId="77777777" w:rsidR="008D3AE1" w:rsidRPr="00D311D0" w:rsidRDefault="008D3AE1" w:rsidP="00C658E7">
            <w:pPr>
              <w:pStyle w:val="TableBody"/>
              <w:rPr>
                <w:rFonts w:eastAsia="Times New Roman"/>
              </w:rPr>
            </w:pPr>
            <w:r w:rsidRPr="00D311D0">
              <w:rPr>
                <w:rFonts w:eastAsia="Times New Roman"/>
              </w:rPr>
              <w:t>Program Implementation Period</w:t>
            </w:r>
          </w:p>
        </w:tc>
        <w:tc>
          <w:tcPr>
            <w:tcW w:w="1373" w:type="pct"/>
          </w:tcPr>
          <w:p w14:paraId="16F96905" w14:textId="483D6793" w:rsidR="008D3AE1" w:rsidRPr="009C29AB" w:rsidRDefault="008D3AE1" w:rsidP="00C658E7">
            <w:pPr>
              <w:pStyle w:val="TableBody"/>
              <w:rPr>
                <w:rFonts w:eastAsia="Times New Roman"/>
                <w:i/>
                <w:color w:val="FF0000"/>
              </w:rPr>
            </w:pPr>
          </w:p>
        </w:tc>
        <w:tc>
          <w:tcPr>
            <w:tcW w:w="1394" w:type="pct"/>
          </w:tcPr>
          <w:p w14:paraId="793EAC25" w14:textId="76BB457F" w:rsidR="008D3AE1" w:rsidRPr="009C29AB" w:rsidRDefault="008D3AE1" w:rsidP="00C658E7">
            <w:pPr>
              <w:pStyle w:val="TableBody"/>
              <w:rPr>
                <w:rFonts w:eastAsia="Times New Roman"/>
                <w:i/>
                <w:color w:val="FF0000"/>
              </w:rPr>
            </w:pPr>
          </w:p>
        </w:tc>
        <w:tc>
          <w:tcPr>
            <w:tcW w:w="1250" w:type="pct"/>
          </w:tcPr>
          <w:p w14:paraId="745F04A5" w14:textId="77777777" w:rsidR="008D3AE1" w:rsidRPr="00D311D0" w:rsidRDefault="008D3AE1" w:rsidP="00C658E7">
            <w:pPr>
              <w:pStyle w:val="TableBody"/>
              <w:rPr>
                <w:rFonts w:eastAsia="Times New Roman"/>
                <w:highlight w:val="yellow"/>
              </w:rPr>
            </w:pPr>
          </w:p>
        </w:tc>
      </w:tr>
      <w:tr w:rsidR="008D3AE1" w14:paraId="08408E73" w14:textId="77777777" w:rsidTr="005E32DA">
        <w:tc>
          <w:tcPr>
            <w:tcW w:w="983" w:type="pct"/>
          </w:tcPr>
          <w:p w14:paraId="0F33B2BF" w14:textId="77777777" w:rsidR="008D3AE1" w:rsidRPr="00D311D0" w:rsidRDefault="008D3AE1" w:rsidP="00C658E7">
            <w:pPr>
              <w:pStyle w:val="TableBody"/>
              <w:rPr>
                <w:rFonts w:eastAsia="Times New Roman"/>
              </w:rPr>
            </w:pPr>
            <w:r w:rsidRPr="00D311D0">
              <w:rPr>
                <w:rFonts w:eastAsia="Times New Roman"/>
              </w:rPr>
              <w:t>Basis of Estimates Update</w:t>
            </w:r>
          </w:p>
        </w:tc>
        <w:tc>
          <w:tcPr>
            <w:tcW w:w="1373" w:type="pct"/>
          </w:tcPr>
          <w:p w14:paraId="0590E29D" w14:textId="77777777" w:rsidR="008D3AE1" w:rsidRPr="009C29AB" w:rsidRDefault="008D3AE1" w:rsidP="00C658E7">
            <w:pPr>
              <w:pStyle w:val="TableBody"/>
              <w:rPr>
                <w:rFonts w:eastAsia="Times New Roman"/>
                <w:i/>
                <w:color w:val="FF0000"/>
              </w:rPr>
            </w:pPr>
          </w:p>
        </w:tc>
        <w:tc>
          <w:tcPr>
            <w:tcW w:w="1394" w:type="pct"/>
          </w:tcPr>
          <w:p w14:paraId="225251F7" w14:textId="11ABF691" w:rsidR="008D3AE1" w:rsidRPr="009C29AB" w:rsidRDefault="008D3AE1" w:rsidP="00C658E7">
            <w:pPr>
              <w:pStyle w:val="TableBody"/>
              <w:rPr>
                <w:rFonts w:eastAsia="Times New Roman"/>
                <w:i/>
                <w:color w:val="FF0000"/>
              </w:rPr>
            </w:pPr>
          </w:p>
        </w:tc>
        <w:tc>
          <w:tcPr>
            <w:tcW w:w="1250" w:type="pct"/>
          </w:tcPr>
          <w:p w14:paraId="4B1F3BA9" w14:textId="77777777" w:rsidR="008D3AE1" w:rsidRPr="00D311D0" w:rsidRDefault="008D3AE1" w:rsidP="00C658E7">
            <w:pPr>
              <w:pStyle w:val="TableBody"/>
              <w:rPr>
                <w:rFonts w:eastAsia="Times New Roman"/>
                <w:highlight w:val="yellow"/>
              </w:rPr>
            </w:pPr>
          </w:p>
        </w:tc>
      </w:tr>
      <w:tr w:rsidR="008D3AE1" w14:paraId="573091C4" w14:textId="77777777" w:rsidTr="005E32DA">
        <w:tc>
          <w:tcPr>
            <w:tcW w:w="983" w:type="pct"/>
          </w:tcPr>
          <w:p w14:paraId="2FA59344" w14:textId="70EF8CD2" w:rsidR="008D3AE1" w:rsidRPr="00D311D0" w:rsidRDefault="008D3AE1" w:rsidP="00C658E7">
            <w:pPr>
              <w:pStyle w:val="TableBody"/>
              <w:rPr>
                <w:rFonts w:eastAsia="Times New Roman"/>
              </w:rPr>
            </w:pPr>
            <w:r w:rsidRPr="00D311D0">
              <w:rPr>
                <w:rFonts w:eastAsia="Times New Roman"/>
              </w:rPr>
              <w:t>Cost escalation from 201</w:t>
            </w:r>
            <w:r w:rsidR="005E32DA">
              <w:rPr>
                <w:rFonts w:eastAsia="Times New Roman"/>
              </w:rPr>
              <w:t>9</w:t>
            </w:r>
            <w:r w:rsidRPr="00D311D0">
              <w:rPr>
                <w:rFonts w:eastAsia="Times New Roman"/>
              </w:rPr>
              <w:t xml:space="preserve"> to </w:t>
            </w:r>
            <w:r w:rsidR="005E32DA">
              <w:rPr>
                <w:rFonts w:eastAsia="Times New Roman"/>
              </w:rPr>
              <w:t>Current Year</w:t>
            </w:r>
          </w:p>
        </w:tc>
        <w:tc>
          <w:tcPr>
            <w:tcW w:w="1373" w:type="pct"/>
          </w:tcPr>
          <w:p w14:paraId="7E0F6819" w14:textId="30FA4C66" w:rsidR="008D3AE1" w:rsidRPr="009C29AB" w:rsidRDefault="008D3AE1" w:rsidP="00C658E7">
            <w:pPr>
              <w:pStyle w:val="TableBody"/>
              <w:rPr>
                <w:rFonts w:eastAsia="Times New Roman"/>
                <w:i/>
                <w:color w:val="FF0000"/>
              </w:rPr>
            </w:pPr>
          </w:p>
        </w:tc>
        <w:tc>
          <w:tcPr>
            <w:tcW w:w="1394" w:type="pct"/>
          </w:tcPr>
          <w:p w14:paraId="30198377" w14:textId="15121D7C" w:rsidR="008D3AE1" w:rsidRPr="009C29AB" w:rsidRDefault="008D3AE1" w:rsidP="00C658E7">
            <w:pPr>
              <w:pStyle w:val="TableBody"/>
              <w:rPr>
                <w:rFonts w:eastAsia="Times New Roman"/>
                <w:i/>
                <w:color w:val="FF0000"/>
              </w:rPr>
            </w:pPr>
          </w:p>
        </w:tc>
        <w:tc>
          <w:tcPr>
            <w:tcW w:w="1250" w:type="pct"/>
          </w:tcPr>
          <w:p w14:paraId="5DD533C9" w14:textId="77777777" w:rsidR="008D3AE1" w:rsidRPr="00D311D0" w:rsidRDefault="008D3AE1" w:rsidP="00C658E7">
            <w:pPr>
              <w:pStyle w:val="TableBody"/>
              <w:rPr>
                <w:rFonts w:eastAsia="Times New Roman"/>
                <w:highlight w:val="yellow"/>
              </w:rPr>
            </w:pPr>
          </w:p>
        </w:tc>
      </w:tr>
    </w:tbl>
    <w:p w14:paraId="090544D7" w14:textId="77777777" w:rsidR="001C67AF" w:rsidRDefault="001C67AF" w:rsidP="007670CA">
      <w:pPr>
        <w:pStyle w:val="Heading1"/>
        <w:sectPr w:rsidR="001C67AF" w:rsidSect="00104EB1">
          <w:pgSz w:w="12240" w:h="15840" w:code="1"/>
          <w:pgMar w:top="720" w:right="1440" w:bottom="1440" w:left="1400" w:header="720" w:footer="432" w:gutter="0"/>
          <w:cols w:space="720"/>
          <w:titlePg/>
        </w:sectPr>
      </w:pPr>
      <w:bookmarkStart w:id="455" w:name="_Toc524353275"/>
      <w:bookmarkStart w:id="456" w:name="_Toc524526991"/>
      <w:bookmarkStart w:id="457" w:name="_Toc531069547"/>
      <w:bookmarkStart w:id="458" w:name="_Toc61447454"/>
      <w:bookmarkStart w:id="459" w:name="_Toc61507038"/>
      <w:bookmarkStart w:id="460" w:name="_Toc520703516"/>
      <w:bookmarkStart w:id="461" w:name="_Hlk517781361"/>
      <w:bookmarkStart w:id="462" w:name="_Toc524452778"/>
      <w:bookmarkStart w:id="463" w:name="_Toc524358547"/>
      <w:bookmarkStart w:id="464" w:name="_Hlk517851923"/>
      <w:bookmarkStart w:id="465" w:name="_Hlk531514860"/>
      <w:bookmarkEnd w:id="445"/>
      <w:bookmarkEnd w:id="454"/>
    </w:p>
    <w:p w14:paraId="7D54EDAE" w14:textId="1443D313" w:rsidR="008D3AE1" w:rsidRPr="00C4689E" w:rsidRDefault="008D3AE1" w:rsidP="007670CA">
      <w:pPr>
        <w:pStyle w:val="Heading1"/>
      </w:pPr>
      <w:r>
        <w:lastRenderedPageBreak/>
        <w:t>Meeting Future Performance Target</w:t>
      </w:r>
      <w:bookmarkEnd w:id="455"/>
      <w:bookmarkEnd w:id="456"/>
      <w:r>
        <w:t>s</w:t>
      </w:r>
      <w:bookmarkEnd w:id="457"/>
      <w:bookmarkEnd w:id="458"/>
      <w:bookmarkEnd w:id="459"/>
    </w:p>
    <w:p w14:paraId="6176E0A7" w14:textId="7865F9B4" w:rsidR="000D4B77" w:rsidRPr="000D4B77" w:rsidRDefault="00A41A07" w:rsidP="001A4899">
      <w:pPr>
        <w:pStyle w:val="BulletLevel1"/>
        <w:numPr>
          <w:ilvl w:val="0"/>
          <w:numId w:val="40"/>
        </w:numPr>
        <w:rPr>
          <w:rFonts w:eastAsiaTheme="minorEastAsia"/>
          <w:i/>
          <w:vanish/>
          <w:color w:val="FF0000"/>
        </w:rPr>
      </w:pPr>
      <w:bookmarkStart w:id="466" w:name="_Hlk517781429"/>
      <w:bookmarkEnd w:id="460"/>
      <w:bookmarkEnd w:id="461"/>
      <w:bookmarkEnd w:id="462"/>
      <w:bookmarkEnd w:id="463"/>
      <w:r w:rsidRPr="007747D1">
        <w:rPr>
          <w:i/>
          <w:vanish/>
          <w:color w:val="FF0000"/>
        </w:rPr>
        <w:t xml:space="preserve">Describe the approach </w:t>
      </w:r>
      <w:r w:rsidR="00AD50C8" w:rsidRPr="007747D1">
        <w:rPr>
          <w:i/>
          <w:vanish/>
          <w:color w:val="FF0000"/>
        </w:rPr>
        <w:t xml:space="preserve">to meeting the future performance target of </w:t>
      </w:r>
      <w:r w:rsidR="004D3C01">
        <w:rPr>
          <w:i/>
          <w:vanish/>
          <w:color w:val="FF0000"/>
        </w:rPr>
        <w:t>98 percent capture</w:t>
      </w:r>
      <w:r w:rsidR="00AD50C8" w:rsidRPr="007747D1">
        <w:rPr>
          <w:i/>
          <w:vanish/>
          <w:color w:val="FF0000"/>
        </w:rPr>
        <w:t xml:space="preserve"> and potential target of </w:t>
      </w:r>
      <w:r w:rsidR="00FB71CB">
        <w:rPr>
          <w:i/>
          <w:vanish/>
          <w:color w:val="FF0000"/>
        </w:rPr>
        <w:t>100 percent capture</w:t>
      </w:r>
      <w:r w:rsidR="00AD50C8" w:rsidRPr="007747D1">
        <w:rPr>
          <w:i/>
          <w:vanish/>
          <w:color w:val="FF0000"/>
        </w:rPr>
        <w:t>.</w:t>
      </w:r>
      <w:r w:rsidRPr="007747D1">
        <w:rPr>
          <w:i/>
          <w:vanish/>
          <w:color w:val="FF0000"/>
        </w:rPr>
        <w:t xml:space="preserve"> </w:t>
      </w:r>
    </w:p>
    <w:p w14:paraId="3E2F387A" w14:textId="2ED791FA" w:rsidR="008D3AE1" w:rsidRPr="000D4B77" w:rsidRDefault="008D3AE1" w:rsidP="001A4899">
      <w:pPr>
        <w:pStyle w:val="BulletLevel1"/>
        <w:numPr>
          <w:ilvl w:val="0"/>
          <w:numId w:val="40"/>
        </w:numPr>
        <w:rPr>
          <w:rFonts w:eastAsiaTheme="minorEastAsia"/>
          <w:i/>
          <w:vanish/>
          <w:color w:val="FF0000"/>
        </w:rPr>
      </w:pPr>
      <w:r w:rsidRPr="000D4B77">
        <w:rPr>
          <w:i/>
          <w:vanish/>
          <w:color w:val="FF0000"/>
        </w:rPr>
        <w:t xml:space="preserve">The </w:t>
      </w:r>
      <w:r w:rsidR="00E9010B" w:rsidRPr="000D4B77">
        <w:rPr>
          <w:i/>
          <w:vanish/>
          <w:color w:val="FF0000"/>
        </w:rPr>
        <w:t xml:space="preserve">City </w:t>
      </w:r>
      <w:r w:rsidRPr="000D4B77">
        <w:rPr>
          <w:i/>
          <w:vanish/>
          <w:color w:val="FF0000"/>
        </w:rPr>
        <w:t xml:space="preserve">requires </w:t>
      </w:r>
      <w:r w:rsidR="00527C24" w:rsidRPr="000D4B77">
        <w:rPr>
          <w:i/>
          <w:vanish/>
          <w:color w:val="FF0000"/>
        </w:rPr>
        <w:t xml:space="preserve">an assessment of the changes to the solution and increased cost </w:t>
      </w:r>
      <w:r w:rsidRPr="000D4B77">
        <w:rPr>
          <w:i/>
          <w:vanish/>
          <w:color w:val="FF0000"/>
        </w:rPr>
        <w:t xml:space="preserve">for upgrading Control Option 1 to </w:t>
      </w:r>
      <w:r w:rsidR="00527C24" w:rsidRPr="000D4B77">
        <w:rPr>
          <w:i/>
          <w:vanish/>
          <w:color w:val="FF0000"/>
        </w:rPr>
        <w:t>98</w:t>
      </w:r>
      <w:r w:rsidR="00D64BA3">
        <w:rPr>
          <w:i/>
          <w:vanish/>
          <w:color w:val="FF0000"/>
        </w:rPr>
        <w:t xml:space="preserve"> percent</w:t>
      </w:r>
      <w:r w:rsidR="00527C24" w:rsidRPr="000D4B77">
        <w:rPr>
          <w:i/>
          <w:vanish/>
          <w:color w:val="FF0000"/>
        </w:rPr>
        <w:t xml:space="preserve"> and 100 </w:t>
      </w:r>
      <w:r w:rsidR="00C85983">
        <w:rPr>
          <w:i/>
          <w:vanish/>
          <w:color w:val="FF0000"/>
        </w:rPr>
        <w:t xml:space="preserve">percent </w:t>
      </w:r>
      <w:r w:rsidR="00527C24" w:rsidRPr="000D4B77">
        <w:rPr>
          <w:i/>
          <w:vanish/>
          <w:color w:val="FF0000"/>
        </w:rPr>
        <w:t xml:space="preserve">capture </w:t>
      </w:r>
      <w:r w:rsidRPr="000D4B77">
        <w:rPr>
          <w:i/>
          <w:vanish/>
          <w:color w:val="FF0000"/>
        </w:rPr>
        <w:t>higher-level performance target</w:t>
      </w:r>
      <w:r w:rsidR="00527C24" w:rsidRPr="000D4B77">
        <w:rPr>
          <w:i/>
          <w:vanish/>
          <w:color w:val="FF0000"/>
        </w:rPr>
        <w:t>s</w:t>
      </w:r>
      <w:bookmarkStart w:id="467" w:name="_Hlk517781442"/>
      <w:bookmarkEnd w:id="466"/>
      <w:r w:rsidRPr="000D4B77">
        <w:rPr>
          <w:i/>
          <w:vanish/>
          <w:color w:val="FF0000"/>
        </w:rPr>
        <w:t xml:space="preserve">. </w:t>
      </w:r>
      <w:bookmarkEnd w:id="467"/>
      <w:r w:rsidR="006A4B8C" w:rsidRPr="000D4B77">
        <w:rPr>
          <w:i/>
          <w:vanish/>
          <w:color w:val="FF0000"/>
        </w:rPr>
        <w:t>To understand the upgrades required to meet the future performance target of 98 percent capture and potential target of 100 percent capture for the representative year,</w:t>
      </w:r>
      <w:r w:rsidR="008A1396" w:rsidRPr="000D4B77">
        <w:rPr>
          <w:i/>
          <w:vanish/>
          <w:color w:val="FF0000"/>
        </w:rPr>
        <w:t xml:space="preserve"> </w:t>
      </w:r>
      <w:r w:rsidRPr="00114AC4">
        <w:rPr>
          <w:i/>
          <w:vanish/>
          <w:color w:val="FF0000"/>
        </w:rPr>
        <w:t xml:space="preserve">a description </w:t>
      </w:r>
      <w:r w:rsidRPr="000D4B77">
        <w:rPr>
          <w:i/>
          <w:vanish/>
          <w:color w:val="FF0000"/>
        </w:rPr>
        <w:t>of how the regulatory target adjustment could be met by building off the proposed work identified for Control Option 1</w:t>
      </w:r>
      <w:r w:rsidR="00667AC1" w:rsidRPr="000D4B77">
        <w:rPr>
          <w:i/>
          <w:vanish/>
          <w:color w:val="FF0000"/>
        </w:rPr>
        <w:t xml:space="preserve"> should be provided, and summarized in</w:t>
      </w:r>
      <w:r w:rsidRPr="000D4B77">
        <w:rPr>
          <w:i/>
          <w:vanish/>
          <w:color w:val="FF0000"/>
        </w:rPr>
        <w:t xml:space="preserve"> </w:t>
      </w:r>
      <w:r w:rsidR="00667AC1" w:rsidRPr="000D4B77">
        <w:rPr>
          <w:i/>
          <w:vanish/>
          <w:color w:val="FF0000"/>
        </w:rPr>
        <w:fldChar w:fldCharType="begin"/>
      </w:r>
      <w:r w:rsidR="00667AC1" w:rsidRPr="000D4B77">
        <w:rPr>
          <w:i/>
          <w:vanish/>
          <w:color w:val="FF0000"/>
        </w:rPr>
        <w:instrText xml:space="preserve"> REF _Ref517778460 \h </w:instrText>
      </w:r>
      <w:r w:rsidR="000D4B77" w:rsidRPr="000D4B77">
        <w:rPr>
          <w:i/>
          <w:vanish/>
          <w:color w:val="FF0000"/>
        </w:rPr>
        <w:instrText xml:space="preserve"> \* MERGEFORMAT </w:instrText>
      </w:r>
      <w:r w:rsidR="00667AC1" w:rsidRPr="000D4B77">
        <w:rPr>
          <w:i/>
          <w:vanish/>
          <w:color w:val="FF0000"/>
        </w:rPr>
      </w:r>
      <w:r w:rsidR="00667AC1" w:rsidRPr="000D4B77">
        <w:rPr>
          <w:i/>
          <w:vanish/>
          <w:color w:val="FF0000"/>
        </w:rPr>
        <w:fldChar w:fldCharType="separate"/>
      </w:r>
      <w:r w:rsidR="00DC78EC" w:rsidRPr="00DC78EC">
        <w:rPr>
          <w:i/>
          <w:vanish/>
          <w:color w:val="FF0000"/>
        </w:rPr>
        <w:fldChar w:fldCharType="begin"/>
      </w:r>
      <w:r w:rsidR="00DC78EC">
        <w:rPr>
          <w:i/>
          <w:vanish/>
          <w:color w:val="FF0000"/>
        </w:rPr>
        <w:instrText xml:space="preserve"> REF _Ref69985078 \h  \* MERGEFORMAT </w:instrText>
      </w:r>
      <w:r w:rsidR="00DC78EC" w:rsidRPr="00DC78EC">
        <w:rPr>
          <w:i/>
          <w:vanish/>
          <w:color w:val="FF0000"/>
        </w:rPr>
      </w:r>
      <w:r w:rsidR="00DC78EC" w:rsidRPr="00DC78EC">
        <w:rPr>
          <w:i/>
          <w:vanish/>
          <w:color w:val="FF0000"/>
        </w:rPr>
        <w:fldChar w:fldCharType="separate"/>
      </w:r>
      <w:r w:rsidR="00DC78EC" w:rsidRPr="00DC78EC">
        <w:rPr>
          <w:i/>
          <w:vanish/>
          <w:color w:val="FF0000"/>
        </w:rPr>
        <w:t>Table 11</w:t>
      </w:r>
      <w:r w:rsidR="00DC78EC" w:rsidRPr="00DC78EC">
        <w:rPr>
          <w:i/>
          <w:vanish/>
          <w:color w:val="FF0000"/>
        </w:rPr>
        <w:noBreakHyphen/>
        <w:t>1</w:t>
      </w:r>
      <w:r w:rsidR="00DC78EC" w:rsidRPr="00DC78EC">
        <w:rPr>
          <w:i/>
          <w:vanish/>
          <w:color w:val="FF0000"/>
        </w:rPr>
        <w:fldChar w:fldCharType="end"/>
      </w:r>
      <w:r w:rsidR="00667AC1" w:rsidRPr="000D4B77">
        <w:rPr>
          <w:i/>
          <w:vanish/>
          <w:color w:val="FF0000"/>
        </w:rPr>
        <w:fldChar w:fldCharType="end"/>
      </w:r>
      <w:r w:rsidR="00667AC1" w:rsidRPr="000D4B77">
        <w:rPr>
          <w:i/>
          <w:vanish/>
          <w:color w:val="FF0000"/>
        </w:rPr>
        <w:t xml:space="preserve">. </w:t>
      </w:r>
      <w:r w:rsidR="00527C24" w:rsidRPr="000D4B77">
        <w:rPr>
          <w:i/>
          <w:vanish/>
          <w:color w:val="FF0000"/>
        </w:rPr>
        <w:t xml:space="preserve">It should be raised with the City PM if an alternative solution to meet </w:t>
      </w:r>
      <w:r w:rsidR="00C85983">
        <w:rPr>
          <w:i/>
          <w:vanish/>
          <w:color w:val="FF0000"/>
        </w:rPr>
        <w:t xml:space="preserve">the </w:t>
      </w:r>
      <w:r w:rsidR="00527C24" w:rsidRPr="000D4B77">
        <w:rPr>
          <w:i/>
          <w:vanish/>
          <w:color w:val="FF0000"/>
        </w:rPr>
        <w:t>100</w:t>
      </w:r>
      <w:r w:rsidR="00D64BA3">
        <w:rPr>
          <w:i/>
          <w:vanish/>
          <w:color w:val="FF0000"/>
        </w:rPr>
        <w:t xml:space="preserve"> percent</w:t>
      </w:r>
      <w:r w:rsidR="00527C24" w:rsidRPr="000D4B77">
        <w:rPr>
          <w:i/>
          <w:vanish/>
          <w:color w:val="FF0000"/>
        </w:rPr>
        <w:t xml:space="preserve"> capture </w:t>
      </w:r>
      <w:r w:rsidR="00C85983">
        <w:rPr>
          <w:i/>
          <w:vanish/>
          <w:color w:val="FF0000"/>
        </w:rPr>
        <w:t xml:space="preserve">target </w:t>
      </w:r>
      <w:r w:rsidR="00CB4293">
        <w:rPr>
          <w:i/>
          <w:vanish/>
          <w:color w:val="FF0000"/>
        </w:rPr>
        <w:t>is a</w:t>
      </w:r>
      <w:r w:rsidR="00527C24" w:rsidRPr="000D4B77">
        <w:rPr>
          <w:i/>
          <w:vanish/>
          <w:color w:val="FF0000"/>
        </w:rPr>
        <w:t xml:space="preserve"> modification or a phase</w:t>
      </w:r>
      <w:r w:rsidR="00FF3E08" w:rsidRPr="000D4B77">
        <w:rPr>
          <w:i/>
          <w:vanish/>
          <w:color w:val="FF0000"/>
        </w:rPr>
        <w:t xml:space="preserve"> </w:t>
      </w:r>
      <w:r w:rsidR="00527C24" w:rsidRPr="000D4B77">
        <w:rPr>
          <w:i/>
          <w:vanish/>
          <w:color w:val="FF0000"/>
        </w:rPr>
        <w:t>approach</w:t>
      </w:r>
      <w:r w:rsidR="00CB4293">
        <w:rPr>
          <w:i/>
          <w:vanish/>
          <w:color w:val="FF0000"/>
        </w:rPr>
        <w:t>,</w:t>
      </w:r>
      <w:r w:rsidR="00527C24" w:rsidRPr="000D4B77">
        <w:rPr>
          <w:i/>
          <w:vanish/>
          <w:color w:val="FF0000"/>
        </w:rPr>
        <w:t xml:space="preserve"> </w:t>
      </w:r>
      <w:r w:rsidR="00CB4293">
        <w:rPr>
          <w:i/>
          <w:vanish/>
          <w:color w:val="FF0000"/>
        </w:rPr>
        <w:t xml:space="preserve">and if the approach </w:t>
      </w:r>
      <w:r w:rsidR="00527C24" w:rsidRPr="000D4B77">
        <w:rPr>
          <w:i/>
          <w:vanish/>
          <w:color w:val="FF0000"/>
        </w:rPr>
        <w:t xml:space="preserve">would be significantly cost ineffective or potentially unfeasible. </w:t>
      </w:r>
      <w:r w:rsidR="0083159D" w:rsidRPr="000D4B77">
        <w:rPr>
          <w:i/>
          <w:vanish/>
          <w:color w:val="FF0000"/>
        </w:rPr>
        <w:t xml:space="preserve">The impact and feasibility of the solution migration should be </w:t>
      </w:r>
      <w:r w:rsidR="00FF3E08" w:rsidRPr="000D4B77">
        <w:rPr>
          <w:i/>
          <w:vanish/>
          <w:color w:val="FF0000"/>
        </w:rPr>
        <w:t>provided in the report</w:t>
      </w:r>
      <w:r w:rsidR="00114AC4">
        <w:rPr>
          <w:i/>
          <w:vanish/>
          <w:color w:val="FF0000"/>
        </w:rPr>
        <w:t xml:space="preserve">. In </w:t>
      </w:r>
      <w:r w:rsidR="00D64BA3">
        <w:rPr>
          <w:i/>
          <w:vanish/>
          <w:color w:val="FF0000"/>
        </w:rPr>
        <w:t xml:space="preserve">circumstances </w:t>
      </w:r>
      <w:r w:rsidR="00DF1ACB" w:rsidRPr="000D4B77">
        <w:rPr>
          <w:i/>
          <w:vanish/>
          <w:color w:val="FF0000"/>
        </w:rPr>
        <w:t>where the Control Option 1 solution would become redundant</w:t>
      </w:r>
      <w:r w:rsidR="00D64BA3">
        <w:rPr>
          <w:i/>
          <w:vanish/>
          <w:color w:val="FF0000"/>
        </w:rPr>
        <w:t>,</w:t>
      </w:r>
      <w:r w:rsidR="00CB4293">
        <w:rPr>
          <w:i/>
          <w:vanish/>
          <w:color w:val="FF0000"/>
        </w:rPr>
        <w:t xml:space="preserve"> for instance, when a</w:t>
      </w:r>
      <w:r w:rsidR="00527C24" w:rsidRPr="000D4B77">
        <w:rPr>
          <w:i/>
          <w:vanish/>
          <w:color w:val="FF0000"/>
        </w:rPr>
        <w:t xml:space="preserve"> complete sewer separation is proposed or</w:t>
      </w:r>
      <w:r w:rsidR="00CB4293">
        <w:rPr>
          <w:i/>
          <w:vanish/>
          <w:color w:val="FF0000"/>
        </w:rPr>
        <w:t xml:space="preserve"> when</w:t>
      </w:r>
      <w:r w:rsidR="00527C24" w:rsidRPr="000D4B77">
        <w:rPr>
          <w:i/>
          <w:vanish/>
          <w:color w:val="FF0000"/>
        </w:rPr>
        <w:t xml:space="preserve"> a solution that will achieve 100</w:t>
      </w:r>
      <w:r w:rsidR="00D64BA3">
        <w:rPr>
          <w:i/>
          <w:vanish/>
          <w:color w:val="FF0000"/>
        </w:rPr>
        <w:t xml:space="preserve"> percent</w:t>
      </w:r>
      <w:r w:rsidR="00527C24" w:rsidRPr="000D4B77">
        <w:rPr>
          <w:i/>
          <w:vanish/>
          <w:color w:val="FF0000"/>
        </w:rPr>
        <w:t xml:space="preserve"> capture</w:t>
      </w:r>
      <w:r w:rsidR="00D64BA3">
        <w:rPr>
          <w:i/>
          <w:vanish/>
          <w:color w:val="FF0000"/>
        </w:rPr>
        <w:t>, c</w:t>
      </w:r>
      <w:r w:rsidR="00D64BA3" w:rsidRPr="000D4B77">
        <w:rPr>
          <w:i/>
          <w:vanish/>
          <w:color w:val="FF0000"/>
        </w:rPr>
        <w:t xml:space="preserve">ommentary should be provided. </w:t>
      </w:r>
    </w:p>
    <w:p w14:paraId="2D4AA5A6" w14:textId="2FD1F5DF" w:rsidR="00DF56B2" w:rsidRDefault="00DF56B2" w:rsidP="00DF56B2">
      <w:pPr>
        <w:pStyle w:val="Caption"/>
        <w:keepNext/>
      </w:pPr>
      <w:bookmarkStart w:id="468" w:name="_Ref69985078"/>
      <w:bookmarkStart w:id="469" w:name="_Toc61447133"/>
      <w:r>
        <w:t xml:space="preserve">Table </w:t>
      </w:r>
      <w:fldSimple w:instr=" SEQ Table \* ALPHABETIC ">
        <w:r w:rsidR="00D25242">
          <w:rPr>
            <w:noProof/>
          </w:rPr>
          <w:t>O</w:t>
        </w:r>
      </w:fldSimple>
      <w:bookmarkEnd w:id="468"/>
      <w:r>
        <w:t xml:space="preserve"> </w:t>
      </w:r>
      <w:r w:rsidRPr="00A92407">
        <w:t>Viable Migration Options from Control Option 1 to Meeting Future Performance Targets</w:t>
      </w:r>
      <w:bookmarkEnd w:id="469"/>
    </w:p>
    <w:p w14:paraId="66B78ACF" w14:textId="77777777" w:rsidR="00934173" w:rsidRDefault="00934173" w:rsidP="00934173">
      <w:pPr>
        <w:pStyle w:val="BodyText"/>
        <w:rPr>
          <w:i/>
          <w:vanish/>
          <w:color w:val="FF0000"/>
          <w:sz w:val="20"/>
          <w:szCs w:val="20"/>
        </w:rPr>
      </w:pPr>
      <w:r w:rsidRPr="002E0DB5">
        <w:rPr>
          <w:i/>
          <w:vanish/>
          <w:color w:val="FF0000"/>
          <w:sz w:val="20"/>
          <w:szCs w:val="20"/>
        </w:rPr>
        <w:t>Retain the format of the table.</w:t>
      </w:r>
    </w:p>
    <w:tbl>
      <w:tblPr>
        <w:tblW w:w="5000" w:type="pct"/>
        <w:tblLook w:val="04A0" w:firstRow="1" w:lastRow="0" w:firstColumn="1" w:lastColumn="0" w:noHBand="0" w:noVBand="1"/>
      </w:tblPr>
      <w:tblGrid>
        <w:gridCol w:w="2565"/>
        <w:gridCol w:w="6825"/>
      </w:tblGrid>
      <w:tr w:rsidR="00DF56B2" w:rsidRPr="00F754F9" w14:paraId="0078D778" w14:textId="77777777" w:rsidTr="00E56F90">
        <w:trPr>
          <w:trHeight w:val="72"/>
        </w:trPr>
        <w:tc>
          <w:tcPr>
            <w:tcW w:w="1366"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04A3FBFE" w14:textId="77777777" w:rsidR="00DF56B2" w:rsidRPr="00F754F9" w:rsidRDefault="00DF56B2" w:rsidP="00E56F90">
            <w:pPr>
              <w:pStyle w:val="TableHead"/>
            </w:pPr>
            <w:r>
              <w:t>Upgrade Option</w:t>
            </w:r>
          </w:p>
        </w:tc>
        <w:tc>
          <w:tcPr>
            <w:tcW w:w="3634" w:type="pct"/>
            <w:tcBorders>
              <w:top w:val="single" w:sz="4" w:space="0" w:color="666666"/>
              <w:left w:val="single" w:sz="4" w:space="0" w:color="666666"/>
              <w:bottom w:val="single" w:sz="4" w:space="0" w:color="666666"/>
              <w:right w:val="single" w:sz="4" w:space="0" w:color="666666"/>
            </w:tcBorders>
            <w:shd w:val="clear" w:color="auto" w:fill="00338D" w:themeFill="text2"/>
            <w:vAlign w:val="bottom"/>
          </w:tcPr>
          <w:p w14:paraId="2206F885" w14:textId="77777777" w:rsidR="00DF56B2" w:rsidRPr="00F754F9" w:rsidRDefault="00DF56B2" w:rsidP="00E56F90">
            <w:pPr>
              <w:pStyle w:val="TableHead"/>
            </w:pPr>
            <w:r w:rsidRPr="00F754F9">
              <w:t xml:space="preserve">Viable </w:t>
            </w:r>
            <w:r>
              <w:t xml:space="preserve">Migration </w:t>
            </w:r>
            <w:r w:rsidRPr="00F754F9">
              <w:t>Options</w:t>
            </w:r>
          </w:p>
        </w:tc>
      </w:tr>
      <w:tr w:rsidR="00DF56B2" w:rsidRPr="0016370E" w14:paraId="6A0C9053" w14:textId="77777777" w:rsidTr="00E56F90">
        <w:trPr>
          <w:trHeight w:val="72"/>
        </w:trPr>
        <w:tc>
          <w:tcPr>
            <w:tcW w:w="1366" w:type="pct"/>
            <w:tcBorders>
              <w:top w:val="single" w:sz="4" w:space="0" w:color="666666"/>
              <w:left w:val="single" w:sz="4" w:space="0" w:color="666666"/>
              <w:bottom w:val="single" w:sz="4" w:space="0" w:color="666666"/>
              <w:right w:val="single" w:sz="4" w:space="0" w:color="666666"/>
            </w:tcBorders>
          </w:tcPr>
          <w:p w14:paraId="36EEBF35" w14:textId="77777777" w:rsidR="00DF56B2" w:rsidRPr="00763F1C" w:rsidRDefault="00DF56B2" w:rsidP="00E56F90">
            <w:pPr>
              <w:pStyle w:val="TableBody"/>
              <w:rPr>
                <w:rFonts w:eastAsia="Times New Roman"/>
              </w:rPr>
            </w:pPr>
            <w:r w:rsidRPr="00763F1C">
              <w:rPr>
                <w:rFonts w:eastAsia="Times New Roman"/>
              </w:rPr>
              <w:t>98</w:t>
            </w:r>
            <w:r>
              <w:rPr>
                <w:rFonts w:eastAsia="Times New Roman"/>
              </w:rPr>
              <w:t xml:space="preserve"> Percent</w:t>
            </w:r>
            <w:r w:rsidRPr="00763F1C">
              <w:rPr>
                <w:rFonts w:eastAsia="Times New Roman"/>
              </w:rPr>
              <w:t xml:space="preserve"> Capture in a Representative Year</w:t>
            </w:r>
          </w:p>
        </w:tc>
        <w:tc>
          <w:tcPr>
            <w:tcW w:w="3634" w:type="pct"/>
            <w:tcBorders>
              <w:top w:val="single" w:sz="4" w:space="0" w:color="666666"/>
              <w:left w:val="single" w:sz="4" w:space="0" w:color="666666"/>
              <w:bottom w:val="single" w:sz="4" w:space="0" w:color="666666"/>
              <w:right w:val="single" w:sz="4" w:space="0" w:color="666666"/>
            </w:tcBorders>
          </w:tcPr>
          <w:p w14:paraId="002A18F8" w14:textId="77777777" w:rsidR="00DF56B2" w:rsidRPr="0016370E" w:rsidRDefault="00DF56B2" w:rsidP="0071068E">
            <w:pPr>
              <w:pStyle w:val="TableBullet"/>
              <w:numPr>
                <w:ilvl w:val="0"/>
                <w:numId w:val="0"/>
              </w:numPr>
              <w:ind w:left="216" w:hanging="216"/>
              <w:rPr>
                <w:rFonts w:eastAsia="Times New Roman"/>
              </w:rPr>
            </w:pPr>
          </w:p>
        </w:tc>
      </w:tr>
      <w:tr w:rsidR="00DF56B2" w:rsidRPr="0016370E" w14:paraId="77E63080" w14:textId="77777777" w:rsidTr="00E56F90">
        <w:trPr>
          <w:trHeight w:val="72"/>
        </w:trPr>
        <w:tc>
          <w:tcPr>
            <w:tcW w:w="1366" w:type="pct"/>
            <w:tcBorders>
              <w:top w:val="single" w:sz="4" w:space="0" w:color="666666"/>
              <w:left w:val="single" w:sz="4" w:space="0" w:color="666666"/>
              <w:bottom w:val="single" w:sz="4" w:space="0" w:color="666666"/>
              <w:right w:val="single" w:sz="4" w:space="0" w:color="666666"/>
            </w:tcBorders>
          </w:tcPr>
          <w:p w14:paraId="7F099CC3" w14:textId="2332BBDF" w:rsidR="00DF56B2" w:rsidRPr="00763F1C" w:rsidRDefault="00DF56B2" w:rsidP="00E56F90">
            <w:pPr>
              <w:pStyle w:val="TableBody"/>
              <w:rPr>
                <w:rFonts w:eastAsia="Times New Roman"/>
              </w:rPr>
            </w:pPr>
            <w:r>
              <w:rPr>
                <w:rFonts w:eastAsia="Times New Roman"/>
              </w:rPr>
              <w:t>100 Percent Capture in a Representative Year</w:t>
            </w:r>
          </w:p>
        </w:tc>
        <w:tc>
          <w:tcPr>
            <w:tcW w:w="3634" w:type="pct"/>
            <w:tcBorders>
              <w:top w:val="single" w:sz="4" w:space="0" w:color="666666"/>
              <w:left w:val="single" w:sz="4" w:space="0" w:color="666666"/>
              <w:bottom w:val="single" w:sz="4" w:space="0" w:color="666666"/>
              <w:right w:val="single" w:sz="4" w:space="0" w:color="666666"/>
            </w:tcBorders>
          </w:tcPr>
          <w:p w14:paraId="2ECFE08C" w14:textId="77777777" w:rsidR="00DF56B2" w:rsidRPr="0016370E" w:rsidRDefault="00DF56B2" w:rsidP="0071068E">
            <w:pPr>
              <w:pStyle w:val="TableBullet"/>
              <w:numPr>
                <w:ilvl w:val="0"/>
                <w:numId w:val="0"/>
              </w:numPr>
              <w:ind w:left="216" w:hanging="216"/>
              <w:rPr>
                <w:rFonts w:eastAsia="Times New Roman"/>
              </w:rPr>
            </w:pPr>
          </w:p>
        </w:tc>
      </w:tr>
    </w:tbl>
    <w:p w14:paraId="0A677F96" w14:textId="3AB7C156" w:rsidR="002E1594" w:rsidRPr="00237A96" w:rsidRDefault="002E1594" w:rsidP="002E1594">
      <w:pPr>
        <w:pStyle w:val="BulletLevel1"/>
        <w:numPr>
          <w:ilvl w:val="0"/>
          <w:numId w:val="61"/>
        </w:numPr>
        <w:rPr>
          <w:b/>
          <w:vanish/>
          <w:color w:val="FF0000"/>
        </w:rPr>
      </w:pPr>
      <w:r w:rsidRPr="000D4B77">
        <w:rPr>
          <w:i/>
          <w:vanish/>
          <w:color w:val="FF0000"/>
        </w:rPr>
        <w:t xml:space="preserve">Provide </w:t>
      </w:r>
      <w:r>
        <w:rPr>
          <w:i/>
          <w:vanish/>
          <w:color w:val="FF0000"/>
        </w:rPr>
        <w:t>a</w:t>
      </w:r>
      <w:r w:rsidRPr="000D4B77">
        <w:rPr>
          <w:i/>
          <w:vanish/>
          <w:color w:val="FF0000"/>
        </w:rPr>
        <w:t xml:space="preserve"> summary of the proposed control options required and</w:t>
      </w:r>
      <w:r>
        <w:rPr>
          <w:i/>
          <w:vanish/>
          <w:color w:val="FF0000"/>
        </w:rPr>
        <w:t xml:space="preserve"> state</w:t>
      </w:r>
      <w:r w:rsidRPr="000D4B77">
        <w:rPr>
          <w:i/>
          <w:vanish/>
          <w:color w:val="FF0000"/>
        </w:rPr>
        <w:t xml:space="preserve"> the capital cost estimates for each of the control optio</w:t>
      </w:r>
      <w:r w:rsidRPr="002E1594">
        <w:rPr>
          <w:i/>
          <w:vanish/>
          <w:color w:val="FF0000"/>
        </w:rPr>
        <w:t xml:space="preserve">ns in </w:t>
      </w:r>
      <w:r w:rsidRPr="002E1594">
        <w:rPr>
          <w:i/>
          <w:vanish/>
          <w:color w:val="FF0000"/>
        </w:rPr>
        <w:fldChar w:fldCharType="begin"/>
      </w:r>
      <w:r w:rsidRPr="002E1594">
        <w:rPr>
          <w:i/>
          <w:vanish/>
          <w:color w:val="FF0000"/>
        </w:rPr>
        <w:instrText xml:space="preserve"> REF _Ref61446869 \h  \* MERGEFORMAT </w:instrText>
      </w:r>
      <w:r w:rsidRPr="002E1594">
        <w:rPr>
          <w:i/>
          <w:vanish/>
          <w:color w:val="FF0000"/>
        </w:rPr>
      </w:r>
      <w:r w:rsidRPr="002E1594">
        <w:rPr>
          <w:i/>
          <w:vanish/>
          <w:color w:val="FF0000"/>
        </w:rPr>
        <w:fldChar w:fldCharType="separate"/>
      </w:r>
      <w:r w:rsidR="00DC78EC" w:rsidRPr="00DC78EC">
        <w:rPr>
          <w:i/>
          <w:vanish/>
          <w:color w:val="FF0000"/>
        </w:rPr>
        <w:t xml:space="preserve">Table </w:t>
      </w:r>
      <w:r w:rsidR="00DC78EC" w:rsidRPr="00DC78EC">
        <w:rPr>
          <w:i/>
          <w:noProof/>
          <w:vanish/>
          <w:color w:val="FF0000"/>
        </w:rPr>
        <w:t>11</w:t>
      </w:r>
      <w:r w:rsidR="00DC78EC" w:rsidRPr="00DC78EC">
        <w:rPr>
          <w:i/>
          <w:noProof/>
          <w:vanish/>
          <w:color w:val="FF0000"/>
        </w:rPr>
        <w:noBreakHyphen/>
        <w:t>2</w:t>
      </w:r>
      <w:r w:rsidRPr="002E1594">
        <w:rPr>
          <w:i/>
          <w:vanish/>
          <w:color w:val="FF0000"/>
        </w:rPr>
        <w:fldChar w:fldCharType="end"/>
      </w:r>
      <w:r w:rsidRPr="002E1594">
        <w:rPr>
          <w:i/>
          <w:vanish/>
          <w:color w:val="FF0000"/>
        </w:rPr>
        <w:t>.</w:t>
      </w:r>
    </w:p>
    <w:p w14:paraId="3F9642E2" w14:textId="77777777" w:rsidR="002E1594" w:rsidRPr="00237A96" w:rsidRDefault="002E1594" w:rsidP="002E1594">
      <w:pPr>
        <w:pStyle w:val="BulletLevel1"/>
        <w:numPr>
          <w:ilvl w:val="0"/>
          <w:numId w:val="61"/>
        </w:numPr>
        <w:rPr>
          <w:b/>
          <w:vanish/>
          <w:color w:val="FF0000"/>
        </w:rPr>
      </w:pPr>
      <w:r w:rsidRPr="00237A96">
        <w:rPr>
          <w:i/>
          <w:vanish/>
          <w:color w:val="FF0000"/>
        </w:rPr>
        <w:t>Describe how the cost estimates vary between the control options.</w:t>
      </w:r>
    </w:p>
    <w:p w14:paraId="055B926B" w14:textId="5AC9D6CA" w:rsidR="002E1594" w:rsidRDefault="002E1594" w:rsidP="002E1594">
      <w:pPr>
        <w:pStyle w:val="Caption"/>
        <w:keepNext/>
      </w:pPr>
      <w:bookmarkStart w:id="470" w:name="_Ref61446869"/>
      <w:bookmarkStart w:id="471" w:name="_Toc61447134"/>
      <w:bookmarkStart w:id="472" w:name="_Hlk517851995"/>
      <w:bookmarkEnd w:id="464"/>
      <w:r>
        <w:t xml:space="preserve">Table </w:t>
      </w:r>
      <w:fldSimple w:instr=" SEQ Table \* ALPHABETIC ">
        <w:r w:rsidR="00D25242">
          <w:rPr>
            <w:noProof/>
          </w:rPr>
          <w:t>P</w:t>
        </w:r>
      </w:fldSimple>
      <w:bookmarkEnd w:id="470"/>
      <w:r>
        <w:t xml:space="preserve"> </w:t>
      </w:r>
      <w:r w:rsidRPr="00CA5A6E">
        <w:t>Preliminary Design Proposed Solution Capital Cost Estimates</w:t>
      </w:r>
      <w:bookmarkEnd w:id="471"/>
    </w:p>
    <w:p w14:paraId="00E6CA54" w14:textId="77777777" w:rsidR="00934173" w:rsidRDefault="00934173" w:rsidP="00934173">
      <w:pPr>
        <w:pStyle w:val="BulletLevel1"/>
        <w:rPr>
          <w:i/>
          <w:vanish/>
          <w:color w:val="FF0000"/>
        </w:rPr>
      </w:pPr>
      <w:r w:rsidRPr="002E0DB5">
        <w:rPr>
          <w:i/>
          <w:vanish/>
          <w:color w:val="FF0000"/>
          <w:sz w:val="20"/>
        </w:rPr>
        <w:t>Retain the format of the table. Update the control option as required.</w:t>
      </w:r>
    </w:p>
    <w:tbl>
      <w:tblPr>
        <w:tblW w:w="5000" w:type="pct"/>
        <w:jc w:val="center"/>
        <w:tblLook w:val="04A0" w:firstRow="1" w:lastRow="0" w:firstColumn="1" w:lastColumn="0" w:noHBand="0" w:noVBand="1"/>
      </w:tblPr>
      <w:tblGrid>
        <w:gridCol w:w="2493"/>
        <w:gridCol w:w="2394"/>
        <w:gridCol w:w="2201"/>
        <w:gridCol w:w="2302"/>
      </w:tblGrid>
      <w:tr w:rsidR="002E1594" w:rsidRPr="00532E7B" w14:paraId="1899C155" w14:textId="77777777" w:rsidTr="00E56F90">
        <w:trPr>
          <w:trHeight w:val="726"/>
          <w:jc w:val="center"/>
        </w:trPr>
        <w:tc>
          <w:tcPr>
            <w:tcW w:w="1327" w:type="pct"/>
            <w:vMerge w:val="restart"/>
            <w:tcBorders>
              <w:top w:val="single" w:sz="4" w:space="0" w:color="666666"/>
              <w:left w:val="single" w:sz="4" w:space="0" w:color="666666"/>
              <w:right w:val="single" w:sz="4" w:space="0" w:color="666666"/>
            </w:tcBorders>
            <w:shd w:val="clear" w:color="auto" w:fill="00338D" w:themeFill="text2"/>
            <w:vAlign w:val="center"/>
          </w:tcPr>
          <w:p w14:paraId="79D0752F" w14:textId="77777777" w:rsidR="002E1594" w:rsidRDefault="002E1594" w:rsidP="00E56F90">
            <w:pPr>
              <w:pStyle w:val="TableHead"/>
            </w:pPr>
            <w:r w:rsidRPr="00532E7B">
              <w:t>Control Option</w:t>
            </w:r>
          </w:p>
          <w:p w14:paraId="4D2C8588" w14:textId="77777777" w:rsidR="002E1594" w:rsidRPr="00532E7B" w:rsidRDefault="002E1594" w:rsidP="00E56F90">
            <w:pPr>
              <w:pStyle w:val="TableHead"/>
            </w:pPr>
            <w:r>
              <w:t>[Modify control options as required]</w:t>
            </w:r>
          </w:p>
        </w:tc>
        <w:tc>
          <w:tcPr>
            <w:tcW w:w="3673" w:type="pct"/>
            <w:gridSpan w:val="3"/>
            <w:tcBorders>
              <w:top w:val="single" w:sz="4" w:space="0" w:color="666666"/>
              <w:left w:val="single" w:sz="4" w:space="0" w:color="666666"/>
              <w:bottom w:val="single" w:sz="4" w:space="0" w:color="666666"/>
              <w:right w:val="single" w:sz="4" w:space="0" w:color="666666"/>
            </w:tcBorders>
            <w:shd w:val="clear" w:color="auto" w:fill="00338D" w:themeFill="text2"/>
            <w:vAlign w:val="center"/>
          </w:tcPr>
          <w:p w14:paraId="400B9D2E" w14:textId="77777777" w:rsidR="002E1594" w:rsidRPr="00532E7B" w:rsidRDefault="002E1594" w:rsidP="00E56F90">
            <w:pPr>
              <w:pStyle w:val="TableHead"/>
            </w:pPr>
            <w:r>
              <w:t>Preliminary Design Proposed Solution Capital Cost</w:t>
            </w:r>
          </w:p>
        </w:tc>
      </w:tr>
      <w:tr w:rsidR="002E1594" w:rsidRPr="00532E7B" w14:paraId="3406BAE2" w14:textId="77777777" w:rsidTr="00E56F90">
        <w:trPr>
          <w:trHeight w:val="726"/>
          <w:jc w:val="center"/>
        </w:trPr>
        <w:tc>
          <w:tcPr>
            <w:tcW w:w="1327" w:type="pct"/>
            <w:vMerge/>
            <w:tcBorders>
              <w:left w:val="single" w:sz="4" w:space="0" w:color="666666"/>
              <w:bottom w:val="single" w:sz="4" w:space="0" w:color="666666"/>
              <w:right w:val="single" w:sz="4" w:space="0" w:color="666666"/>
            </w:tcBorders>
            <w:shd w:val="clear" w:color="auto" w:fill="00338D" w:themeFill="text2"/>
            <w:vAlign w:val="center"/>
          </w:tcPr>
          <w:p w14:paraId="5D9AA8A1" w14:textId="77777777" w:rsidR="002E1594" w:rsidRPr="00532E7B" w:rsidRDefault="002E1594" w:rsidP="00E56F90">
            <w:pPr>
              <w:pStyle w:val="TableHead"/>
            </w:pPr>
          </w:p>
        </w:tc>
        <w:tc>
          <w:tcPr>
            <w:tcW w:w="1275" w:type="pct"/>
            <w:tcBorders>
              <w:top w:val="single" w:sz="4" w:space="0" w:color="666666"/>
              <w:left w:val="single" w:sz="4" w:space="0" w:color="666666"/>
              <w:bottom w:val="single" w:sz="4" w:space="0" w:color="666666"/>
              <w:right w:val="single" w:sz="4" w:space="0" w:color="666666"/>
            </w:tcBorders>
            <w:shd w:val="clear" w:color="auto" w:fill="00338D" w:themeFill="text2"/>
            <w:vAlign w:val="center"/>
          </w:tcPr>
          <w:p w14:paraId="1143FEA9" w14:textId="77777777" w:rsidR="002E1594" w:rsidRDefault="002E1594" w:rsidP="00E56F90">
            <w:pPr>
              <w:pStyle w:val="TableHead"/>
            </w:pPr>
            <w:r>
              <w:t>Control Option 1</w:t>
            </w:r>
          </w:p>
          <w:p w14:paraId="788D4885" w14:textId="015FC79A" w:rsidR="002E1594" w:rsidRDefault="002E1594" w:rsidP="00E56F90">
            <w:pPr>
              <w:pStyle w:val="TableHead"/>
            </w:pPr>
            <w:r>
              <w:t>(85 Percent Capture)</w:t>
            </w:r>
          </w:p>
        </w:tc>
        <w:tc>
          <w:tcPr>
            <w:tcW w:w="1172" w:type="pct"/>
            <w:tcBorders>
              <w:top w:val="single" w:sz="4" w:space="0" w:color="666666"/>
              <w:left w:val="single" w:sz="4" w:space="0" w:color="666666"/>
              <w:bottom w:val="single" w:sz="4" w:space="0" w:color="666666"/>
              <w:right w:val="single" w:sz="4" w:space="0" w:color="666666"/>
            </w:tcBorders>
            <w:shd w:val="clear" w:color="auto" w:fill="00338D" w:themeFill="text2"/>
            <w:vAlign w:val="center"/>
          </w:tcPr>
          <w:p w14:paraId="07F38D4F" w14:textId="4D224CCA" w:rsidR="002E1594" w:rsidRPr="00532E7B" w:rsidRDefault="002E1594" w:rsidP="00E56F90">
            <w:pPr>
              <w:pStyle w:val="TableHead"/>
            </w:pPr>
            <w:r>
              <w:t>98 Percent Capture</w:t>
            </w:r>
          </w:p>
        </w:tc>
        <w:tc>
          <w:tcPr>
            <w:tcW w:w="1226" w:type="pct"/>
            <w:tcBorders>
              <w:top w:val="single" w:sz="4" w:space="0" w:color="666666"/>
              <w:left w:val="single" w:sz="4" w:space="0" w:color="666666"/>
              <w:bottom w:val="single" w:sz="4" w:space="0" w:color="666666"/>
              <w:right w:val="single" w:sz="4" w:space="0" w:color="666666"/>
            </w:tcBorders>
            <w:shd w:val="clear" w:color="auto" w:fill="00338D" w:themeFill="text2"/>
            <w:vAlign w:val="center"/>
          </w:tcPr>
          <w:p w14:paraId="588CFE5A" w14:textId="2ADAA2DE" w:rsidR="002E1594" w:rsidRPr="00532E7B" w:rsidRDefault="002E1594" w:rsidP="00E56F90">
            <w:pPr>
              <w:pStyle w:val="TableHead"/>
            </w:pPr>
            <w:r>
              <w:t>100 Percent Capture</w:t>
            </w:r>
          </w:p>
        </w:tc>
      </w:tr>
      <w:tr w:rsidR="002E1594" w:rsidRPr="0016370E" w14:paraId="1C12E0E7" w14:textId="77777777" w:rsidTr="00E56F90">
        <w:trPr>
          <w:trHeight w:val="72"/>
          <w:jc w:val="center"/>
        </w:trPr>
        <w:tc>
          <w:tcPr>
            <w:tcW w:w="1327" w:type="pct"/>
            <w:tcBorders>
              <w:top w:val="single" w:sz="4" w:space="0" w:color="666666"/>
              <w:left w:val="single" w:sz="4" w:space="0" w:color="666666"/>
              <w:bottom w:val="single" w:sz="4" w:space="0" w:color="666666"/>
              <w:right w:val="single" w:sz="4" w:space="0" w:color="666666"/>
            </w:tcBorders>
          </w:tcPr>
          <w:p w14:paraId="013C3112" w14:textId="77777777" w:rsidR="002E1594" w:rsidRPr="0016370E" w:rsidRDefault="002E1594" w:rsidP="00E56F90">
            <w:pPr>
              <w:pStyle w:val="TableBody"/>
              <w:rPr>
                <w:rFonts w:eastAsia="Times New Roman"/>
              </w:rPr>
            </w:pPr>
            <w:r w:rsidRPr="0016370E">
              <w:rPr>
                <w:rFonts w:eastAsia="Times New Roman"/>
              </w:rPr>
              <w:t>Separation</w:t>
            </w:r>
          </w:p>
        </w:tc>
        <w:tc>
          <w:tcPr>
            <w:tcW w:w="1275" w:type="pct"/>
            <w:tcBorders>
              <w:top w:val="single" w:sz="4" w:space="0" w:color="666666"/>
              <w:left w:val="single" w:sz="4" w:space="0" w:color="666666"/>
              <w:bottom w:val="single" w:sz="4" w:space="0" w:color="666666"/>
              <w:right w:val="single" w:sz="4" w:space="0" w:color="666666"/>
            </w:tcBorders>
          </w:tcPr>
          <w:p w14:paraId="7D331F28" w14:textId="77777777" w:rsidR="002E1594" w:rsidRPr="009F168F" w:rsidRDefault="002E1594" w:rsidP="00E56F90">
            <w:pPr>
              <w:pStyle w:val="TableBody"/>
              <w:jc w:val="center"/>
              <w:rPr>
                <w:rFonts w:eastAsia="Times New Roman"/>
                <w:highlight w:val="yellow"/>
              </w:rPr>
            </w:pPr>
          </w:p>
        </w:tc>
        <w:tc>
          <w:tcPr>
            <w:tcW w:w="1172" w:type="pct"/>
            <w:tcBorders>
              <w:top w:val="single" w:sz="4" w:space="0" w:color="666666"/>
              <w:left w:val="single" w:sz="4" w:space="0" w:color="666666"/>
              <w:bottom w:val="single" w:sz="4" w:space="0" w:color="666666"/>
              <w:right w:val="single" w:sz="4" w:space="0" w:color="666666"/>
            </w:tcBorders>
          </w:tcPr>
          <w:p w14:paraId="2D3F3466" w14:textId="77777777" w:rsidR="002E1594" w:rsidRPr="009F168F" w:rsidRDefault="002E1594" w:rsidP="00E56F90">
            <w:pPr>
              <w:pStyle w:val="TableBody"/>
              <w:jc w:val="center"/>
              <w:rPr>
                <w:rFonts w:eastAsia="Times New Roman"/>
                <w:highlight w:val="yellow"/>
              </w:rPr>
            </w:pPr>
          </w:p>
        </w:tc>
        <w:tc>
          <w:tcPr>
            <w:tcW w:w="1226" w:type="pct"/>
            <w:tcBorders>
              <w:top w:val="single" w:sz="4" w:space="0" w:color="666666"/>
              <w:left w:val="single" w:sz="4" w:space="0" w:color="666666"/>
              <w:bottom w:val="single" w:sz="4" w:space="0" w:color="666666"/>
              <w:right w:val="single" w:sz="4" w:space="0" w:color="666666"/>
            </w:tcBorders>
          </w:tcPr>
          <w:p w14:paraId="6CC9FD9A" w14:textId="77777777" w:rsidR="002E1594" w:rsidRPr="009F168F" w:rsidRDefault="002E1594" w:rsidP="00E56F90">
            <w:pPr>
              <w:pStyle w:val="TableBody"/>
              <w:jc w:val="center"/>
              <w:rPr>
                <w:rFonts w:eastAsia="Times New Roman"/>
                <w:highlight w:val="yellow"/>
              </w:rPr>
            </w:pPr>
          </w:p>
        </w:tc>
      </w:tr>
      <w:tr w:rsidR="002E1594" w:rsidRPr="0016370E" w14:paraId="71556031" w14:textId="77777777" w:rsidTr="00E56F90">
        <w:trPr>
          <w:trHeight w:val="72"/>
          <w:jc w:val="center"/>
        </w:trPr>
        <w:tc>
          <w:tcPr>
            <w:tcW w:w="1327" w:type="pct"/>
            <w:tcBorders>
              <w:top w:val="single" w:sz="4" w:space="0" w:color="666666"/>
              <w:left w:val="single" w:sz="4" w:space="0" w:color="666666"/>
              <w:bottom w:val="single" w:sz="4" w:space="0" w:color="666666"/>
              <w:right w:val="single" w:sz="4" w:space="0" w:color="666666"/>
            </w:tcBorders>
          </w:tcPr>
          <w:p w14:paraId="1B4ABD63" w14:textId="77777777" w:rsidR="002E1594" w:rsidRPr="0016370E" w:rsidDel="00BE6B82" w:rsidRDefault="002E1594" w:rsidP="00E56F90">
            <w:pPr>
              <w:pStyle w:val="TableBody"/>
              <w:rPr>
                <w:rFonts w:eastAsia="Times New Roman"/>
              </w:rPr>
            </w:pPr>
            <w:r>
              <w:rPr>
                <w:rFonts w:eastAsia="Times New Roman"/>
              </w:rPr>
              <w:t>Latent Storage</w:t>
            </w:r>
          </w:p>
        </w:tc>
        <w:tc>
          <w:tcPr>
            <w:tcW w:w="1275" w:type="pct"/>
            <w:tcBorders>
              <w:top w:val="single" w:sz="4" w:space="0" w:color="666666"/>
              <w:left w:val="single" w:sz="4" w:space="0" w:color="666666"/>
              <w:bottom w:val="single" w:sz="4" w:space="0" w:color="666666"/>
              <w:right w:val="single" w:sz="4" w:space="0" w:color="666666"/>
            </w:tcBorders>
          </w:tcPr>
          <w:p w14:paraId="1D502CAC" w14:textId="77777777" w:rsidR="002E1594" w:rsidRPr="009F168F" w:rsidRDefault="002E1594" w:rsidP="00E56F90">
            <w:pPr>
              <w:pStyle w:val="TableBody"/>
              <w:jc w:val="center"/>
              <w:rPr>
                <w:rFonts w:eastAsia="Times New Roman"/>
                <w:highlight w:val="yellow"/>
              </w:rPr>
            </w:pPr>
          </w:p>
        </w:tc>
        <w:tc>
          <w:tcPr>
            <w:tcW w:w="1172" w:type="pct"/>
            <w:tcBorders>
              <w:top w:val="single" w:sz="4" w:space="0" w:color="666666"/>
              <w:left w:val="single" w:sz="4" w:space="0" w:color="666666"/>
              <w:bottom w:val="single" w:sz="4" w:space="0" w:color="666666"/>
              <w:right w:val="single" w:sz="4" w:space="0" w:color="666666"/>
            </w:tcBorders>
          </w:tcPr>
          <w:p w14:paraId="27CE94AF" w14:textId="77777777" w:rsidR="002E1594" w:rsidRPr="009F168F" w:rsidRDefault="002E1594" w:rsidP="00E56F90">
            <w:pPr>
              <w:pStyle w:val="TableBody"/>
              <w:jc w:val="center"/>
              <w:rPr>
                <w:rFonts w:eastAsia="Times New Roman"/>
                <w:highlight w:val="yellow"/>
              </w:rPr>
            </w:pPr>
          </w:p>
        </w:tc>
        <w:tc>
          <w:tcPr>
            <w:tcW w:w="1226" w:type="pct"/>
            <w:tcBorders>
              <w:top w:val="single" w:sz="4" w:space="0" w:color="666666"/>
              <w:left w:val="single" w:sz="4" w:space="0" w:color="666666"/>
              <w:bottom w:val="single" w:sz="4" w:space="0" w:color="666666"/>
              <w:right w:val="single" w:sz="4" w:space="0" w:color="666666"/>
            </w:tcBorders>
          </w:tcPr>
          <w:p w14:paraId="3B2ABB04" w14:textId="77777777" w:rsidR="002E1594" w:rsidRPr="009F168F" w:rsidRDefault="002E1594" w:rsidP="00E56F90">
            <w:pPr>
              <w:pStyle w:val="TableBody"/>
              <w:jc w:val="center"/>
              <w:rPr>
                <w:rFonts w:eastAsia="Times New Roman"/>
                <w:highlight w:val="yellow"/>
              </w:rPr>
            </w:pPr>
          </w:p>
        </w:tc>
      </w:tr>
      <w:tr w:rsidR="002E1594" w:rsidRPr="0016370E" w14:paraId="6140C181" w14:textId="77777777" w:rsidTr="00E56F90">
        <w:trPr>
          <w:trHeight w:val="72"/>
          <w:jc w:val="center"/>
        </w:trPr>
        <w:tc>
          <w:tcPr>
            <w:tcW w:w="1327" w:type="pct"/>
            <w:tcBorders>
              <w:top w:val="single" w:sz="4" w:space="0" w:color="666666"/>
              <w:left w:val="single" w:sz="4" w:space="0" w:color="666666"/>
              <w:bottom w:val="single" w:sz="4" w:space="0" w:color="666666"/>
              <w:right w:val="single" w:sz="4" w:space="0" w:color="666666"/>
            </w:tcBorders>
          </w:tcPr>
          <w:p w14:paraId="73582C89" w14:textId="77777777" w:rsidR="002E1594" w:rsidRPr="0016370E" w:rsidRDefault="002E1594" w:rsidP="00E56F90">
            <w:pPr>
              <w:pStyle w:val="TableBody"/>
              <w:rPr>
                <w:rFonts w:eastAsia="Times New Roman"/>
              </w:rPr>
            </w:pPr>
            <w:r w:rsidRPr="0016370E">
              <w:rPr>
                <w:rFonts w:eastAsia="Times New Roman"/>
              </w:rPr>
              <w:t xml:space="preserve">In-Line Storage </w:t>
            </w:r>
          </w:p>
        </w:tc>
        <w:tc>
          <w:tcPr>
            <w:tcW w:w="1275" w:type="pct"/>
            <w:tcBorders>
              <w:top w:val="single" w:sz="4" w:space="0" w:color="666666"/>
              <w:left w:val="single" w:sz="4" w:space="0" w:color="666666"/>
              <w:bottom w:val="single" w:sz="4" w:space="0" w:color="666666"/>
              <w:right w:val="single" w:sz="4" w:space="0" w:color="666666"/>
            </w:tcBorders>
          </w:tcPr>
          <w:p w14:paraId="18B183F9" w14:textId="77777777" w:rsidR="002E1594" w:rsidRPr="009F168F" w:rsidRDefault="002E1594" w:rsidP="00E56F90">
            <w:pPr>
              <w:pStyle w:val="TableBody"/>
              <w:jc w:val="center"/>
              <w:rPr>
                <w:rFonts w:eastAsia="Times New Roman"/>
                <w:highlight w:val="yellow"/>
              </w:rPr>
            </w:pPr>
          </w:p>
        </w:tc>
        <w:tc>
          <w:tcPr>
            <w:tcW w:w="1172" w:type="pct"/>
            <w:tcBorders>
              <w:top w:val="single" w:sz="4" w:space="0" w:color="666666"/>
              <w:left w:val="single" w:sz="4" w:space="0" w:color="666666"/>
              <w:bottom w:val="single" w:sz="4" w:space="0" w:color="666666"/>
              <w:right w:val="single" w:sz="4" w:space="0" w:color="666666"/>
            </w:tcBorders>
          </w:tcPr>
          <w:p w14:paraId="6D20B934" w14:textId="77777777" w:rsidR="002E1594" w:rsidRPr="009F168F" w:rsidRDefault="002E1594" w:rsidP="00E56F90">
            <w:pPr>
              <w:pStyle w:val="TableBody"/>
              <w:jc w:val="center"/>
              <w:rPr>
                <w:rFonts w:eastAsia="Times New Roman"/>
                <w:highlight w:val="yellow"/>
              </w:rPr>
            </w:pPr>
          </w:p>
        </w:tc>
        <w:tc>
          <w:tcPr>
            <w:tcW w:w="1226" w:type="pct"/>
            <w:tcBorders>
              <w:top w:val="single" w:sz="4" w:space="0" w:color="666666"/>
              <w:left w:val="single" w:sz="4" w:space="0" w:color="666666"/>
              <w:bottom w:val="single" w:sz="4" w:space="0" w:color="666666"/>
              <w:right w:val="single" w:sz="4" w:space="0" w:color="666666"/>
            </w:tcBorders>
          </w:tcPr>
          <w:p w14:paraId="1B6DE040" w14:textId="77777777" w:rsidR="002E1594" w:rsidRPr="009F168F" w:rsidRDefault="002E1594" w:rsidP="00E56F90">
            <w:pPr>
              <w:pStyle w:val="TableBody"/>
              <w:jc w:val="center"/>
              <w:rPr>
                <w:rFonts w:eastAsia="Times New Roman"/>
                <w:highlight w:val="yellow"/>
              </w:rPr>
            </w:pPr>
          </w:p>
        </w:tc>
      </w:tr>
      <w:tr w:rsidR="002E1594" w:rsidRPr="0016370E" w14:paraId="21760EC3" w14:textId="77777777" w:rsidTr="00E56F90">
        <w:trPr>
          <w:trHeight w:val="72"/>
          <w:jc w:val="center"/>
        </w:trPr>
        <w:tc>
          <w:tcPr>
            <w:tcW w:w="1327" w:type="pct"/>
            <w:tcBorders>
              <w:top w:val="single" w:sz="4" w:space="0" w:color="666666"/>
              <w:left w:val="single" w:sz="4" w:space="0" w:color="666666"/>
              <w:bottom w:val="single" w:sz="4" w:space="0" w:color="666666"/>
              <w:right w:val="single" w:sz="4" w:space="0" w:color="666666"/>
            </w:tcBorders>
          </w:tcPr>
          <w:p w14:paraId="0C4C4BEE" w14:textId="77777777" w:rsidR="002E1594" w:rsidRPr="0016370E" w:rsidRDefault="002E1594" w:rsidP="00E56F90">
            <w:pPr>
              <w:pStyle w:val="TableBody"/>
              <w:rPr>
                <w:rFonts w:eastAsia="Times New Roman"/>
              </w:rPr>
            </w:pPr>
            <w:r w:rsidRPr="0016370E">
              <w:rPr>
                <w:rFonts w:eastAsia="Times New Roman"/>
              </w:rPr>
              <w:t xml:space="preserve">Screens </w:t>
            </w:r>
          </w:p>
        </w:tc>
        <w:tc>
          <w:tcPr>
            <w:tcW w:w="1275" w:type="pct"/>
            <w:tcBorders>
              <w:top w:val="single" w:sz="4" w:space="0" w:color="666666"/>
              <w:left w:val="single" w:sz="4" w:space="0" w:color="666666"/>
              <w:bottom w:val="single" w:sz="4" w:space="0" w:color="666666"/>
              <w:right w:val="single" w:sz="4" w:space="0" w:color="666666"/>
            </w:tcBorders>
          </w:tcPr>
          <w:p w14:paraId="6609A9AC" w14:textId="77777777" w:rsidR="002E1594" w:rsidRPr="009F168F" w:rsidRDefault="002E1594" w:rsidP="00E56F90">
            <w:pPr>
              <w:pStyle w:val="TableBody"/>
              <w:jc w:val="center"/>
              <w:rPr>
                <w:rFonts w:eastAsia="Times New Roman"/>
                <w:highlight w:val="yellow"/>
              </w:rPr>
            </w:pPr>
          </w:p>
        </w:tc>
        <w:tc>
          <w:tcPr>
            <w:tcW w:w="1172" w:type="pct"/>
            <w:tcBorders>
              <w:top w:val="single" w:sz="4" w:space="0" w:color="666666"/>
              <w:left w:val="single" w:sz="4" w:space="0" w:color="666666"/>
              <w:bottom w:val="single" w:sz="4" w:space="0" w:color="666666"/>
              <w:right w:val="single" w:sz="4" w:space="0" w:color="666666"/>
            </w:tcBorders>
          </w:tcPr>
          <w:p w14:paraId="1BBF1EE0" w14:textId="77777777" w:rsidR="002E1594" w:rsidRPr="009F168F" w:rsidRDefault="002E1594" w:rsidP="00E56F90">
            <w:pPr>
              <w:pStyle w:val="TableBody"/>
              <w:jc w:val="center"/>
              <w:rPr>
                <w:rFonts w:eastAsia="Times New Roman"/>
                <w:highlight w:val="yellow"/>
              </w:rPr>
            </w:pPr>
          </w:p>
        </w:tc>
        <w:tc>
          <w:tcPr>
            <w:tcW w:w="1226" w:type="pct"/>
            <w:tcBorders>
              <w:top w:val="single" w:sz="4" w:space="0" w:color="666666"/>
              <w:left w:val="single" w:sz="4" w:space="0" w:color="666666"/>
              <w:bottom w:val="single" w:sz="4" w:space="0" w:color="666666"/>
              <w:right w:val="single" w:sz="4" w:space="0" w:color="666666"/>
            </w:tcBorders>
          </w:tcPr>
          <w:p w14:paraId="0E1046BA" w14:textId="77777777" w:rsidR="002E1594" w:rsidRPr="009F168F" w:rsidRDefault="002E1594" w:rsidP="00E56F90">
            <w:pPr>
              <w:pStyle w:val="TableBody"/>
              <w:jc w:val="center"/>
              <w:rPr>
                <w:rFonts w:eastAsia="Times New Roman"/>
                <w:highlight w:val="yellow"/>
              </w:rPr>
            </w:pPr>
          </w:p>
        </w:tc>
      </w:tr>
      <w:tr w:rsidR="002E1594" w:rsidRPr="0016370E" w14:paraId="03A19126" w14:textId="77777777" w:rsidTr="00E56F90">
        <w:trPr>
          <w:trHeight w:val="72"/>
          <w:jc w:val="center"/>
        </w:trPr>
        <w:tc>
          <w:tcPr>
            <w:tcW w:w="1327" w:type="pct"/>
            <w:tcBorders>
              <w:top w:val="single" w:sz="4" w:space="0" w:color="666666"/>
              <w:left w:val="single" w:sz="4" w:space="0" w:color="666666"/>
              <w:bottom w:val="single" w:sz="4" w:space="0" w:color="666666"/>
              <w:right w:val="single" w:sz="4" w:space="0" w:color="666666"/>
            </w:tcBorders>
          </w:tcPr>
          <w:p w14:paraId="4921035D" w14:textId="77777777" w:rsidR="002E1594" w:rsidRPr="0016370E" w:rsidRDefault="002E1594" w:rsidP="00E56F90">
            <w:pPr>
              <w:pStyle w:val="TableBody"/>
              <w:rPr>
                <w:rFonts w:eastAsia="Times New Roman"/>
              </w:rPr>
            </w:pPr>
            <w:r>
              <w:rPr>
                <w:rFonts w:eastAsia="Times New Roman"/>
              </w:rPr>
              <w:t>Flow Control</w:t>
            </w:r>
          </w:p>
        </w:tc>
        <w:tc>
          <w:tcPr>
            <w:tcW w:w="1275" w:type="pct"/>
            <w:tcBorders>
              <w:top w:val="single" w:sz="4" w:space="0" w:color="666666"/>
              <w:left w:val="single" w:sz="4" w:space="0" w:color="666666"/>
              <w:bottom w:val="single" w:sz="4" w:space="0" w:color="666666"/>
              <w:right w:val="single" w:sz="4" w:space="0" w:color="666666"/>
            </w:tcBorders>
          </w:tcPr>
          <w:p w14:paraId="128AED4A" w14:textId="77777777" w:rsidR="002E1594" w:rsidRPr="009F168F" w:rsidRDefault="002E1594" w:rsidP="00E56F90">
            <w:pPr>
              <w:pStyle w:val="TableBody"/>
              <w:jc w:val="center"/>
              <w:rPr>
                <w:rFonts w:eastAsia="Times New Roman"/>
                <w:highlight w:val="yellow"/>
              </w:rPr>
            </w:pPr>
          </w:p>
        </w:tc>
        <w:tc>
          <w:tcPr>
            <w:tcW w:w="1172" w:type="pct"/>
            <w:tcBorders>
              <w:top w:val="single" w:sz="4" w:space="0" w:color="666666"/>
              <w:left w:val="single" w:sz="4" w:space="0" w:color="666666"/>
              <w:bottom w:val="single" w:sz="4" w:space="0" w:color="666666"/>
              <w:right w:val="single" w:sz="4" w:space="0" w:color="666666"/>
            </w:tcBorders>
          </w:tcPr>
          <w:p w14:paraId="76BDF5F0" w14:textId="77777777" w:rsidR="002E1594" w:rsidRPr="009F168F" w:rsidRDefault="002E1594" w:rsidP="00E56F90">
            <w:pPr>
              <w:pStyle w:val="TableBody"/>
              <w:jc w:val="center"/>
              <w:rPr>
                <w:rFonts w:eastAsia="Times New Roman"/>
                <w:highlight w:val="yellow"/>
              </w:rPr>
            </w:pPr>
          </w:p>
        </w:tc>
        <w:tc>
          <w:tcPr>
            <w:tcW w:w="1226" w:type="pct"/>
            <w:tcBorders>
              <w:top w:val="single" w:sz="4" w:space="0" w:color="666666"/>
              <w:left w:val="single" w:sz="4" w:space="0" w:color="666666"/>
              <w:bottom w:val="single" w:sz="4" w:space="0" w:color="666666"/>
              <w:right w:val="single" w:sz="4" w:space="0" w:color="666666"/>
            </w:tcBorders>
          </w:tcPr>
          <w:p w14:paraId="7090F205" w14:textId="77777777" w:rsidR="002E1594" w:rsidRPr="009F168F" w:rsidRDefault="002E1594" w:rsidP="00E56F90">
            <w:pPr>
              <w:pStyle w:val="TableBody"/>
              <w:jc w:val="center"/>
              <w:rPr>
                <w:rFonts w:eastAsia="Times New Roman"/>
                <w:highlight w:val="yellow"/>
              </w:rPr>
            </w:pPr>
          </w:p>
        </w:tc>
      </w:tr>
      <w:tr w:rsidR="002E1594" w:rsidRPr="0016370E" w14:paraId="694CF9EF" w14:textId="77777777" w:rsidTr="00E56F90">
        <w:trPr>
          <w:trHeight w:val="72"/>
          <w:jc w:val="center"/>
        </w:trPr>
        <w:tc>
          <w:tcPr>
            <w:tcW w:w="1327" w:type="pct"/>
            <w:tcBorders>
              <w:top w:val="single" w:sz="4" w:space="0" w:color="666666"/>
              <w:left w:val="single" w:sz="4" w:space="0" w:color="666666"/>
              <w:bottom w:val="single" w:sz="4" w:space="0" w:color="666666"/>
              <w:right w:val="single" w:sz="4" w:space="0" w:color="666666"/>
            </w:tcBorders>
          </w:tcPr>
          <w:p w14:paraId="6849FE7F" w14:textId="77777777" w:rsidR="002E1594" w:rsidRPr="0016370E" w:rsidRDefault="002E1594" w:rsidP="00E56F90">
            <w:pPr>
              <w:pStyle w:val="TableBody"/>
              <w:rPr>
                <w:rFonts w:eastAsia="Times New Roman"/>
              </w:rPr>
            </w:pPr>
            <w:r>
              <w:rPr>
                <w:rFonts w:eastAsia="Times New Roman"/>
              </w:rPr>
              <w:t>Off-line Storage</w:t>
            </w:r>
          </w:p>
        </w:tc>
        <w:tc>
          <w:tcPr>
            <w:tcW w:w="1275" w:type="pct"/>
            <w:tcBorders>
              <w:top w:val="single" w:sz="4" w:space="0" w:color="666666"/>
              <w:left w:val="single" w:sz="4" w:space="0" w:color="666666"/>
              <w:bottom w:val="single" w:sz="4" w:space="0" w:color="666666"/>
              <w:right w:val="single" w:sz="4" w:space="0" w:color="666666"/>
            </w:tcBorders>
          </w:tcPr>
          <w:p w14:paraId="79B547F8" w14:textId="77777777" w:rsidR="002E1594" w:rsidRPr="009F168F" w:rsidRDefault="002E1594" w:rsidP="00E56F90">
            <w:pPr>
              <w:pStyle w:val="TableBody"/>
              <w:jc w:val="center"/>
              <w:rPr>
                <w:rFonts w:eastAsia="Times New Roman"/>
                <w:highlight w:val="yellow"/>
              </w:rPr>
            </w:pPr>
          </w:p>
        </w:tc>
        <w:tc>
          <w:tcPr>
            <w:tcW w:w="1172" w:type="pct"/>
            <w:tcBorders>
              <w:top w:val="single" w:sz="4" w:space="0" w:color="666666"/>
              <w:left w:val="single" w:sz="4" w:space="0" w:color="666666"/>
              <w:bottom w:val="single" w:sz="4" w:space="0" w:color="666666"/>
              <w:right w:val="single" w:sz="4" w:space="0" w:color="666666"/>
            </w:tcBorders>
          </w:tcPr>
          <w:p w14:paraId="3A96DC45" w14:textId="77777777" w:rsidR="002E1594" w:rsidRPr="009F168F" w:rsidRDefault="002E1594" w:rsidP="00E56F90">
            <w:pPr>
              <w:pStyle w:val="TableBody"/>
              <w:jc w:val="center"/>
              <w:rPr>
                <w:rFonts w:eastAsia="Times New Roman"/>
                <w:highlight w:val="yellow"/>
              </w:rPr>
            </w:pPr>
          </w:p>
        </w:tc>
        <w:tc>
          <w:tcPr>
            <w:tcW w:w="1226" w:type="pct"/>
            <w:tcBorders>
              <w:top w:val="single" w:sz="4" w:space="0" w:color="666666"/>
              <w:left w:val="single" w:sz="4" w:space="0" w:color="666666"/>
              <w:bottom w:val="single" w:sz="4" w:space="0" w:color="666666"/>
              <w:right w:val="single" w:sz="4" w:space="0" w:color="666666"/>
            </w:tcBorders>
          </w:tcPr>
          <w:p w14:paraId="488D218D" w14:textId="77777777" w:rsidR="002E1594" w:rsidRPr="009F168F" w:rsidRDefault="002E1594" w:rsidP="00E56F90">
            <w:pPr>
              <w:pStyle w:val="TableBody"/>
              <w:jc w:val="center"/>
              <w:rPr>
                <w:rFonts w:eastAsia="Times New Roman"/>
                <w:highlight w:val="yellow"/>
              </w:rPr>
            </w:pPr>
          </w:p>
        </w:tc>
      </w:tr>
      <w:tr w:rsidR="002E1594" w:rsidRPr="0016370E" w14:paraId="1CA8C45A" w14:textId="77777777" w:rsidTr="00E56F90">
        <w:trPr>
          <w:trHeight w:val="72"/>
          <w:jc w:val="center"/>
        </w:trPr>
        <w:tc>
          <w:tcPr>
            <w:tcW w:w="1327" w:type="pct"/>
            <w:tcBorders>
              <w:top w:val="single" w:sz="4" w:space="0" w:color="666666"/>
              <w:left w:val="single" w:sz="4" w:space="0" w:color="666666"/>
              <w:bottom w:val="single" w:sz="4" w:space="0" w:color="666666"/>
              <w:right w:val="single" w:sz="4" w:space="0" w:color="666666"/>
            </w:tcBorders>
          </w:tcPr>
          <w:p w14:paraId="491D2C40" w14:textId="77777777" w:rsidR="002E1594" w:rsidRPr="0016370E" w:rsidRDefault="002E1594" w:rsidP="00E56F90">
            <w:pPr>
              <w:pStyle w:val="TableBody"/>
              <w:rPr>
                <w:rFonts w:eastAsia="Times New Roman"/>
              </w:rPr>
            </w:pPr>
            <w:r>
              <w:rPr>
                <w:rFonts w:eastAsia="Times New Roman"/>
              </w:rPr>
              <w:t>Tunnel Storage</w:t>
            </w:r>
          </w:p>
        </w:tc>
        <w:tc>
          <w:tcPr>
            <w:tcW w:w="1275" w:type="pct"/>
            <w:tcBorders>
              <w:top w:val="single" w:sz="4" w:space="0" w:color="666666"/>
              <w:left w:val="single" w:sz="4" w:space="0" w:color="666666"/>
              <w:bottom w:val="single" w:sz="4" w:space="0" w:color="666666"/>
              <w:right w:val="single" w:sz="4" w:space="0" w:color="666666"/>
            </w:tcBorders>
          </w:tcPr>
          <w:p w14:paraId="7F3778B3" w14:textId="77777777" w:rsidR="002E1594" w:rsidRPr="009F168F" w:rsidRDefault="002E1594" w:rsidP="00E56F90">
            <w:pPr>
              <w:pStyle w:val="TableBody"/>
              <w:jc w:val="center"/>
              <w:rPr>
                <w:rFonts w:eastAsia="Times New Roman"/>
                <w:highlight w:val="yellow"/>
              </w:rPr>
            </w:pPr>
          </w:p>
        </w:tc>
        <w:tc>
          <w:tcPr>
            <w:tcW w:w="1172" w:type="pct"/>
            <w:tcBorders>
              <w:top w:val="single" w:sz="4" w:space="0" w:color="666666"/>
              <w:left w:val="single" w:sz="4" w:space="0" w:color="666666"/>
              <w:bottom w:val="single" w:sz="4" w:space="0" w:color="666666"/>
              <w:right w:val="single" w:sz="4" w:space="0" w:color="666666"/>
            </w:tcBorders>
          </w:tcPr>
          <w:p w14:paraId="0E1E68FC" w14:textId="77777777" w:rsidR="002E1594" w:rsidRPr="009F168F" w:rsidRDefault="002E1594" w:rsidP="00E56F90">
            <w:pPr>
              <w:pStyle w:val="TableBody"/>
              <w:jc w:val="center"/>
              <w:rPr>
                <w:rFonts w:eastAsia="Times New Roman"/>
                <w:highlight w:val="yellow"/>
              </w:rPr>
            </w:pPr>
          </w:p>
        </w:tc>
        <w:tc>
          <w:tcPr>
            <w:tcW w:w="1226" w:type="pct"/>
            <w:tcBorders>
              <w:top w:val="single" w:sz="4" w:space="0" w:color="666666"/>
              <w:left w:val="single" w:sz="4" w:space="0" w:color="666666"/>
              <w:bottom w:val="single" w:sz="4" w:space="0" w:color="666666"/>
              <w:right w:val="single" w:sz="4" w:space="0" w:color="666666"/>
            </w:tcBorders>
          </w:tcPr>
          <w:p w14:paraId="3FAE4C0F" w14:textId="77777777" w:rsidR="002E1594" w:rsidRPr="009F168F" w:rsidRDefault="002E1594" w:rsidP="00E56F90">
            <w:pPr>
              <w:pStyle w:val="TableBody"/>
              <w:jc w:val="center"/>
              <w:rPr>
                <w:rFonts w:eastAsia="Times New Roman"/>
                <w:highlight w:val="yellow"/>
              </w:rPr>
            </w:pPr>
          </w:p>
        </w:tc>
      </w:tr>
      <w:tr w:rsidR="002E1594" w:rsidRPr="0016370E" w14:paraId="2544AAB6" w14:textId="77777777" w:rsidTr="00E56F90">
        <w:trPr>
          <w:trHeight w:val="72"/>
          <w:jc w:val="center"/>
        </w:trPr>
        <w:tc>
          <w:tcPr>
            <w:tcW w:w="1327" w:type="pct"/>
            <w:tcBorders>
              <w:top w:val="single" w:sz="4" w:space="0" w:color="666666"/>
              <w:left w:val="single" w:sz="4" w:space="0" w:color="666666"/>
              <w:bottom w:val="single" w:sz="4" w:space="0" w:color="666666"/>
              <w:right w:val="single" w:sz="4" w:space="0" w:color="666666"/>
            </w:tcBorders>
          </w:tcPr>
          <w:p w14:paraId="11816F90" w14:textId="77777777" w:rsidR="002E1594" w:rsidRPr="004E24F3" w:rsidRDefault="002E1594" w:rsidP="00E56F90">
            <w:pPr>
              <w:pStyle w:val="TableBody"/>
              <w:rPr>
                <w:rFonts w:eastAsia="Times New Roman"/>
                <w:b/>
              </w:rPr>
            </w:pPr>
            <w:r w:rsidRPr="004E24F3">
              <w:rPr>
                <w:rFonts w:eastAsia="Times New Roman"/>
                <w:b/>
              </w:rPr>
              <w:t>Subtotal</w:t>
            </w:r>
          </w:p>
        </w:tc>
        <w:tc>
          <w:tcPr>
            <w:tcW w:w="1275" w:type="pct"/>
            <w:tcBorders>
              <w:top w:val="single" w:sz="4" w:space="0" w:color="666666"/>
              <w:left w:val="single" w:sz="4" w:space="0" w:color="666666"/>
              <w:bottom w:val="single" w:sz="4" w:space="0" w:color="666666"/>
              <w:right w:val="single" w:sz="4" w:space="0" w:color="666666"/>
            </w:tcBorders>
          </w:tcPr>
          <w:p w14:paraId="2DA1AA00" w14:textId="77777777" w:rsidR="002E1594" w:rsidRPr="004E24F3" w:rsidRDefault="002E1594" w:rsidP="00E56F90">
            <w:pPr>
              <w:pStyle w:val="TableBody"/>
              <w:jc w:val="center"/>
              <w:rPr>
                <w:rFonts w:eastAsia="Times New Roman"/>
                <w:b/>
              </w:rPr>
            </w:pPr>
          </w:p>
        </w:tc>
        <w:tc>
          <w:tcPr>
            <w:tcW w:w="1172" w:type="pct"/>
            <w:tcBorders>
              <w:top w:val="single" w:sz="4" w:space="0" w:color="666666"/>
              <w:left w:val="single" w:sz="4" w:space="0" w:color="666666"/>
              <w:bottom w:val="single" w:sz="4" w:space="0" w:color="666666"/>
              <w:right w:val="single" w:sz="4" w:space="0" w:color="666666"/>
            </w:tcBorders>
          </w:tcPr>
          <w:p w14:paraId="2E038ECE" w14:textId="77777777" w:rsidR="002E1594" w:rsidRPr="004E24F3" w:rsidRDefault="002E1594" w:rsidP="00E56F90">
            <w:pPr>
              <w:pStyle w:val="TableBody"/>
              <w:jc w:val="center"/>
              <w:rPr>
                <w:rFonts w:eastAsia="Times New Roman"/>
                <w:b/>
                <w:highlight w:val="yellow"/>
              </w:rPr>
            </w:pPr>
          </w:p>
        </w:tc>
        <w:tc>
          <w:tcPr>
            <w:tcW w:w="1226" w:type="pct"/>
            <w:tcBorders>
              <w:top w:val="single" w:sz="4" w:space="0" w:color="666666"/>
              <w:left w:val="single" w:sz="4" w:space="0" w:color="666666"/>
              <w:bottom w:val="single" w:sz="4" w:space="0" w:color="666666"/>
              <w:right w:val="single" w:sz="4" w:space="0" w:color="666666"/>
            </w:tcBorders>
          </w:tcPr>
          <w:p w14:paraId="598A2F47" w14:textId="77777777" w:rsidR="002E1594" w:rsidRPr="004E24F3" w:rsidRDefault="002E1594" w:rsidP="00E56F90">
            <w:pPr>
              <w:pStyle w:val="TableBody"/>
              <w:jc w:val="center"/>
              <w:rPr>
                <w:rFonts w:eastAsia="Times New Roman"/>
                <w:b/>
                <w:highlight w:val="yellow"/>
              </w:rPr>
            </w:pPr>
          </w:p>
        </w:tc>
      </w:tr>
      <w:tr w:rsidR="002E1594" w:rsidRPr="0016370E" w14:paraId="132BC680" w14:textId="77777777" w:rsidTr="00E56F90">
        <w:trPr>
          <w:trHeight w:val="72"/>
          <w:jc w:val="center"/>
        </w:trPr>
        <w:tc>
          <w:tcPr>
            <w:tcW w:w="1327" w:type="pct"/>
            <w:tcBorders>
              <w:top w:val="single" w:sz="4" w:space="0" w:color="666666"/>
              <w:left w:val="single" w:sz="4" w:space="0" w:color="666666"/>
              <w:bottom w:val="single" w:sz="4" w:space="0" w:color="666666"/>
              <w:right w:val="single" w:sz="4" w:space="0" w:color="666666"/>
            </w:tcBorders>
          </w:tcPr>
          <w:p w14:paraId="5655BB84" w14:textId="77777777" w:rsidR="002E1594" w:rsidRDefault="002E1594" w:rsidP="00E56F90">
            <w:pPr>
              <w:pStyle w:val="TableBody"/>
              <w:rPr>
                <w:rFonts w:eastAsia="Times New Roman"/>
              </w:rPr>
            </w:pPr>
            <w:r>
              <w:rPr>
                <w:rFonts w:eastAsia="Times New Roman"/>
              </w:rPr>
              <w:lastRenderedPageBreak/>
              <w:t>Enhancements</w:t>
            </w:r>
          </w:p>
        </w:tc>
        <w:tc>
          <w:tcPr>
            <w:tcW w:w="1275" w:type="pct"/>
            <w:tcBorders>
              <w:top w:val="single" w:sz="4" w:space="0" w:color="666666"/>
              <w:left w:val="single" w:sz="4" w:space="0" w:color="666666"/>
              <w:bottom w:val="single" w:sz="4" w:space="0" w:color="666666"/>
              <w:right w:val="single" w:sz="4" w:space="0" w:color="666666"/>
            </w:tcBorders>
          </w:tcPr>
          <w:p w14:paraId="3207A805" w14:textId="77777777" w:rsidR="002E1594" w:rsidRPr="00BE6B82" w:rsidRDefault="002E1594" w:rsidP="00E56F90">
            <w:pPr>
              <w:pStyle w:val="TableBody"/>
              <w:jc w:val="center"/>
              <w:rPr>
                <w:rFonts w:eastAsia="Times New Roman"/>
              </w:rPr>
            </w:pPr>
          </w:p>
        </w:tc>
        <w:tc>
          <w:tcPr>
            <w:tcW w:w="1172" w:type="pct"/>
            <w:tcBorders>
              <w:top w:val="single" w:sz="4" w:space="0" w:color="666666"/>
              <w:left w:val="single" w:sz="4" w:space="0" w:color="666666"/>
              <w:bottom w:val="single" w:sz="4" w:space="0" w:color="666666"/>
              <w:right w:val="single" w:sz="4" w:space="0" w:color="666666"/>
            </w:tcBorders>
          </w:tcPr>
          <w:p w14:paraId="6AC5A553" w14:textId="77777777" w:rsidR="002E1594" w:rsidRPr="009F168F" w:rsidRDefault="002E1594" w:rsidP="00E56F90">
            <w:pPr>
              <w:pStyle w:val="TableBody"/>
              <w:jc w:val="center"/>
              <w:rPr>
                <w:rFonts w:eastAsia="Times New Roman"/>
                <w:highlight w:val="yellow"/>
              </w:rPr>
            </w:pPr>
          </w:p>
        </w:tc>
        <w:tc>
          <w:tcPr>
            <w:tcW w:w="1226" w:type="pct"/>
            <w:tcBorders>
              <w:top w:val="single" w:sz="4" w:space="0" w:color="666666"/>
              <w:left w:val="single" w:sz="4" w:space="0" w:color="666666"/>
              <w:bottom w:val="single" w:sz="4" w:space="0" w:color="666666"/>
              <w:right w:val="single" w:sz="4" w:space="0" w:color="666666"/>
            </w:tcBorders>
          </w:tcPr>
          <w:p w14:paraId="3B64555E" w14:textId="77777777" w:rsidR="002E1594" w:rsidRPr="009F168F" w:rsidRDefault="002E1594" w:rsidP="00E56F90">
            <w:pPr>
              <w:pStyle w:val="TableBody"/>
              <w:jc w:val="center"/>
              <w:rPr>
                <w:rFonts w:eastAsia="Times New Roman"/>
                <w:highlight w:val="yellow"/>
              </w:rPr>
            </w:pPr>
          </w:p>
        </w:tc>
      </w:tr>
      <w:tr w:rsidR="002E1594" w:rsidRPr="0016370E" w14:paraId="7B6FA453" w14:textId="77777777" w:rsidTr="00E56F90">
        <w:trPr>
          <w:trHeight w:val="72"/>
          <w:jc w:val="center"/>
        </w:trPr>
        <w:tc>
          <w:tcPr>
            <w:tcW w:w="1327" w:type="pct"/>
            <w:tcBorders>
              <w:top w:val="single" w:sz="4" w:space="0" w:color="666666"/>
              <w:left w:val="single" w:sz="4" w:space="0" w:color="666666"/>
              <w:bottom w:val="single" w:sz="4" w:space="0" w:color="auto"/>
              <w:right w:val="single" w:sz="4" w:space="0" w:color="666666"/>
            </w:tcBorders>
          </w:tcPr>
          <w:p w14:paraId="116ADDB1" w14:textId="77777777" w:rsidR="002E1594" w:rsidRPr="004E24F3" w:rsidRDefault="002E1594" w:rsidP="00E56F90">
            <w:pPr>
              <w:pStyle w:val="TableBody"/>
              <w:rPr>
                <w:rFonts w:eastAsia="Times New Roman"/>
                <w:b/>
              </w:rPr>
            </w:pPr>
            <w:r w:rsidRPr="004E24F3">
              <w:rPr>
                <w:rFonts w:eastAsia="Times New Roman"/>
                <w:b/>
              </w:rPr>
              <w:t>District Total</w:t>
            </w:r>
          </w:p>
        </w:tc>
        <w:tc>
          <w:tcPr>
            <w:tcW w:w="1275" w:type="pct"/>
            <w:tcBorders>
              <w:top w:val="single" w:sz="4" w:space="0" w:color="666666"/>
              <w:left w:val="single" w:sz="4" w:space="0" w:color="666666"/>
              <w:bottom w:val="single" w:sz="4" w:space="0" w:color="auto"/>
              <w:right w:val="single" w:sz="4" w:space="0" w:color="666666"/>
            </w:tcBorders>
          </w:tcPr>
          <w:p w14:paraId="4BC783D3" w14:textId="77777777" w:rsidR="002E1594" w:rsidRPr="004E24F3" w:rsidRDefault="002E1594" w:rsidP="00E56F90">
            <w:pPr>
              <w:pStyle w:val="TableBody"/>
              <w:jc w:val="center"/>
              <w:rPr>
                <w:rFonts w:eastAsia="Times New Roman"/>
                <w:b/>
                <w:highlight w:val="yellow"/>
              </w:rPr>
            </w:pPr>
          </w:p>
        </w:tc>
        <w:tc>
          <w:tcPr>
            <w:tcW w:w="1172" w:type="pct"/>
            <w:tcBorders>
              <w:top w:val="single" w:sz="4" w:space="0" w:color="666666"/>
              <w:left w:val="single" w:sz="4" w:space="0" w:color="666666"/>
              <w:bottom w:val="single" w:sz="4" w:space="0" w:color="auto"/>
              <w:right w:val="single" w:sz="4" w:space="0" w:color="666666"/>
            </w:tcBorders>
          </w:tcPr>
          <w:p w14:paraId="40191C28" w14:textId="77777777" w:rsidR="002E1594" w:rsidRPr="004E24F3" w:rsidRDefault="002E1594" w:rsidP="00E56F90">
            <w:pPr>
              <w:pStyle w:val="TableBody"/>
              <w:jc w:val="center"/>
              <w:rPr>
                <w:rFonts w:eastAsia="Times New Roman"/>
                <w:b/>
                <w:highlight w:val="yellow"/>
              </w:rPr>
            </w:pPr>
          </w:p>
        </w:tc>
        <w:tc>
          <w:tcPr>
            <w:tcW w:w="1226" w:type="pct"/>
            <w:tcBorders>
              <w:top w:val="single" w:sz="4" w:space="0" w:color="666666"/>
              <w:left w:val="single" w:sz="4" w:space="0" w:color="666666"/>
              <w:bottom w:val="single" w:sz="4" w:space="0" w:color="auto"/>
              <w:right w:val="single" w:sz="4" w:space="0" w:color="666666"/>
            </w:tcBorders>
          </w:tcPr>
          <w:p w14:paraId="1E59F097" w14:textId="77777777" w:rsidR="002E1594" w:rsidRPr="004E24F3" w:rsidRDefault="002E1594" w:rsidP="00E56F90">
            <w:pPr>
              <w:pStyle w:val="TableBody"/>
              <w:jc w:val="center"/>
              <w:rPr>
                <w:rFonts w:eastAsia="Times New Roman"/>
                <w:b/>
                <w:highlight w:val="yellow"/>
              </w:rPr>
            </w:pPr>
          </w:p>
        </w:tc>
      </w:tr>
    </w:tbl>
    <w:p w14:paraId="070B133D" w14:textId="3FC00EC8" w:rsidR="002E1594" w:rsidRDefault="002E1594" w:rsidP="002E1594">
      <w:pPr>
        <w:pStyle w:val="BulletLevel1"/>
        <w:numPr>
          <w:ilvl w:val="0"/>
          <w:numId w:val="80"/>
        </w:numPr>
        <w:rPr>
          <w:i/>
          <w:vanish/>
          <w:color w:val="FF0000"/>
        </w:rPr>
      </w:pPr>
      <w:r w:rsidRPr="00DB1D8F">
        <w:rPr>
          <w:i/>
          <w:vanish/>
          <w:color w:val="FF0000"/>
        </w:rPr>
        <w:t>Provide a summary of the impact to district</w:t>
      </w:r>
    </w:p>
    <w:p w14:paraId="3B187257" w14:textId="77777777" w:rsidR="00A70DFB" w:rsidRDefault="00A70DFB" w:rsidP="007761ED">
      <w:pPr>
        <w:pStyle w:val="Heading1"/>
        <w:sectPr w:rsidR="00A70DFB" w:rsidSect="00104EB1">
          <w:pgSz w:w="12240" w:h="15840" w:code="1"/>
          <w:pgMar w:top="720" w:right="1440" w:bottom="1440" w:left="1400" w:header="720" w:footer="432" w:gutter="0"/>
          <w:cols w:space="720"/>
          <w:titlePg/>
        </w:sectPr>
      </w:pPr>
      <w:bookmarkStart w:id="473" w:name="_Toc61444779"/>
      <w:bookmarkStart w:id="474" w:name="_Toc61444878"/>
      <w:bookmarkStart w:id="475" w:name="_Toc61446283"/>
      <w:bookmarkStart w:id="476" w:name="_Toc61447092"/>
      <w:bookmarkStart w:id="477" w:name="_Toc61507039"/>
      <w:bookmarkStart w:id="478" w:name="_Toc61444780"/>
      <w:bookmarkStart w:id="479" w:name="_Toc61444879"/>
      <w:bookmarkStart w:id="480" w:name="_Toc61446284"/>
      <w:bookmarkStart w:id="481" w:name="_Toc61447093"/>
      <w:bookmarkStart w:id="482" w:name="_Toc61507040"/>
      <w:bookmarkStart w:id="483" w:name="_Toc520468281"/>
      <w:bookmarkStart w:id="484" w:name="_Toc520468338"/>
      <w:bookmarkStart w:id="485" w:name="_Toc520468537"/>
      <w:bookmarkStart w:id="486" w:name="_Toc520468608"/>
      <w:bookmarkStart w:id="487" w:name="_Toc520468678"/>
      <w:bookmarkStart w:id="488" w:name="_Toc520703517"/>
      <w:bookmarkStart w:id="489" w:name="_Toc520468282"/>
      <w:bookmarkStart w:id="490" w:name="_Toc520468339"/>
      <w:bookmarkStart w:id="491" w:name="_Toc520468538"/>
      <w:bookmarkStart w:id="492" w:name="_Toc520468609"/>
      <w:bookmarkStart w:id="493" w:name="_Toc520468679"/>
      <w:bookmarkStart w:id="494" w:name="_Toc520703518"/>
      <w:bookmarkStart w:id="495" w:name="_Toc520468283"/>
      <w:bookmarkStart w:id="496" w:name="_Toc520468340"/>
      <w:bookmarkStart w:id="497" w:name="_Toc520468539"/>
      <w:bookmarkStart w:id="498" w:name="_Toc520468610"/>
      <w:bookmarkStart w:id="499" w:name="_Toc520468680"/>
      <w:bookmarkStart w:id="500" w:name="_Toc520703519"/>
      <w:bookmarkStart w:id="501" w:name="_Toc520468306"/>
      <w:bookmarkStart w:id="502" w:name="_Toc520468363"/>
      <w:bookmarkStart w:id="503" w:name="_Toc520468562"/>
      <w:bookmarkStart w:id="504" w:name="_Toc520468633"/>
      <w:bookmarkStart w:id="505" w:name="_Toc520468703"/>
      <w:bookmarkStart w:id="506" w:name="_Toc520703542"/>
      <w:bookmarkStart w:id="507" w:name="_Toc524452779"/>
      <w:bookmarkStart w:id="508" w:name="_Toc524526992"/>
      <w:bookmarkStart w:id="509" w:name="_Toc531069548"/>
      <w:bookmarkStart w:id="510" w:name="_Toc61447455"/>
      <w:bookmarkStart w:id="511" w:name="_Toc61507041"/>
      <w:bookmarkStart w:id="512" w:name="_Toc520703544"/>
      <w:bookmarkEnd w:id="465"/>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72A63017" w14:textId="5980BE7C" w:rsidR="008D3AE1" w:rsidRPr="007761ED" w:rsidRDefault="008D3AE1" w:rsidP="007761ED">
      <w:pPr>
        <w:pStyle w:val="Heading1"/>
      </w:pPr>
      <w:r w:rsidRPr="007761ED">
        <w:lastRenderedPageBreak/>
        <w:t>Risks and Opportunities</w:t>
      </w:r>
      <w:bookmarkEnd w:id="507"/>
      <w:bookmarkEnd w:id="508"/>
      <w:bookmarkEnd w:id="509"/>
      <w:bookmarkEnd w:id="510"/>
      <w:bookmarkEnd w:id="511"/>
    </w:p>
    <w:p w14:paraId="4AD46D70" w14:textId="103FC78C" w:rsidR="00CC2C2B" w:rsidRPr="00BD565D" w:rsidRDefault="00F33E1C" w:rsidP="001A4899">
      <w:pPr>
        <w:pStyle w:val="BulletLevel1"/>
        <w:numPr>
          <w:ilvl w:val="0"/>
          <w:numId w:val="60"/>
        </w:numPr>
        <w:rPr>
          <w:i/>
          <w:vanish/>
          <w:color w:val="FF0000"/>
        </w:rPr>
      </w:pPr>
      <w:bookmarkStart w:id="513" w:name="_Hlk517781868"/>
      <w:bookmarkEnd w:id="512"/>
      <w:r w:rsidRPr="00BD565D">
        <w:rPr>
          <w:i/>
          <w:vanish/>
          <w:color w:val="FF0000"/>
        </w:rPr>
        <w:t>Provide an overview of the risks and opportunities identified</w:t>
      </w:r>
      <w:r w:rsidR="00CC2C2B" w:rsidRPr="00BD565D">
        <w:rPr>
          <w:i/>
          <w:vanish/>
          <w:color w:val="FF0000"/>
        </w:rPr>
        <w:t>, risks should be documented and managed over the course of the project and risk workshop with the City working group and consultant project team should be completed to assess risks post solution identification.</w:t>
      </w:r>
    </w:p>
    <w:p w14:paraId="79D7082B" w14:textId="566C9B73" w:rsidR="00BD565D" w:rsidRPr="00BD565D" w:rsidRDefault="00BD565D" w:rsidP="001A4899">
      <w:pPr>
        <w:pStyle w:val="BulletLevel1"/>
        <w:numPr>
          <w:ilvl w:val="0"/>
          <w:numId w:val="60"/>
        </w:numPr>
        <w:rPr>
          <w:i/>
          <w:vanish/>
          <w:color w:val="FF0000"/>
        </w:rPr>
      </w:pPr>
      <w:r w:rsidRPr="00BD565D">
        <w:rPr>
          <w:i/>
          <w:vanish/>
          <w:color w:val="FF0000"/>
        </w:rPr>
        <w:t xml:space="preserve">Identify the high level risks and opportunities related to the district in </w:t>
      </w:r>
      <w:r w:rsidR="007029F9">
        <w:rPr>
          <w:i/>
          <w:vanish/>
          <w:color w:val="FF0000"/>
        </w:rPr>
        <w:fldChar w:fldCharType="begin"/>
      </w:r>
      <w:r w:rsidR="007029F9">
        <w:rPr>
          <w:i/>
          <w:vanish/>
          <w:color w:val="FF0000"/>
        </w:rPr>
        <w:instrText xml:space="preserve"> REF _Ref69983592 \h  \* MERGEFORMAT </w:instrText>
      </w:r>
      <w:r w:rsidR="007029F9">
        <w:rPr>
          <w:i/>
          <w:vanish/>
          <w:color w:val="FF0000"/>
        </w:rPr>
      </w:r>
      <w:r w:rsidR="007029F9">
        <w:rPr>
          <w:i/>
          <w:vanish/>
          <w:color w:val="FF0000"/>
        </w:rPr>
        <w:fldChar w:fldCharType="separate"/>
      </w:r>
      <w:r w:rsidR="00DC78EC" w:rsidRPr="00DC78EC">
        <w:rPr>
          <w:i/>
          <w:vanish/>
          <w:color w:val="FF0000"/>
        </w:rPr>
        <w:t>Table 12</w:t>
      </w:r>
      <w:r w:rsidR="00DC78EC" w:rsidRPr="00DC78EC">
        <w:rPr>
          <w:i/>
          <w:vanish/>
          <w:color w:val="FF0000"/>
        </w:rPr>
        <w:noBreakHyphen/>
        <w:t>1</w:t>
      </w:r>
      <w:r w:rsidR="007029F9">
        <w:rPr>
          <w:i/>
          <w:vanish/>
          <w:color w:val="FF0000"/>
        </w:rPr>
        <w:fldChar w:fldCharType="end"/>
      </w:r>
      <w:r w:rsidR="00330FDF">
        <w:rPr>
          <w:i/>
          <w:vanish/>
          <w:color w:val="FF0000"/>
        </w:rPr>
        <w:t xml:space="preserve"> based on the review of the district</w:t>
      </w:r>
      <w:r w:rsidRPr="00BD565D">
        <w:rPr>
          <w:i/>
          <w:vanish/>
          <w:color w:val="FF0000"/>
        </w:rPr>
        <w:t>.</w:t>
      </w:r>
    </w:p>
    <w:p w14:paraId="4CCC91C6" w14:textId="2C928D86" w:rsidR="00F33E1C" w:rsidRPr="00BC5EAE" w:rsidRDefault="00CC2C2B" w:rsidP="001A4899">
      <w:pPr>
        <w:pStyle w:val="BulletLevel1"/>
        <w:numPr>
          <w:ilvl w:val="0"/>
          <w:numId w:val="60"/>
        </w:numPr>
        <w:rPr>
          <w:i/>
          <w:vanish/>
          <w:color w:val="FF0000"/>
        </w:rPr>
      </w:pPr>
      <w:r w:rsidRPr="00BD565D">
        <w:rPr>
          <w:i/>
          <w:vanish/>
          <w:color w:val="FF0000"/>
        </w:rPr>
        <w:t xml:space="preserve">A copy of the Risk Matrix should be provided in the Appendix. </w:t>
      </w:r>
    </w:p>
    <w:p w14:paraId="6F7EF769" w14:textId="77777777" w:rsidR="00177029" w:rsidRPr="00677FBD" w:rsidRDefault="008E183B" w:rsidP="00177029">
      <w:pPr>
        <w:pStyle w:val="BulletLevel1"/>
        <w:numPr>
          <w:ilvl w:val="0"/>
          <w:numId w:val="60"/>
        </w:numPr>
        <w:rPr>
          <w:i/>
          <w:vanish/>
          <w:color w:val="FF0000"/>
        </w:rPr>
      </w:pPr>
      <w:r w:rsidRPr="00677FBD">
        <w:rPr>
          <w:i/>
          <w:vanish/>
          <w:color w:val="FF0000"/>
        </w:rPr>
        <w:t xml:space="preserve">Complete the </w:t>
      </w:r>
      <w:r w:rsidR="00BF773B" w:rsidRPr="00677FBD">
        <w:rPr>
          <w:i/>
          <w:vanish/>
          <w:color w:val="FF0000"/>
        </w:rPr>
        <w:t xml:space="preserve">Risk Management Plan </w:t>
      </w:r>
      <w:r w:rsidR="00177029" w:rsidRPr="00677FBD">
        <w:rPr>
          <w:i/>
          <w:vanish/>
          <w:color w:val="FF0000"/>
        </w:rPr>
        <w:t xml:space="preserve">using the latest version of the City of Winnipeg Risk Management Plan template. </w:t>
      </w:r>
    </w:p>
    <w:p w14:paraId="784AA281" w14:textId="5CEF9DA0" w:rsidR="00177029" w:rsidRPr="00677FBD" w:rsidRDefault="00177029" w:rsidP="00177029">
      <w:pPr>
        <w:pStyle w:val="BulletLevel1"/>
        <w:numPr>
          <w:ilvl w:val="1"/>
          <w:numId w:val="60"/>
        </w:numPr>
        <w:rPr>
          <w:i/>
          <w:vanish/>
          <w:color w:val="FF0000"/>
        </w:rPr>
      </w:pPr>
      <w:r w:rsidRPr="00677FBD">
        <w:rPr>
          <w:i/>
          <w:vanish/>
          <w:color w:val="FF0000"/>
        </w:rPr>
        <w:t>The latest version of the template can be found at http://citynet/finance/infrastructure/camp/default.stm#5</w:t>
      </w:r>
    </w:p>
    <w:p w14:paraId="6C8FD91D" w14:textId="7596886C" w:rsidR="008D3AE1" w:rsidRPr="00237A96" w:rsidRDefault="008D3AE1" w:rsidP="00330FDF">
      <w:pPr>
        <w:pStyle w:val="BulletLevel1"/>
        <w:rPr>
          <w:vanish/>
        </w:rPr>
      </w:pPr>
    </w:p>
    <w:p w14:paraId="47B26DCE" w14:textId="25ABACD3" w:rsidR="007029F9" w:rsidRPr="007029F9" w:rsidRDefault="007029F9" w:rsidP="007029F9">
      <w:pPr>
        <w:pStyle w:val="Caption"/>
        <w:keepNext/>
        <w:rPr>
          <w:vanish/>
        </w:rPr>
      </w:pPr>
      <w:bookmarkStart w:id="514" w:name="_Ref69983592"/>
      <w:r>
        <w:t xml:space="preserve">Table </w:t>
      </w:r>
      <w:fldSimple w:instr=" SEQ Table \* ALPHABETIC ">
        <w:r w:rsidR="00D25242">
          <w:rPr>
            <w:noProof/>
          </w:rPr>
          <w:t>Q</w:t>
        </w:r>
      </w:fldSimple>
      <w:bookmarkEnd w:id="514"/>
      <w:r>
        <w:t xml:space="preserve">. </w:t>
      </w:r>
      <w:r w:rsidRPr="003352EC">
        <w:t>Control Option 1 Significant Risks</w:t>
      </w:r>
    </w:p>
    <w:p w14:paraId="7EBE4F29" w14:textId="65EFDD0A" w:rsidR="007029F9" w:rsidRPr="007029F9" w:rsidRDefault="007029F9" w:rsidP="007029F9">
      <w:pPr>
        <w:pStyle w:val="Para0"/>
      </w:pPr>
      <w:r w:rsidRPr="00BD565D">
        <w:rPr>
          <w:i/>
          <w:vanish/>
          <w:color w:val="FF0000"/>
        </w:rPr>
        <w:t>Retain the format of the table. Update the content, see below for example</w:t>
      </w:r>
    </w:p>
    <w:tbl>
      <w:tblPr>
        <w:tblW w:w="5005" w:type="pct"/>
        <w:tblInd w:w="-5" w:type="dxa"/>
        <w:tblLook w:val="04A0" w:firstRow="1" w:lastRow="0" w:firstColumn="1" w:lastColumn="0" w:noHBand="0" w:noVBand="1"/>
      </w:tblPr>
      <w:tblGrid>
        <w:gridCol w:w="1220"/>
        <w:gridCol w:w="2389"/>
        <w:gridCol w:w="579"/>
        <w:gridCol w:w="579"/>
        <w:gridCol w:w="579"/>
        <w:gridCol w:w="579"/>
        <w:gridCol w:w="579"/>
        <w:gridCol w:w="579"/>
        <w:gridCol w:w="579"/>
        <w:gridCol w:w="579"/>
        <w:gridCol w:w="579"/>
        <w:gridCol w:w="579"/>
      </w:tblGrid>
      <w:tr w:rsidR="008D3AE1" w:rsidRPr="00347351" w14:paraId="7BC6D30B" w14:textId="77777777" w:rsidTr="007029F9">
        <w:trPr>
          <w:trHeight w:val="2212"/>
          <w:tblHeader/>
        </w:trPr>
        <w:tc>
          <w:tcPr>
            <w:tcW w:w="649" w:type="pct"/>
            <w:tcBorders>
              <w:top w:val="single" w:sz="4" w:space="0" w:color="auto"/>
              <w:left w:val="single" w:sz="4" w:space="0" w:color="666666"/>
              <w:bottom w:val="single" w:sz="4" w:space="0" w:color="666666"/>
              <w:right w:val="single" w:sz="4" w:space="0" w:color="666666"/>
            </w:tcBorders>
            <w:shd w:val="clear" w:color="auto" w:fill="00338D" w:themeFill="text2"/>
            <w:vAlign w:val="bottom"/>
          </w:tcPr>
          <w:p w14:paraId="1C93309C" w14:textId="77777777" w:rsidR="008D3AE1" w:rsidRPr="00347351" w:rsidRDefault="008D3AE1" w:rsidP="00C658E7">
            <w:pPr>
              <w:pStyle w:val="TableHead"/>
              <w:rPr>
                <w:lang w:val="en-CA"/>
              </w:rPr>
            </w:pPr>
            <w:bookmarkStart w:id="515" w:name="_Hlk517851645"/>
            <w:r>
              <w:rPr>
                <w:lang w:val="en-CA"/>
              </w:rPr>
              <w:t>Risk Number</w:t>
            </w:r>
          </w:p>
        </w:tc>
        <w:tc>
          <w:tcPr>
            <w:tcW w:w="1271" w:type="pct"/>
            <w:tcBorders>
              <w:top w:val="single" w:sz="4" w:space="0" w:color="auto"/>
              <w:left w:val="single" w:sz="4" w:space="0" w:color="666666"/>
              <w:bottom w:val="single" w:sz="4" w:space="0" w:color="666666"/>
              <w:right w:val="single" w:sz="4" w:space="0" w:color="666666"/>
            </w:tcBorders>
            <w:shd w:val="clear" w:color="auto" w:fill="00338D" w:themeFill="text2"/>
            <w:vAlign w:val="bottom"/>
            <w:hideMark/>
          </w:tcPr>
          <w:p w14:paraId="55BC880B" w14:textId="77777777" w:rsidR="008D3AE1" w:rsidRPr="00347351" w:rsidRDefault="008D3AE1" w:rsidP="00C658E7">
            <w:pPr>
              <w:pStyle w:val="TableHead"/>
              <w:rPr>
                <w:lang w:val="en-CA"/>
              </w:rPr>
            </w:pPr>
            <w:r>
              <w:rPr>
                <w:lang w:val="en-CA"/>
              </w:rPr>
              <w:t>Risk Component</w:t>
            </w:r>
          </w:p>
        </w:tc>
        <w:tc>
          <w:tcPr>
            <w:tcW w:w="308" w:type="pct"/>
            <w:tcBorders>
              <w:top w:val="single" w:sz="4" w:space="0" w:color="auto"/>
              <w:left w:val="single" w:sz="4" w:space="0" w:color="666666"/>
              <w:bottom w:val="single" w:sz="4" w:space="0" w:color="666666"/>
              <w:right w:val="single" w:sz="4" w:space="0" w:color="666666"/>
            </w:tcBorders>
            <w:shd w:val="clear" w:color="auto" w:fill="00338D" w:themeFill="text2"/>
            <w:textDirection w:val="btLr"/>
            <w:vAlign w:val="center"/>
            <w:hideMark/>
          </w:tcPr>
          <w:p w14:paraId="3CBBF0C1" w14:textId="77777777" w:rsidR="008D3AE1" w:rsidRPr="00347351" w:rsidRDefault="008D3AE1" w:rsidP="00C658E7">
            <w:pPr>
              <w:pStyle w:val="TableHead"/>
              <w:ind w:left="43"/>
              <w:jc w:val="left"/>
              <w:rPr>
                <w:lang w:val="en-CA"/>
              </w:rPr>
            </w:pPr>
            <w:r w:rsidRPr="00347351">
              <w:rPr>
                <w:lang w:val="en-CA"/>
              </w:rPr>
              <w:t>Latent Storage</w:t>
            </w:r>
          </w:p>
        </w:tc>
        <w:tc>
          <w:tcPr>
            <w:tcW w:w="308" w:type="pct"/>
            <w:tcBorders>
              <w:top w:val="single" w:sz="4" w:space="0" w:color="auto"/>
              <w:left w:val="single" w:sz="4" w:space="0" w:color="666666"/>
              <w:bottom w:val="single" w:sz="4" w:space="0" w:color="666666"/>
              <w:right w:val="single" w:sz="4" w:space="0" w:color="666666"/>
            </w:tcBorders>
            <w:shd w:val="clear" w:color="auto" w:fill="00338D" w:themeFill="text2"/>
            <w:textDirection w:val="btLr"/>
            <w:vAlign w:val="center"/>
            <w:hideMark/>
          </w:tcPr>
          <w:p w14:paraId="110FDF07" w14:textId="77777777" w:rsidR="008D3AE1" w:rsidRPr="00347351" w:rsidRDefault="008D3AE1" w:rsidP="00C658E7">
            <w:pPr>
              <w:pStyle w:val="TableHead"/>
              <w:ind w:left="43"/>
              <w:jc w:val="left"/>
              <w:rPr>
                <w:lang w:val="en-CA"/>
              </w:rPr>
            </w:pPr>
            <w:r>
              <w:rPr>
                <w:lang w:val="en-CA"/>
              </w:rPr>
              <w:t>Flap Gate Control</w:t>
            </w:r>
          </w:p>
        </w:tc>
        <w:tc>
          <w:tcPr>
            <w:tcW w:w="308" w:type="pct"/>
            <w:tcBorders>
              <w:top w:val="single" w:sz="4" w:space="0" w:color="auto"/>
              <w:left w:val="single" w:sz="4" w:space="0" w:color="666666"/>
              <w:bottom w:val="single" w:sz="4" w:space="0" w:color="666666"/>
              <w:right w:val="single" w:sz="4" w:space="0" w:color="666666"/>
            </w:tcBorders>
            <w:shd w:val="clear" w:color="auto" w:fill="00338D" w:themeFill="text2"/>
            <w:textDirection w:val="btLr"/>
            <w:vAlign w:val="center"/>
            <w:hideMark/>
          </w:tcPr>
          <w:p w14:paraId="28EBCAE3" w14:textId="77777777" w:rsidR="008D3AE1" w:rsidRPr="00347351" w:rsidRDefault="008D3AE1" w:rsidP="00C658E7">
            <w:pPr>
              <w:pStyle w:val="TableHead"/>
              <w:ind w:left="43"/>
              <w:jc w:val="left"/>
              <w:rPr>
                <w:lang w:val="en-CA"/>
              </w:rPr>
            </w:pPr>
            <w:r w:rsidRPr="00347351">
              <w:rPr>
                <w:lang w:val="en-CA"/>
              </w:rPr>
              <w:t xml:space="preserve">In-line </w:t>
            </w:r>
            <w:r>
              <w:rPr>
                <w:lang w:val="en-CA"/>
              </w:rPr>
              <w:t xml:space="preserve">Control </w:t>
            </w:r>
            <w:r w:rsidRPr="00347351">
              <w:rPr>
                <w:lang w:val="en-CA"/>
              </w:rPr>
              <w:t>Gate</w:t>
            </w:r>
          </w:p>
        </w:tc>
        <w:tc>
          <w:tcPr>
            <w:tcW w:w="308" w:type="pct"/>
            <w:tcBorders>
              <w:top w:val="single" w:sz="4" w:space="0" w:color="auto"/>
              <w:left w:val="single" w:sz="4" w:space="0" w:color="666666"/>
              <w:bottom w:val="single" w:sz="4" w:space="0" w:color="666666"/>
              <w:right w:val="single" w:sz="4" w:space="0" w:color="666666"/>
            </w:tcBorders>
            <w:shd w:val="clear" w:color="auto" w:fill="00338D" w:themeFill="text2"/>
            <w:textDirection w:val="btLr"/>
            <w:vAlign w:val="center"/>
            <w:hideMark/>
          </w:tcPr>
          <w:p w14:paraId="78D33AE8" w14:textId="77777777" w:rsidR="008D3AE1" w:rsidRPr="00347351" w:rsidRDefault="008D3AE1" w:rsidP="00C658E7">
            <w:pPr>
              <w:pStyle w:val="TableHead"/>
              <w:ind w:left="43"/>
              <w:jc w:val="left"/>
              <w:rPr>
                <w:lang w:val="en-CA"/>
              </w:rPr>
            </w:pPr>
            <w:r>
              <w:rPr>
                <w:lang w:val="en-CA"/>
              </w:rPr>
              <w:t>In-Line Storage</w:t>
            </w:r>
          </w:p>
        </w:tc>
        <w:tc>
          <w:tcPr>
            <w:tcW w:w="308" w:type="pct"/>
            <w:tcBorders>
              <w:top w:val="single" w:sz="4" w:space="0" w:color="auto"/>
              <w:left w:val="single" w:sz="4" w:space="0" w:color="666666"/>
              <w:bottom w:val="single" w:sz="4" w:space="0" w:color="666666"/>
              <w:right w:val="single" w:sz="4" w:space="0" w:color="666666"/>
            </w:tcBorders>
            <w:shd w:val="clear" w:color="auto" w:fill="00338D" w:themeFill="text2"/>
            <w:textDirection w:val="btLr"/>
            <w:vAlign w:val="center"/>
            <w:hideMark/>
          </w:tcPr>
          <w:p w14:paraId="5A87CB51" w14:textId="77777777" w:rsidR="008D3AE1" w:rsidRPr="00347351" w:rsidRDefault="008D3AE1" w:rsidP="00C658E7">
            <w:pPr>
              <w:pStyle w:val="TableHead"/>
              <w:ind w:left="43"/>
              <w:jc w:val="left"/>
              <w:rPr>
                <w:lang w:val="en-CA"/>
              </w:rPr>
            </w:pPr>
            <w:r w:rsidRPr="00347351">
              <w:rPr>
                <w:lang w:val="en-CA"/>
              </w:rPr>
              <w:t>Off-line</w:t>
            </w:r>
            <w:r>
              <w:rPr>
                <w:lang w:val="en-CA"/>
              </w:rPr>
              <w:t xml:space="preserve"> Storage</w:t>
            </w:r>
          </w:p>
        </w:tc>
        <w:tc>
          <w:tcPr>
            <w:tcW w:w="308" w:type="pct"/>
            <w:tcBorders>
              <w:top w:val="single" w:sz="4" w:space="0" w:color="auto"/>
              <w:left w:val="single" w:sz="4" w:space="0" w:color="666666"/>
              <w:bottom w:val="single" w:sz="4" w:space="0" w:color="666666"/>
              <w:right w:val="single" w:sz="4" w:space="0" w:color="666666"/>
            </w:tcBorders>
            <w:shd w:val="clear" w:color="auto" w:fill="00338D" w:themeFill="text2"/>
            <w:textDirection w:val="btLr"/>
            <w:vAlign w:val="center"/>
            <w:hideMark/>
          </w:tcPr>
          <w:p w14:paraId="268FD824" w14:textId="77777777" w:rsidR="008D3AE1" w:rsidRPr="00347351" w:rsidRDefault="008D3AE1" w:rsidP="00C658E7">
            <w:pPr>
              <w:pStyle w:val="TableHead"/>
              <w:ind w:left="43"/>
              <w:jc w:val="left"/>
              <w:rPr>
                <w:lang w:val="en-CA"/>
              </w:rPr>
            </w:pPr>
            <w:r w:rsidRPr="00347351">
              <w:rPr>
                <w:lang w:val="en-CA"/>
              </w:rPr>
              <w:t>Storage / Transport Tunnel</w:t>
            </w:r>
          </w:p>
        </w:tc>
        <w:tc>
          <w:tcPr>
            <w:tcW w:w="308" w:type="pct"/>
            <w:tcBorders>
              <w:top w:val="single" w:sz="4" w:space="0" w:color="auto"/>
              <w:left w:val="single" w:sz="4" w:space="0" w:color="666666"/>
              <w:bottom w:val="single" w:sz="4" w:space="0" w:color="666666"/>
              <w:right w:val="single" w:sz="4" w:space="0" w:color="666666"/>
            </w:tcBorders>
            <w:shd w:val="clear" w:color="auto" w:fill="00338D" w:themeFill="text2"/>
            <w:textDirection w:val="btLr"/>
            <w:vAlign w:val="center"/>
            <w:hideMark/>
          </w:tcPr>
          <w:p w14:paraId="77639E43" w14:textId="77777777" w:rsidR="008D3AE1" w:rsidRPr="00347351" w:rsidRDefault="008D3AE1" w:rsidP="00C658E7">
            <w:pPr>
              <w:pStyle w:val="TableHead"/>
              <w:ind w:left="43"/>
              <w:jc w:val="left"/>
              <w:rPr>
                <w:lang w:val="en-CA"/>
              </w:rPr>
            </w:pPr>
            <w:r>
              <w:rPr>
                <w:lang w:val="en-CA"/>
              </w:rPr>
              <w:t xml:space="preserve">Sewer </w:t>
            </w:r>
            <w:r w:rsidRPr="00347351">
              <w:rPr>
                <w:lang w:val="en-CA"/>
              </w:rPr>
              <w:t>Separation</w:t>
            </w:r>
          </w:p>
        </w:tc>
        <w:tc>
          <w:tcPr>
            <w:tcW w:w="308" w:type="pct"/>
            <w:tcBorders>
              <w:top w:val="single" w:sz="4" w:space="0" w:color="auto"/>
              <w:left w:val="single" w:sz="4" w:space="0" w:color="666666"/>
              <w:bottom w:val="single" w:sz="4" w:space="0" w:color="666666"/>
              <w:right w:val="single" w:sz="4" w:space="0" w:color="666666"/>
            </w:tcBorders>
            <w:shd w:val="clear" w:color="auto" w:fill="00338D" w:themeFill="text2"/>
            <w:textDirection w:val="btLr"/>
            <w:vAlign w:val="center"/>
            <w:hideMark/>
          </w:tcPr>
          <w:p w14:paraId="43BB7197" w14:textId="77777777" w:rsidR="008D3AE1" w:rsidRPr="00347351" w:rsidRDefault="008D3AE1" w:rsidP="00C658E7">
            <w:pPr>
              <w:pStyle w:val="TableHead"/>
              <w:ind w:left="43"/>
              <w:jc w:val="left"/>
              <w:rPr>
                <w:lang w:val="en-CA"/>
              </w:rPr>
            </w:pPr>
            <w:r w:rsidRPr="00347351">
              <w:rPr>
                <w:lang w:val="en-CA"/>
              </w:rPr>
              <w:t>Green Infrastructure</w:t>
            </w:r>
          </w:p>
        </w:tc>
        <w:tc>
          <w:tcPr>
            <w:tcW w:w="308" w:type="pct"/>
            <w:tcBorders>
              <w:top w:val="single" w:sz="4" w:space="0" w:color="auto"/>
              <w:left w:val="single" w:sz="4" w:space="0" w:color="666666"/>
              <w:bottom w:val="single" w:sz="4" w:space="0" w:color="666666"/>
              <w:right w:val="single" w:sz="4" w:space="0" w:color="666666"/>
            </w:tcBorders>
            <w:shd w:val="clear" w:color="auto" w:fill="00338D" w:themeFill="text2"/>
            <w:textDirection w:val="btLr"/>
          </w:tcPr>
          <w:p w14:paraId="09019470" w14:textId="77777777" w:rsidR="008D3AE1" w:rsidRPr="00347351" w:rsidRDefault="008D3AE1" w:rsidP="00C658E7">
            <w:pPr>
              <w:pStyle w:val="TableHead"/>
              <w:ind w:left="43"/>
              <w:jc w:val="left"/>
              <w:rPr>
                <w:lang w:val="en-CA"/>
              </w:rPr>
            </w:pPr>
            <w:r>
              <w:rPr>
                <w:lang w:val="en-CA"/>
              </w:rPr>
              <w:t>Real Time Control</w:t>
            </w:r>
          </w:p>
        </w:tc>
        <w:tc>
          <w:tcPr>
            <w:tcW w:w="308" w:type="pct"/>
            <w:tcBorders>
              <w:top w:val="single" w:sz="4" w:space="0" w:color="auto"/>
              <w:left w:val="single" w:sz="4" w:space="0" w:color="666666"/>
              <w:bottom w:val="single" w:sz="4" w:space="0" w:color="666666"/>
              <w:right w:val="single" w:sz="4" w:space="0" w:color="666666"/>
            </w:tcBorders>
            <w:shd w:val="clear" w:color="auto" w:fill="00338D" w:themeFill="text2"/>
            <w:textDirection w:val="btLr"/>
            <w:vAlign w:val="center"/>
            <w:hideMark/>
          </w:tcPr>
          <w:p w14:paraId="1CA8335A" w14:textId="77777777" w:rsidR="008D3AE1" w:rsidRPr="00347351" w:rsidRDefault="008D3AE1" w:rsidP="00C658E7">
            <w:pPr>
              <w:pStyle w:val="TableHead"/>
              <w:ind w:left="43"/>
              <w:jc w:val="left"/>
              <w:rPr>
                <w:lang w:val="en-CA"/>
              </w:rPr>
            </w:pPr>
            <w:r>
              <w:rPr>
                <w:lang w:val="en-CA"/>
              </w:rPr>
              <w:t>Floatable Management</w:t>
            </w:r>
          </w:p>
        </w:tc>
      </w:tr>
      <w:tr w:rsidR="009D4387" w:rsidRPr="004B5F38" w14:paraId="454D4C53" w14:textId="77777777" w:rsidTr="007029F9">
        <w:trPr>
          <w:hidden/>
        </w:trPr>
        <w:tc>
          <w:tcPr>
            <w:tcW w:w="649" w:type="pct"/>
            <w:tcBorders>
              <w:top w:val="single" w:sz="4" w:space="0" w:color="666666"/>
              <w:left w:val="single" w:sz="4" w:space="0" w:color="666666"/>
              <w:bottom w:val="single" w:sz="4" w:space="0" w:color="666666"/>
              <w:right w:val="single" w:sz="4" w:space="0" w:color="666666"/>
            </w:tcBorders>
          </w:tcPr>
          <w:p w14:paraId="159B348D"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1</w:t>
            </w:r>
          </w:p>
        </w:tc>
        <w:tc>
          <w:tcPr>
            <w:tcW w:w="1271" w:type="pct"/>
            <w:tcBorders>
              <w:top w:val="single" w:sz="4" w:space="0" w:color="666666"/>
              <w:left w:val="single" w:sz="4" w:space="0" w:color="666666"/>
              <w:bottom w:val="single" w:sz="4" w:space="0" w:color="666666"/>
              <w:right w:val="single" w:sz="4" w:space="0" w:color="666666"/>
            </w:tcBorders>
            <w:vAlign w:val="center"/>
          </w:tcPr>
          <w:p w14:paraId="7E3BB9E5"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Basement Flooding Protection</w:t>
            </w:r>
          </w:p>
        </w:tc>
        <w:tc>
          <w:tcPr>
            <w:tcW w:w="308" w:type="pct"/>
            <w:tcBorders>
              <w:top w:val="single" w:sz="4" w:space="0" w:color="666666"/>
              <w:left w:val="single" w:sz="4" w:space="0" w:color="666666"/>
              <w:bottom w:val="single" w:sz="4" w:space="0" w:color="666666"/>
              <w:right w:val="single" w:sz="4" w:space="0" w:color="666666"/>
            </w:tcBorders>
          </w:tcPr>
          <w:p w14:paraId="54577AA1" w14:textId="6C620721"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3B0856D1" w14:textId="07B8704F" w:rsidR="009D4387" w:rsidRPr="00E66C5D" w:rsidRDefault="009D4387" w:rsidP="009D4387">
            <w:pPr>
              <w:pStyle w:val="TableBody"/>
              <w:jc w:val="center"/>
              <w:rPr>
                <w:b/>
                <w:vanish/>
                <w:color w:val="FF0000"/>
              </w:rPr>
            </w:pPr>
            <w:r w:rsidRPr="00E66C5D">
              <w:rPr>
                <w:b/>
                <w:vanish/>
                <w:color w:val="FF0000"/>
              </w:rPr>
              <w:t>R</w:t>
            </w:r>
          </w:p>
        </w:tc>
        <w:tc>
          <w:tcPr>
            <w:tcW w:w="308" w:type="pct"/>
            <w:tcBorders>
              <w:top w:val="single" w:sz="4" w:space="0" w:color="666666"/>
              <w:left w:val="single" w:sz="4" w:space="0" w:color="666666"/>
              <w:bottom w:val="single" w:sz="4" w:space="0" w:color="666666"/>
              <w:right w:val="single" w:sz="4" w:space="0" w:color="666666"/>
            </w:tcBorders>
          </w:tcPr>
          <w:p w14:paraId="49F77215" w14:textId="49B928CB" w:rsidR="009D4387" w:rsidRPr="00E66C5D" w:rsidRDefault="009D4387" w:rsidP="009D4387">
            <w:pPr>
              <w:pStyle w:val="TableBody"/>
              <w:jc w:val="center"/>
              <w:rPr>
                <w:b/>
                <w:vanish/>
                <w:color w:val="FF0000"/>
              </w:rPr>
            </w:pPr>
            <w:r w:rsidRPr="00E66C5D">
              <w:rPr>
                <w:b/>
                <w:vanish/>
                <w:color w:val="FF0000"/>
              </w:rPr>
              <w:t>R</w:t>
            </w:r>
          </w:p>
        </w:tc>
        <w:tc>
          <w:tcPr>
            <w:tcW w:w="308" w:type="pct"/>
            <w:tcBorders>
              <w:top w:val="single" w:sz="4" w:space="0" w:color="666666"/>
              <w:left w:val="single" w:sz="4" w:space="0" w:color="666666"/>
              <w:bottom w:val="single" w:sz="4" w:space="0" w:color="666666"/>
              <w:right w:val="single" w:sz="4" w:space="0" w:color="666666"/>
            </w:tcBorders>
          </w:tcPr>
          <w:p w14:paraId="34E06785" w14:textId="5F5EC006"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1FF035A1" w14:textId="50F97C92"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5D4632EF" w14:textId="0E2CD771" w:rsidR="009D4387" w:rsidRPr="00E66C5D" w:rsidRDefault="009D4387" w:rsidP="009D4387">
            <w:pPr>
              <w:pStyle w:val="TableBody"/>
              <w:jc w:val="center"/>
              <w:rPr>
                <w:b/>
                <w:vanish/>
                <w:color w:val="FF0000"/>
              </w:rPr>
            </w:pPr>
            <w:r w:rsidRPr="00E66C5D">
              <w:rPr>
                <w:b/>
                <w:vanish/>
                <w:color w:val="FF0000"/>
              </w:rPr>
              <w:t>O</w:t>
            </w:r>
          </w:p>
        </w:tc>
        <w:tc>
          <w:tcPr>
            <w:tcW w:w="308" w:type="pct"/>
            <w:tcBorders>
              <w:top w:val="single" w:sz="4" w:space="0" w:color="666666"/>
              <w:left w:val="single" w:sz="4" w:space="0" w:color="666666"/>
              <w:bottom w:val="single" w:sz="4" w:space="0" w:color="666666"/>
              <w:right w:val="single" w:sz="4" w:space="0" w:color="666666"/>
            </w:tcBorders>
          </w:tcPr>
          <w:p w14:paraId="691CE5AB" w14:textId="6951BAD4" w:rsidR="009D4387" w:rsidRPr="00E66C5D" w:rsidRDefault="009D4387" w:rsidP="009D4387">
            <w:pPr>
              <w:pStyle w:val="TableBody"/>
              <w:jc w:val="center"/>
              <w:rPr>
                <w:b/>
                <w:vanish/>
                <w:color w:val="FF0000"/>
              </w:rPr>
            </w:pPr>
            <w:r w:rsidRPr="00E66C5D">
              <w:rPr>
                <w:b/>
                <w:vanish/>
                <w:color w:val="FF0000"/>
              </w:rPr>
              <w:t>O</w:t>
            </w:r>
          </w:p>
        </w:tc>
        <w:tc>
          <w:tcPr>
            <w:tcW w:w="308" w:type="pct"/>
            <w:tcBorders>
              <w:top w:val="single" w:sz="4" w:space="0" w:color="666666"/>
              <w:left w:val="single" w:sz="4" w:space="0" w:color="666666"/>
              <w:bottom w:val="single" w:sz="4" w:space="0" w:color="666666"/>
              <w:right w:val="single" w:sz="4" w:space="0" w:color="666666"/>
            </w:tcBorders>
          </w:tcPr>
          <w:p w14:paraId="14A3D213" w14:textId="7F793A5E"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6BBEED87" w14:textId="68C122CE"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16AB50F4" w14:textId="61BFC3DF" w:rsidR="009D4387" w:rsidRPr="00E66C5D" w:rsidRDefault="00E66C5D" w:rsidP="009D4387">
            <w:pPr>
              <w:pStyle w:val="TableBody"/>
              <w:jc w:val="center"/>
              <w:rPr>
                <w:b/>
                <w:sz w:val="2"/>
                <w:szCs w:val="2"/>
              </w:rPr>
            </w:pPr>
            <w:r w:rsidRPr="00E66C5D">
              <w:rPr>
                <w:b/>
                <w:vanish/>
                <w:color w:val="FF0000"/>
                <w:szCs w:val="16"/>
              </w:rPr>
              <w:t>-</w:t>
            </w:r>
            <w:r w:rsidRPr="00E66C5D">
              <w:rPr>
                <w:b/>
                <w:sz w:val="2"/>
                <w:szCs w:val="2"/>
              </w:rPr>
              <w:t xml:space="preserve">. </w:t>
            </w:r>
          </w:p>
        </w:tc>
      </w:tr>
      <w:tr w:rsidR="009D4387" w:rsidRPr="004B5F38" w14:paraId="7CC11190" w14:textId="77777777" w:rsidTr="007029F9">
        <w:trPr>
          <w:hidden/>
        </w:trPr>
        <w:tc>
          <w:tcPr>
            <w:tcW w:w="649" w:type="pct"/>
            <w:tcBorders>
              <w:top w:val="single" w:sz="4" w:space="0" w:color="666666"/>
              <w:left w:val="single" w:sz="4" w:space="0" w:color="666666"/>
              <w:bottom w:val="single" w:sz="4" w:space="0" w:color="666666"/>
              <w:right w:val="single" w:sz="4" w:space="0" w:color="666666"/>
            </w:tcBorders>
          </w:tcPr>
          <w:p w14:paraId="4175E205"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2</w:t>
            </w:r>
          </w:p>
        </w:tc>
        <w:tc>
          <w:tcPr>
            <w:tcW w:w="1271" w:type="pct"/>
            <w:tcBorders>
              <w:top w:val="single" w:sz="4" w:space="0" w:color="666666"/>
              <w:left w:val="single" w:sz="4" w:space="0" w:color="666666"/>
              <w:bottom w:val="single" w:sz="4" w:space="0" w:color="666666"/>
              <w:right w:val="single" w:sz="4" w:space="0" w:color="666666"/>
            </w:tcBorders>
            <w:vAlign w:val="center"/>
          </w:tcPr>
          <w:p w14:paraId="626CB9CC"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Lift Station</w:t>
            </w:r>
          </w:p>
        </w:tc>
        <w:tc>
          <w:tcPr>
            <w:tcW w:w="308" w:type="pct"/>
            <w:tcBorders>
              <w:top w:val="single" w:sz="4" w:space="0" w:color="666666"/>
              <w:left w:val="single" w:sz="4" w:space="0" w:color="666666"/>
              <w:bottom w:val="single" w:sz="4" w:space="0" w:color="666666"/>
              <w:right w:val="single" w:sz="4" w:space="0" w:color="666666"/>
            </w:tcBorders>
          </w:tcPr>
          <w:p w14:paraId="0020BB1A" w14:textId="2D15F180" w:rsidR="009D4387" w:rsidRPr="00E66C5D" w:rsidRDefault="009D4387" w:rsidP="009D4387">
            <w:pPr>
              <w:pStyle w:val="TableBody"/>
              <w:jc w:val="center"/>
              <w:rPr>
                <w:b/>
                <w:vanish/>
                <w:color w:val="FF0000"/>
                <w:lang w:val="en-CA"/>
              </w:rPr>
            </w:pPr>
            <w:r w:rsidRPr="00E66C5D">
              <w:rPr>
                <w:b/>
                <w:vanish/>
                <w:color w:val="FF0000"/>
              </w:rPr>
              <w:t>O</w:t>
            </w:r>
          </w:p>
        </w:tc>
        <w:tc>
          <w:tcPr>
            <w:tcW w:w="308" w:type="pct"/>
            <w:tcBorders>
              <w:top w:val="single" w:sz="4" w:space="0" w:color="666666"/>
              <w:left w:val="single" w:sz="4" w:space="0" w:color="666666"/>
              <w:bottom w:val="single" w:sz="4" w:space="0" w:color="666666"/>
              <w:right w:val="single" w:sz="4" w:space="0" w:color="666666"/>
            </w:tcBorders>
          </w:tcPr>
          <w:p w14:paraId="02B68ED2" w14:textId="3DDE903F"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3091AE83" w14:textId="1E508513"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5FE09D7C" w14:textId="120DE89F" w:rsidR="009D4387" w:rsidRPr="00E66C5D" w:rsidRDefault="009D4387" w:rsidP="009D4387">
            <w:pPr>
              <w:pStyle w:val="TableBody"/>
              <w:jc w:val="center"/>
              <w:rPr>
                <w:b/>
                <w:vanish/>
                <w:color w:val="FF0000"/>
              </w:rPr>
            </w:pPr>
            <w:r w:rsidRPr="00E66C5D">
              <w:rPr>
                <w:b/>
                <w:vanish/>
                <w:color w:val="FF0000"/>
              </w:rPr>
              <w:t>R</w:t>
            </w:r>
          </w:p>
        </w:tc>
        <w:tc>
          <w:tcPr>
            <w:tcW w:w="308" w:type="pct"/>
            <w:tcBorders>
              <w:top w:val="single" w:sz="4" w:space="0" w:color="666666"/>
              <w:left w:val="single" w:sz="4" w:space="0" w:color="666666"/>
              <w:bottom w:val="single" w:sz="4" w:space="0" w:color="666666"/>
              <w:right w:val="single" w:sz="4" w:space="0" w:color="666666"/>
            </w:tcBorders>
          </w:tcPr>
          <w:p w14:paraId="47068A0E" w14:textId="3AA1D083" w:rsidR="009D4387" w:rsidRPr="00E66C5D" w:rsidRDefault="009D4387" w:rsidP="009D4387">
            <w:pPr>
              <w:pStyle w:val="TableBody"/>
              <w:jc w:val="center"/>
              <w:rPr>
                <w:b/>
                <w:vanish/>
                <w:color w:val="FF0000"/>
              </w:rPr>
            </w:pPr>
            <w:r w:rsidRPr="00E66C5D">
              <w:rPr>
                <w:b/>
                <w:vanish/>
                <w:color w:val="FF0000"/>
              </w:rPr>
              <w:t>O</w:t>
            </w:r>
          </w:p>
        </w:tc>
        <w:tc>
          <w:tcPr>
            <w:tcW w:w="308" w:type="pct"/>
            <w:tcBorders>
              <w:top w:val="single" w:sz="4" w:space="0" w:color="666666"/>
              <w:left w:val="single" w:sz="4" w:space="0" w:color="666666"/>
              <w:bottom w:val="single" w:sz="4" w:space="0" w:color="666666"/>
              <w:right w:val="single" w:sz="4" w:space="0" w:color="666666"/>
            </w:tcBorders>
          </w:tcPr>
          <w:p w14:paraId="60EB21BC" w14:textId="6CC906A2"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377A23A8" w14:textId="771054E8"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63B6AF42" w14:textId="48964363"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726E5EE6" w14:textId="47A41796" w:rsidR="009D4387" w:rsidRPr="00E66C5D" w:rsidRDefault="009D4387" w:rsidP="009D4387">
            <w:pPr>
              <w:pStyle w:val="TableBody"/>
              <w:jc w:val="center"/>
              <w:rPr>
                <w:b/>
                <w:vanish/>
                <w:color w:val="FF0000"/>
                <w:lang w:val="en-CA"/>
              </w:rPr>
            </w:pPr>
            <w:r w:rsidRPr="00E66C5D">
              <w:rPr>
                <w:b/>
                <w:vanish/>
                <w:color w:val="FF0000"/>
              </w:rPr>
              <w:t>R</w:t>
            </w:r>
          </w:p>
        </w:tc>
        <w:tc>
          <w:tcPr>
            <w:tcW w:w="308" w:type="pct"/>
            <w:tcBorders>
              <w:top w:val="single" w:sz="4" w:space="0" w:color="666666"/>
              <w:left w:val="single" w:sz="4" w:space="0" w:color="666666"/>
              <w:bottom w:val="single" w:sz="4" w:space="0" w:color="666666"/>
              <w:right w:val="single" w:sz="4" w:space="0" w:color="666666"/>
            </w:tcBorders>
          </w:tcPr>
          <w:p w14:paraId="0F3B9B4A" w14:textId="4B6F5DE8" w:rsidR="009D4387" w:rsidRPr="00E66C5D" w:rsidRDefault="00E66C5D" w:rsidP="009D4387">
            <w:pPr>
              <w:pStyle w:val="TableBody"/>
              <w:jc w:val="center"/>
              <w:rPr>
                <w:b/>
                <w:sz w:val="2"/>
                <w:szCs w:val="2"/>
                <w:lang w:val="en-CA"/>
              </w:rPr>
            </w:pPr>
            <w:r w:rsidRPr="00E66C5D">
              <w:rPr>
                <w:b/>
                <w:vanish/>
                <w:color w:val="FF0000"/>
                <w:szCs w:val="16"/>
              </w:rPr>
              <w:t>-</w:t>
            </w:r>
            <w:r w:rsidRPr="00E66C5D">
              <w:rPr>
                <w:b/>
                <w:sz w:val="2"/>
                <w:szCs w:val="2"/>
              </w:rPr>
              <w:t>.</w:t>
            </w:r>
          </w:p>
        </w:tc>
      </w:tr>
      <w:tr w:rsidR="009D4387" w:rsidRPr="004B5F38" w14:paraId="47CA7CAA" w14:textId="77777777" w:rsidTr="007029F9">
        <w:trPr>
          <w:hidden/>
        </w:trPr>
        <w:tc>
          <w:tcPr>
            <w:tcW w:w="649" w:type="pct"/>
            <w:tcBorders>
              <w:top w:val="single" w:sz="4" w:space="0" w:color="666666"/>
              <w:left w:val="single" w:sz="4" w:space="0" w:color="666666"/>
              <w:bottom w:val="single" w:sz="4" w:space="0" w:color="666666"/>
              <w:right w:val="single" w:sz="4" w:space="0" w:color="666666"/>
            </w:tcBorders>
          </w:tcPr>
          <w:p w14:paraId="15CBBD8C"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3</w:t>
            </w:r>
          </w:p>
        </w:tc>
        <w:tc>
          <w:tcPr>
            <w:tcW w:w="1271" w:type="pct"/>
            <w:tcBorders>
              <w:top w:val="single" w:sz="4" w:space="0" w:color="666666"/>
              <w:left w:val="single" w:sz="4" w:space="0" w:color="666666"/>
              <w:bottom w:val="single" w:sz="4" w:space="0" w:color="666666"/>
              <w:right w:val="single" w:sz="4" w:space="0" w:color="666666"/>
            </w:tcBorders>
            <w:vAlign w:val="center"/>
          </w:tcPr>
          <w:p w14:paraId="44335DA1"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Flood Pumping Station</w:t>
            </w:r>
          </w:p>
        </w:tc>
        <w:tc>
          <w:tcPr>
            <w:tcW w:w="308" w:type="pct"/>
            <w:tcBorders>
              <w:top w:val="single" w:sz="4" w:space="0" w:color="666666"/>
              <w:left w:val="single" w:sz="4" w:space="0" w:color="666666"/>
              <w:bottom w:val="single" w:sz="4" w:space="0" w:color="666666"/>
              <w:right w:val="single" w:sz="4" w:space="0" w:color="666666"/>
            </w:tcBorders>
          </w:tcPr>
          <w:p w14:paraId="019BC50E" w14:textId="45F2A220"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4FE35C36" w14:textId="08427B1F"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60557150" w14:textId="797A1166"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48E8EC5E" w14:textId="5AFA7EA6"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2AC0B7FA" w14:textId="56D9853D" w:rsidR="009D4387" w:rsidRPr="00E66C5D" w:rsidRDefault="009D4387" w:rsidP="009D4387">
            <w:pPr>
              <w:pStyle w:val="TableBody"/>
              <w:jc w:val="center"/>
              <w:rPr>
                <w:b/>
                <w:vanish/>
                <w:color w:val="FF0000"/>
              </w:rPr>
            </w:pPr>
            <w:r w:rsidRPr="00E66C5D">
              <w:rPr>
                <w:b/>
                <w:vanish/>
                <w:color w:val="FF0000"/>
              </w:rPr>
              <w:t>O</w:t>
            </w:r>
          </w:p>
        </w:tc>
        <w:tc>
          <w:tcPr>
            <w:tcW w:w="308" w:type="pct"/>
            <w:tcBorders>
              <w:top w:val="single" w:sz="4" w:space="0" w:color="666666"/>
              <w:left w:val="single" w:sz="4" w:space="0" w:color="666666"/>
              <w:bottom w:val="single" w:sz="4" w:space="0" w:color="666666"/>
              <w:right w:val="single" w:sz="4" w:space="0" w:color="666666"/>
            </w:tcBorders>
          </w:tcPr>
          <w:p w14:paraId="3E5EC5E4" w14:textId="71D95451"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54DA8E06" w14:textId="39849B7E" w:rsidR="009D4387" w:rsidRPr="00E66C5D" w:rsidRDefault="009D4387" w:rsidP="009D4387">
            <w:pPr>
              <w:pStyle w:val="TableBody"/>
              <w:jc w:val="center"/>
              <w:rPr>
                <w:b/>
                <w:vanish/>
                <w:color w:val="FF0000"/>
              </w:rPr>
            </w:pPr>
            <w:r w:rsidRPr="00E66C5D">
              <w:rPr>
                <w:b/>
                <w:vanish/>
                <w:color w:val="FF0000"/>
              </w:rPr>
              <w:t>O</w:t>
            </w:r>
          </w:p>
        </w:tc>
        <w:tc>
          <w:tcPr>
            <w:tcW w:w="308" w:type="pct"/>
            <w:tcBorders>
              <w:top w:val="single" w:sz="4" w:space="0" w:color="666666"/>
              <w:left w:val="single" w:sz="4" w:space="0" w:color="666666"/>
              <w:bottom w:val="single" w:sz="4" w:space="0" w:color="666666"/>
              <w:right w:val="single" w:sz="4" w:space="0" w:color="666666"/>
            </w:tcBorders>
          </w:tcPr>
          <w:p w14:paraId="5F875FFC" w14:textId="2F4DF230"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677A1E49" w14:textId="5C50E4DE"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52E8CB42" w14:textId="6F4C3102" w:rsidR="009D4387" w:rsidRPr="00E66C5D" w:rsidRDefault="00E66C5D" w:rsidP="009D4387">
            <w:pPr>
              <w:pStyle w:val="TableBody"/>
              <w:jc w:val="center"/>
              <w:rPr>
                <w:b/>
                <w:sz w:val="2"/>
                <w:szCs w:val="2"/>
                <w:lang w:val="en-CA"/>
              </w:rPr>
            </w:pPr>
            <w:r w:rsidRPr="00E66C5D">
              <w:rPr>
                <w:b/>
                <w:vanish/>
                <w:color w:val="FF0000"/>
                <w:szCs w:val="16"/>
              </w:rPr>
              <w:t>-</w:t>
            </w:r>
            <w:r w:rsidRPr="00E66C5D">
              <w:rPr>
                <w:b/>
                <w:sz w:val="2"/>
                <w:szCs w:val="2"/>
              </w:rPr>
              <w:t xml:space="preserve">. </w:t>
            </w:r>
          </w:p>
        </w:tc>
      </w:tr>
      <w:tr w:rsidR="009D4387" w:rsidRPr="004B5F38" w14:paraId="4A41D317" w14:textId="77777777" w:rsidTr="007029F9">
        <w:trPr>
          <w:hidden/>
        </w:trPr>
        <w:tc>
          <w:tcPr>
            <w:tcW w:w="649" w:type="pct"/>
            <w:tcBorders>
              <w:top w:val="single" w:sz="4" w:space="0" w:color="666666"/>
              <w:left w:val="single" w:sz="4" w:space="0" w:color="666666"/>
              <w:bottom w:val="single" w:sz="4" w:space="0" w:color="666666"/>
              <w:right w:val="single" w:sz="4" w:space="0" w:color="666666"/>
            </w:tcBorders>
          </w:tcPr>
          <w:p w14:paraId="3E1D6FDB"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4</w:t>
            </w:r>
          </w:p>
        </w:tc>
        <w:tc>
          <w:tcPr>
            <w:tcW w:w="1271" w:type="pct"/>
            <w:tcBorders>
              <w:top w:val="single" w:sz="4" w:space="0" w:color="666666"/>
              <w:left w:val="single" w:sz="4" w:space="0" w:color="666666"/>
              <w:bottom w:val="single" w:sz="4" w:space="0" w:color="666666"/>
              <w:right w:val="single" w:sz="4" w:space="0" w:color="666666"/>
            </w:tcBorders>
            <w:vAlign w:val="center"/>
          </w:tcPr>
          <w:p w14:paraId="0A590632"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Construction Disruption</w:t>
            </w:r>
          </w:p>
        </w:tc>
        <w:tc>
          <w:tcPr>
            <w:tcW w:w="308" w:type="pct"/>
            <w:tcBorders>
              <w:top w:val="single" w:sz="4" w:space="0" w:color="666666"/>
              <w:left w:val="single" w:sz="4" w:space="0" w:color="666666"/>
              <w:bottom w:val="single" w:sz="4" w:space="0" w:color="666666"/>
              <w:right w:val="single" w:sz="4" w:space="0" w:color="666666"/>
            </w:tcBorders>
          </w:tcPr>
          <w:p w14:paraId="144F5348" w14:textId="2336F691"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423A9D97" w14:textId="0E9DE196"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5DBC78AE" w14:textId="59E3E0DA"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226E8859" w14:textId="1635EF3A"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05718FB5" w14:textId="2E274A5B"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70A2D044" w14:textId="345C4712"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311CC5C7" w14:textId="531F585A" w:rsidR="009D4387" w:rsidRPr="00E66C5D" w:rsidRDefault="009D4387" w:rsidP="009D4387">
            <w:pPr>
              <w:pStyle w:val="TableBody"/>
              <w:jc w:val="center"/>
              <w:rPr>
                <w:b/>
                <w:vanish/>
                <w:color w:val="FF0000"/>
              </w:rPr>
            </w:pPr>
            <w:r w:rsidRPr="00E66C5D">
              <w:rPr>
                <w:b/>
                <w:vanish/>
                <w:color w:val="FF0000"/>
              </w:rPr>
              <w:t>R</w:t>
            </w:r>
          </w:p>
        </w:tc>
        <w:tc>
          <w:tcPr>
            <w:tcW w:w="308" w:type="pct"/>
            <w:tcBorders>
              <w:top w:val="single" w:sz="4" w:space="0" w:color="666666"/>
              <w:left w:val="single" w:sz="4" w:space="0" w:color="666666"/>
              <w:bottom w:val="single" w:sz="4" w:space="0" w:color="666666"/>
              <w:right w:val="single" w:sz="4" w:space="0" w:color="666666"/>
            </w:tcBorders>
          </w:tcPr>
          <w:p w14:paraId="37DC2D8C" w14:textId="748D543A"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14CC2DED" w14:textId="6CE5259C"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780A9D4F" w14:textId="48155EB6" w:rsidR="009D4387" w:rsidRPr="00E66C5D" w:rsidRDefault="00E66C5D" w:rsidP="009D4387">
            <w:pPr>
              <w:pStyle w:val="TableBody"/>
              <w:jc w:val="center"/>
              <w:rPr>
                <w:b/>
                <w:sz w:val="2"/>
                <w:lang w:val="en-CA"/>
              </w:rPr>
            </w:pPr>
            <w:r w:rsidRPr="00E66C5D">
              <w:rPr>
                <w:b/>
                <w:vanish/>
                <w:color w:val="FF0000"/>
                <w:szCs w:val="16"/>
              </w:rPr>
              <w:t>-</w:t>
            </w:r>
            <w:r w:rsidRPr="00E66C5D">
              <w:rPr>
                <w:b/>
                <w:sz w:val="2"/>
              </w:rPr>
              <w:t>.</w:t>
            </w:r>
          </w:p>
        </w:tc>
      </w:tr>
      <w:tr w:rsidR="009D4387" w:rsidRPr="004B5F38" w14:paraId="2194C205" w14:textId="77777777" w:rsidTr="007029F9">
        <w:trPr>
          <w:hidden/>
        </w:trPr>
        <w:tc>
          <w:tcPr>
            <w:tcW w:w="649" w:type="pct"/>
            <w:tcBorders>
              <w:top w:val="single" w:sz="4" w:space="0" w:color="666666"/>
              <w:left w:val="single" w:sz="4" w:space="0" w:color="666666"/>
              <w:bottom w:val="single" w:sz="4" w:space="0" w:color="666666"/>
              <w:right w:val="single" w:sz="4" w:space="0" w:color="666666"/>
            </w:tcBorders>
          </w:tcPr>
          <w:p w14:paraId="5A4BE8B4"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5</w:t>
            </w:r>
          </w:p>
        </w:tc>
        <w:tc>
          <w:tcPr>
            <w:tcW w:w="1271" w:type="pct"/>
            <w:tcBorders>
              <w:top w:val="single" w:sz="4" w:space="0" w:color="666666"/>
              <w:left w:val="single" w:sz="4" w:space="0" w:color="666666"/>
              <w:bottom w:val="single" w:sz="4" w:space="0" w:color="666666"/>
              <w:right w:val="single" w:sz="4" w:space="0" w:color="666666"/>
            </w:tcBorders>
            <w:vAlign w:val="center"/>
          </w:tcPr>
          <w:p w14:paraId="2D2B28F1"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Implementation Schedule</w:t>
            </w:r>
          </w:p>
        </w:tc>
        <w:tc>
          <w:tcPr>
            <w:tcW w:w="308" w:type="pct"/>
            <w:tcBorders>
              <w:top w:val="single" w:sz="4" w:space="0" w:color="666666"/>
              <w:left w:val="single" w:sz="4" w:space="0" w:color="666666"/>
              <w:bottom w:val="single" w:sz="4" w:space="0" w:color="666666"/>
              <w:right w:val="single" w:sz="4" w:space="0" w:color="666666"/>
            </w:tcBorders>
          </w:tcPr>
          <w:p w14:paraId="6BCE8070" w14:textId="23E35B81"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6C222F30" w14:textId="643A2F3D"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767930DB" w14:textId="27332D06"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22543B78" w14:textId="71530E4D"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147A3274" w14:textId="1A5898FC"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2EEE4709" w14:textId="53F1BC82"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0627F545" w14:textId="7BD9B392" w:rsidR="009D4387" w:rsidRPr="00E66C5D" w:rsidRDefault="009D4387" w:rsidP="009D4387">
            <w:pPr>
              <w:pStyle w:val="TableBody"/>
              <w:jc w:val="center"/>
              <w:rPr>
                <w:b/>
                <w:vanish/>
                <w:color w:val="FF0000"/>
              </w:rPr>
            </w:pPr>
            <w:r w:rsidRPr="00E66C5D">
              <w:rPr>
                <w:b/>
                <w:vanish/>
                <w:color w:val="FF0000"/>
              </w:rPr>
              <w:t>R</w:t>
            </w:r>
          </w:p>
        </w:tc>
        <w:tc>
          <w:tcPr>
            <w:tcW w:w="308" w:type="pct"/>
            <w:tcBorders>
              <w:top w:val="single" w:sz="4" w:space="0" w:color="666666"/>
              <w:left w:val="single" w:sz="4" w:space="0" w:color="666666"/>
              <w:bottom w:val="single" w:sz="4" w:space="0" w:color="666666"/>
              <w:right w:val="single" w:sz="4" w:space="0" w:color="666666"/>
            </w:tcBorders>
          </w:tcPr>
          <w:p w14:paraId="45F9191B" w14:textId="69CADAE7"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0044EDC4" w14:textId="263CBB4B"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6F621A38" w14:textId="34554FF4" w:rsidR="009D4387" w:rsidRPr="00E66C5D" w:rsidRDefault="00E66C5D" w:rsidP="009D4387">
            <w:pPr>
              <w:pStyle w:val="TableBody"/>
              <w:jc w:val="center"/>
              <w:rPr>
                <w:b/>
                <w:szCs w:val="16"/>
                <w:lang w:val="en-CA"/>
              </w:rPr>
            </w:pPr>
            <w:r w:rsidRPr="00E66C5D">
              <w:rPr>
                <w:b/>
                <w:vanish/>
                <w:color w:val="FF0000"/>
                <w:szCs w:val="16"/>
              </w:rPr>
              <w:t>-</w:t>
            </w:r>
            <w:r w:rsidRPr="00E66C5D">
              <w:rPr>
                <w:b/>
                <w:sz w:val="2"/>
                <w:szCs w:val="2"/>
              </w:rPr>
              <w:t>.</w:t>
            </w:r>
          </w:p>
        </w:tc>
      </w:tr>
      <w:tr w:rsidR="009D4387" w:rsidRPr="004B5F38" w14:paraId="224A2D24" w14:textId="77777777" w:rsidTr="007029F9">
        <w:trPr>
          <w:hidden/>
        </w:trPr>
        <w:tc>
          <w:tcPr>
            <w:tcW w:w="649" w:type="pct"/>
            <w:tcBorders>
              <w:top w:val="single" w:sz="4" w:space="0" w:color="666666"/>
              <w:left w:val="single" w:sz="4" w:space="0" w:color="666666"/>
              <w:bottom w:val="single" w:sz="4" w:space="0" w:color="666666"/>
              <w:right w:val="single" w:sz="4" w:space="0" w:color="666666"/>
            </w:tcBorders>
          </w:tcPr>
          <w:p w14:paraId="62E3FC6D"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6</w:t>
            </w:r>
          </w:p>
        </w:tc>
        <w:tc>
          <w:tcPr>
            <w:tcW w:w="1271" w:type="pct"/>
            <w:tcBorders>
              <w:top w:val="single" w:sz="4" w:space="0" w:color="666666"/>
              <w:left w:val="single" w:sz="4" w:space="0" w:color="666666"/>
              <w:bottom w:val="single" w:sz="4" w:space="0" w:color="666666"/>
              <w:right w:val="single" w:sz="4" w:space="0" w:color="666666"/>
            </w:tcBorders>
            <w:vAlign w:val="center"/>
          </w:tcPr>
          <w:p w14:paraId="5F57CDCB"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Sewer Condition</w:t>
            </w:r>
          </w:p>
        </w:tc>
        <w:tc>
          <w:tcPr>
            <w:tcW w:w="308" w:type="pct"/>
            <w:tcBorders>
              <w:top w:val="single" w:sz="4" w:space="0" w:color="666666"/>
              <w:left w:val="single" w:sz="4" w:space="0" w:color="666666"/>
              <w:bottom w:val="single" w:sz="4" w:space="0" w:color="666666"/>
              <w:right w:val="single" w:sz="4" w:space="0" w:color="666666"/>
            </w:tcBorders>
          </w:tcPr>
          <w:p w14:paraId="467EC9AD" w14:textId="62E4DA9C"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090BBF07" w14:textId="00A36BD8"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22AC2678" w14:textId="186CE76E"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414C828A" w14:textId="24F73603" w:rsidR="009D4387" w:rsidRPr="00E66C5D" w:rsidRDefault="009D4387" w:rsidP="009D4387">
            <w:pPr>
              <w:pStyle w:val="TableBody"/>
              <w:jc w:val="center"/>
              <w:rPr>
                <w:b/>
                <w:vanish/>
                <w:color w:val="FF0000"/>
              </w:rPr>
            </w:pPr>
            <w:r w:rsidRPr="00E66C5D">
              <w:rPr>
                <w:b/>
                <w:vanish/>
                <w:color w:val="FF0000"/>
              </w:rPr>
              <w:t>R</w:t>
            </w:r>
          </w:p>
        </w:tc>
        <w:tc>
          <w:tcPr>
            <w:tcW w:w="308" w:type="pct"/>
            <w:tcBorders>
              <w:top w:val="single" w:sz="4" w:space="0" w:color="666666"/>
              <w:left w:val="single" w:sz="4" w:space="0" w:color="666666"/>
              <w:bottom w:val="single" w:sz="4" w:space="0" w:color="666666"/>
              <w:right w:val="single" w:sz="4" w:space="0" w:color="666666"/>
            </w:tcBorders>
          </w:tcPr>
          <w:p w14:paraId="2F38C3C5" w14:textId="3ADFE845"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2FBB3C07" w14:textId="3ADE72B9"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3CFA9BC1" w14:textId="02E408AA"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75361254" w14:textId="012D12FD"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366A0AD7" w14:textId="393E345A"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1D2EAA5B" w14:textId="226B3343" w:rsidR="009D4387" w:rsidRPr="00E66C5D" w:rsidRDefault="009D4387" w:rsidP="009D4387">
            <w:pPr>
              <w:pStyle w:val="TableBody"/>
              <w:jc w:val="center"/>
              <w:rPr>
                <w:b/>
                <w:vanish/>
                <w:color w:val="FF0000"/>
                <w:lang w:val="en-CA"/>
              </w:rPr>
            </w:pPr>
            <w:r w:rsidRPr="00E66C5D">
              <w:rPr>
                <w:b/>
                <w:vanish/>
                <w:color w:val="FF0000"/>
              </w:rPr>
              <w:t>-</w:t>
            </w:r>
          </w:p>
        </w:tc>
      </w:tr>
      <w:tr w:rsidR="009D4387" w:rsidRPr="004B5F38" w14:paraId="78ED31F4" w14:textId="77777777" w:rsidTr="007029F9">
        <w:trPr>
          <w:hidden/>
        </w:trPr>
        <w:tc>
          <w:tcPr>
            <w:tcW w:w="649" w:type="pct"/>
            <w:tcBorders>
              <w:top w:val="single" w:sz="4" w:space="0" w:color="666666"/>
              <w:left w:val="single" w:sz="4" w:space="0" w:color="666666"/>
              <w:bottom w:val="single" w:sz="4" w:space="0" w:color="666666"/>
              <w:right w:val="single" w:sz="4" w:space="0" w:color="666666"/>
            </w:tcBorders>
          </w:tcPr>
          <w:p w14:paraId="12B28DE1"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7</w:t>
            </w:r>
          </w:p>
        </w:tc>
        <w:tc>
          <w:tcPr>
            <w:tcW w:w="1271" w:type="pct"/>
            <w:tcBorders>
              <w:top w:val="single" w:sz="4" w:space="0" w:color="666666"/>
              <w:left w:val="single" w:sz="4" w:space="0" w:color="666666"/>
              <w:bottom w:val="single" w:sz="4" w:space="0" w:color="666666"/>
              <w:right w:val="single" w:sz="4" w:space="0" w:color="666666"/>
            </w:tcBorders>
            <w:vAlign w:val="center"/>
          </w:tcPr>
          <w:p w14:paraId="66F9B55F"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Sewer Conflicts</w:t>
            </w:r>
          </w:p>
        </w:tc>
        <w:tc>
          <w:tcPr>
            <w:tcW w:w="308" w:type="pct"/>
            <w:tcBorders>
              <w:top w:val="single" w:sz="4" w:space="0" w:color="666666"/>
              <w:left w:val="single" w:sz="4" w:space="0" w:color="666666"/>
              <w:bottom w:val="single" w:sz="4" w:space="0" w:color="666666"/>
              <w:right w:val="single" w:sz="4" w:space="0" w:color="666666"/>
            </w:tcBorders>
          </w:tcPr>
          <w:p w14:paraId="14AFE60A" w14:textId="059A5E85"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3B18D005" w14:textId="0E28CB3E"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41F1271C" w14:textId="4E09C278"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5B762819" w14:textId="6776513B"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5EED397F" w14:textId="411723E4"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4DC3A4FD" w14:textId="2FC8CB67"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659D4E4E" w14:textId="453005A2" w:rsidR="009D4387" w:rsidRPr="00E66C5D" w:rsidRDefault="009D4387" w:rsidP="009D4387">
            <w:pPr>
              <w:pStyle w:val="TableBody"/>
              <w:jc w:val="center"/>
              <w:rPr>
                <w:b/>
                <w:vanish/>
                <w:color w:val="FF0000"/>
              </w:rPr>
            </w:pPr>
            <w:r w:rsidRPr="00E66C5D">
              <w:rPr>
                <w:b/>
                <w:vanish/>
                <w:color w:val="FF0000"/>
              </w:rPr>
              <w:t>R</w:t>
            </w:r>
          </w:p>
        </w:tc>
        <w:tc>
          <w:tcPr>
            <w:tcW w:w="308" w:type="pct"/>
            <w:tcBorders>
              <w:top w:val="single" w:sz="4" w:space="0" w:color="666666"/>
              <w:left w:val="single" w:sz="4" w:space="0" w:color="666666"/>
              <w:bottom w:val="single" w:sz="4" w:space="0" w:color="666666"/>
              <w:right w:val="single" w:sz="4" w:space="0" w:color="666666"/>
            </w:tcBorders>
          </w:tcPr>
          <w:p w14:paraId="5ED202B7" w14:textId="5E55022C"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39BF1467" w14:textId="7E414884"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727E78CC" w14:textId="2987FDCB" w:rsidR="009D4387" w:rsidRPr="00E66C5D" w:rsidRDefault="009D4387" w:rsidP="009D4387">
            <w:pPr>
              <w:pStyle w:val="TableBody"/>
              <w:jc w:val="center"/>
              <w:rPr>
                <w:b/>
                <w:vanish/>
                <w:color w:val="FF0000"/>
                <w:lang w:val="en-CA"/>
              </w:rPr>
            </w:pPr>
            <w:r w:rsidRPr="00E66C5D">
              <w:rPr>
                <w:b/>
                <w:vanish/>
                <w:color w:val="FF0000"/>
              </w:rPr>
              <w:t>-</w:t>
            </w:r>
          </w:p>
        </w:tc>
      </w:tr>
      <w:tr w:rsidR="009D4387" w:rsidRPr="004B5F38" w14:paraId="4F5D2A6C" w14:textId="77777777" w:rsidTr="007029F9">
        <w:trPr>
          <w:hidden/>
        </w:trPr>
        <w:tc>
          <w:tcPr>
            <w:tcW w:w="649" w:type="pct"/>
            <w:tcBorders>
              <w:top w:val="single" w:sz="4" w:space="0" w:color="666666"/>
              <w:left w:val="single" w:sz="4" w:space="0" w:color="666666"/>
              <w:bottom w:val="single" w:sz="4" w:space="0" w:color="666666"/>
              <w:right w:val="single" w:sz="4" w:space="0" w:color="666666"/>
            </w:tcBorders>
          </w:tcPr>
          <w:p w14:paraId="3EA2439E"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8</w:t>
            </w:r>
          </w:p>
        </w:tc>
        <w:tc>
          <w:tcPr>
            <w:tcW w:w="1271" w:type="pct"/>
            <w:tcBorders>
              <w:top w:val="single" w:sz="4" w:space="0" w:color="666666"/>
              <w:left w:val="single" w:sz="4" w:space="0" w:color="666666"/>
              <w:bottom w:val="single" w:sz="4" w:space="0" w:color="666666"/>
              <w:right w:val="single" w:sz="4" w:space="0" w:color="666666"/>
            </w:tcBorders>
            <w:vAlign w:val="center"/>
          </w:tcPr>
          <w:p w14:paraId="7208E67A"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Program Cost</w:t>
            </w:r>
          </w:p>
        </w:tc>
        <w:tc>
          <w:tcPr>
            <w:tcW w:w="308" w:type="pct"/>
            <w:tcBorders>
              <w:top w:val="single" w:sz="4" w:space="0" w:color="666666"/>
              <w:left w:val="single" w:sz="4" w:space="0" w:color="666666"/>
              <w:bottom w:val="single" w:sz="4" w:space="0" w:color="666666"/>
              <w:right w:val="single" w:sz="4" w:space="0" w:color="666666"/>
            </w:tcBorders>
          </w:tcPr>
          <w:p w14:paraId="5A7ECD9B" w14:textId="612028BD"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4DA293BE" w14:textId="29C7CC41"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710AB118" w14:textId="70F39B2C"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4238D417" w14:textId="4C94E4B7"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192D3F43" w14:textId="07171288"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77E0BD0F" w14:textId="1B2E9AEA"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03C1F2D9" w14:textId="65F9BCA0" w:rsidR="009D4387" w:rsidRPr="00E66C5D" w:rsidRDefault="009D4387" w:rsidP="009D4387">
            <w:pPr>
              <w:pStyle w:val="TableBody"/>
              <w:jc w:val="center"/>
              <w:rPr>
                <w:b/>
                <w:vanish/>
                <w:color w:val="FF0000"/>
              </w:rPr>
            </w:pPr>
            <w:r w:rsidRPr="00E66C5D">
              <w:rPr>
                <w:b/>
                <w:vanish/>
                <w:color w:val="FF0000"/>
              </w:rPr>
              <w:t>R</w:t>
            </w:r>
          </w:p>
        </w:tc>
        <w:tc>
          <w:tcPr>
            <w:tcW w:w="308" w:type="pct"/>
            <w:tcBorders>
              <w:top w:val="single" w:sz="4" w:space="0" w:color="666666"/>
              <w:left w:val="single" w:sz="4" w:space="0" w:color="666666"/>
              <w:bottom w:val="single" w:sz="4" w:space="0" w:color="666666"/>
              <w:right w:val="single" w:sz="4" w:space="0" w:color="666666"/>
            </w:tcBorders>
          </w:tcPr>
          <w:p w14:paraId="428E0ED4" w14:textId="38C63A1D"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5EDBA3FF" w14:textId="27B04B45"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2B2F4455" w14:textId="31445CA6" w:rsidR="009D4387" w:rsidRPr="00E66C5D" w:rsidRDefault="009D4387" w:rsidP="009D4387">
            <w:pPr>
              <w:pStyle w:val="TableBody"/>
              <w:jc w:val="center"/>
              <w:rPr>
                <w:b/>
                <w:vanish/>
                <w:color w:val="FF0000"/>
                <w:lang w:val="en-CA"/>
              </w:rPr>
            </w:pPr>
            <w:r w:rsidRPr="00E66C5D">
              <w:rPr>
                <w:b/>
                <w:vanish/>
                <w:color w:val="FF0000"/>
                <w:lang w:val="en-CA"/>
              </w:rPr>
              <w:t>O</w:t>
            </w:r>
          </w:p>
        </w:tc>
      </w:tr>
      <w:tr w:rsidR="009D4387" w:rsidRPr="004B5F38" w14:paraId="193DC5F9" w14:textId="77777777" w:rsidTr="007029F9">
        <w:trPr>
          <w:hidden/>
        </w:trPr>
        <w:tc>
          <w:tcPr>
            <w:tcW w:w="649" w:type="pct"/>
            <w:tcBorders>
              <w:top w:val="single" w:sz="4" w:space="0" w:color="666666"/>
              <w:left w:val="single" w:sz="4" w:space="0" w:color="666666"/>
              <w:bottom w:val="single" w:sz="4" w:space="0" w:color="666666"/>
              <w:right w:val="single" w:sz="4" w:space="0" w:color="666666"/>
            </w:tcBorders>
          </w:tcPr>
          <w:p w14:paraId="44315E41"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9</w:t>
            </w:r>
          </w:p>
        </w:tc>
        <w:tc>
          <w:tcPr>
            <w:tcW w:w="1271" w:type="pct"/>
            <w:tcBorders>
              <w:top w:val="single" w:sz="4" w:space="0" w:color="666666"/>
              <w:left w:val="single" w:sz="4" w:space="0" w:color="666666"/>
              <w:bottom w:val="single" w:sz="4" w:space="0" w:color="666666"/>
              <w:right w:val="single" w:sz="4" w:space="0" w:color="666666"/>
            </w:tcBorders>
            <w:vAlign w:val="center"/>
          </w:tcPr>
          <w:p w14:paraId="34F9C878"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Approvals and Permits</w:t>
            </w:r>
          </w:p>
        </w:tc>
        <w:tc>
          <w:tcPr>
            <w:tcW w:w="308" w:type="pct"/>
            <w:tcBorders>
              <w:top w:val="single" w:sz="4" w:space="0" w:color="666666"/>
              <w:left w:val="single" w:sz="4" w:space="0" w:color="666666"/>
              <w:bottom w:val="single" w:sz="4" w:space="0" w:color="666666"/>
              <w:right w:val="single" w:sz="4" w:space="0" w:color="666666"/>
            </w:tcBorders>
          </w:tcPr>
          <w:p w14:paraId="6D8C69CD" w14:textId="26A32A31"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3EC3BEE1" w14:textId="5C966421"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767E9CAB" w14:textId="108C2706"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724D51A4" w14:textId="6BC1CD45"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1B41F4CB" w14:textId="04ECC3D6" w:rsidR="009D4387" w:rsidRPr="00E66C5D" w:rsidRDefault="009D4387" w:rsidP="009D4387">
            <w:pPr>
              <w:pStyle w:val="TableBody"/>
              <w:jc w:val="center"/>
              <w:rPr>
                <w:b/>
                <w:vanish/>
                <w:color w:val="FF0000"/>
              </w:rPr>
            </w:pPr>
            <w:r w:rsidRPr="00E66C5D">
              <w:rPr>
                <w:b/>
                <w:vanish/>
                <w:color w:val="FF0000"/>
              </w:rPr>
              <w:t>R</w:t>
            </w:r>
          </w:p>
        </w:tc>
        <w:tc>
          <w:tcPr>
            <w:tcW w:w="308" w:type="pct"/>
            <w:tcBorders>
              <w:top w:val="single" w:sz="4" w:space="0" w:color="666666"/>
              <w:left w:val="single" w:sz="4" w:space="0" w:color="666666"/>
              <w:bottom w:val="single" w:sz="4" w:space="0" w:color="666666"/>
              <w:right w:val="single" w:sz="4" w:space="0" w:color="666666"/>
            </w:tcBorders>
          </w:tcPr>
          <w:p w14:paraId="4C58DF18" w14:textId="0A218E49"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08738346" w14:textId="445C3A12"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527FC8F4" w14:textId="212C9D2E" w:rsidR="009D4387" w:rsidRPr="00E66C5D" w:rsidRDefault="009D4387" w:rsidP="009D4387">
            <w:pPr>
              <w:pStyle w:val="TableBody"/>
              <w:jc w:val="center"/>
              <w:rPr>
                <w:b/>
                <w:vanish/>
                <w:color w:val="FF0000"/>
                <w:lang w:val="en-CA"/>
              </w:rPr>
            </w:pPr>
            <w:r w:rsidRPr="00E66C5D">
              <w:rPr>
                <w:b/>
                <w:vanish/>
                <w:color w:val="FF0000"/>
              </w:rPr>
              <w:t>R</w:t>
            </w:r>
          </w:p>
        </w:tc>
        <w:tc>
          <w:tcPr>
            <w:tcW w:w="308" w:type="pct"/>
            <w:tcBorders>
              <w:top w:val="single" w:sz="4" w:space="0" w:color="666666"/>
              <w:left w:val="single" w:sz="4" w:space="0" w:color="666666"/>
              <w:bottom w:val="single" w:sz="4" w:space="0" w:color="666666"/>
              <w:right w:val="single" w:sz="4" w:space="0" w:color="666666"/>
            </w:tcBorders>
          </w:tcPr>
          <w:p w14:paraId="0B4D1F25" w14:textId="4796C2FB"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28B09480" w14:textId="7DC2E5C8" w:rsidR="009D4387" w:rsidRPr="00E66C5D" w:rsidRDefault="009D4387" w:rsidP="009D4387">
            <w:pPr>
              <w:pStyle w:val="TableBody"/>
              <w:jc w:val="center"/>
              <w:rPr>
                <w:b/>
                <w:vanish/>
                <w:color w:val="FF0000"/>
                <w:lang w:val="en-CA"/>
              </w:rPr>
            </w:pPr>
            <w:r w:rsidRPr="00E66C5D">
              <w:rPr>
                <w:b/>
                <w:vanish/>
                <w:color w:val="FF0000"/>
              </w:rPr>
              <w:t>-</w:t>
            </w:r>
          </w:p>
        </w:tc>
      </w:tr>
      <w:tr w:rsidR="009D4387" w:rsidRPr="004B5F38" w14:paraId="7F2DA28B" w14:textId="77777777" w:rsidTr="007029F9">
        <w:trPr>
          <w:hidden/>
        </w:trPr>
        <w:tc>
          <w:tcPr>
            <w:tcW w:w="649" w:type="pct"/>
            <w:tcBorders>
              <w:top w:val="single" w:sz="4" w:space="0" w:color="666666"/>
              <w:left w:val="single" w:sz="4" w:space="0" w:color="666666"/>
              <w:bottom w:val="single" w:sz="4" w:space="0" w:color="666666"/>
              <w:right w:val="single" w:sz="4" w:space="0" w:color="666666"/>
            </w:tcBorders>
          </w:tcPr>
          <w:p w14:paraId="71E0A244"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10</w:t>
            </w:r>
          </w:p>
        </w:tc>
        <w:tc>
          <w:tcPr>
            <w:tcW w:w="1271" w:type="pct"/>
            <w:tcBorders>
              <w:top w:val="single" w:sz="4" w:space="0" w:color="666666"/>
              <w:left w:val="single" w:sz="4" w:space="0" w:color="666666"/>
              <w:bottom w:val="single" w:sz="4" w:space="0" w:color="666666"/>
              <w:right w:val="single" w:sz="4" w:space="0" w:color="666666"/>
            </w:tcBorders>
            <w:vAlign w:val="center"/>
          </w:tcPr>
          <w:p w14:paraId="51BE0F7A"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Land Acquisition</w:t>
            </w:r>
          </w:p>
        </w:tc>
        <w:tc>
          <w:tcPr>
            <w:tcW w:w="308" w:type="pct"/>
            <w:tcBorders>
              <w:top w:val="single" w:sz="4" w:space="0" w:color="666666"/>
              <w:left w:val="single" w:sz="4" w:space="0" w:color="666666"/>
              <w:bottom w:val="single" w:sz="4" w:space="0" w:color="666666"/>
              <w:right w:val="single" w:sz="4" w:space="0" w:color="666666"/>
            </w:tcBorders>
          </w:tcPr>
          <w:p w14:paraId="03649011" w14:textId="38F61840"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43F7A05C" w14:textId="540D2CFC"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0DCFCE81" w14:textId="1883A24E"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7831DF9C" w14:textId="0CF64D40"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2C5C5F15" w14:textId="5FFE4B97" w:rsidR="009D4387" w:rsidRPr="00E66C5D" w:rsidRDefault="009D4387" w:rsidP="009D4387">
            <w:pPr>
              <w:pStyle w:val="TableBody"/>
              <w:jc w:val="center"/>
              <w:rPr>
                <w:b/>
                <w:vanish/>
                <w:color w:val="FF0000"/>
              </w:rPr>
            </w:pPr>
            <w:r w:rsidRPr="00E66C5D">
              <w:rPr>
                <w:b/>
                <w:vanish/>
                <w:color w:val="FF0000"/>
              </w:rPr>
              <w:t>R</w:t>
            </w:r>
          </w:p>
        </w:tc>
        <w:tc>
          <w:tcPr>
            <w:tcW w:w="308" w:type="pct"/>
            <w:tcBorders>
              <w:top w:val="single" w:sz="4" w:space="0" w:color="666666"/>
              <w:left w:val="single" w:sz="4" w:space="0" w:color="666666"/>
              <w:bottom w:val="single" w:sz="4" w:space="0" w:color="666666"/>
              <w:right w:val="single" w:sz="4" w:space="0" w:color="666666"/>
            </w:tcBorders>
          </w:tcPr>
          <w:p w14:paraId="6EB86265" w14:textId="39A6DAAA"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32A3BE9E" w14:textId="511F7A6F"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4ED48C0A" w14:textId="3FA8C386" w:rsidR="009D4387" w:rsidRPr="00E66C5D" w:rsidRDefault="009D4387" w:rsidP="009D4387">
            <w:pPr>
              <w:pStyle w:val="TableBody"/>
              <w:jc w:val="center"/>
              <w:rPr>
                <w:b/>
                <w:vanish/>
                <w:color w:val="FF0000"/>
                <w:lang w:val="en-CA"/>
              </w:rPr>
            </w:pPr>
            <w:r w:rsidRPr="00E66C5D">
              <w:rPr>
                <w:b/>
                <w:vanish/>
                <w:color w:val="FF0000"/>
              </w:rPr>
              <w:t>R</w:t>
            </w:r>
          </w:p>
        </w:tc>
        <w:tc>
          <w:tcPr>
            <w:tcW w:w="308" w:type="pct"/>
            <w:tcBorders>
              <w:top w:val="single" w:sz="4" w:space="0" w:color="666666"/>
              <w:left w:val="single" w:sz="4" w:space="0" w:color="666666"/>
              <w:bottom w:val="single" w:sz="4" w:space="0" w:color="666666"/>
              <w:right w:val="single" w:sz="4" w:space="0" w:color="666666"/>
            </w:tcBorders>
          </w:tcPr>
          <w:p w14:paraId="4B0D30E7" w14:textId="4861C54B"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5419DC84" w14:textId="69DAB160" w:rsidR="009D4387" w:rsidRPr="00E66C5D" w:rsidRDefault="009D4387" w:rsidP="009D4387">
            <w:pPr>
              <w:pStyle w:val="TableBody"/>
              <w:jc w:val="center"/>
              <w:rPr>
                <w:b/>
                <w:vanish/>
                <w:color w:val="FF0000"/>
                <w:lang w:val="en-CA"/>
              </w:rPr>
            </w:pPr>
            <w:r w:rsidRPr="00E66C5D">
              <w:rPr>
                <w:b/>
                <w:vanish/>
                <w:color w:val="FF0000"/>
              </w:rPr>
              <w:t>-</w:t>
            </w:r>
          </w:p>
        </w:tc>
      </w:tr>
      <w:tr w:rsidR="009D4387" w:rsidRPr="004B5F38" w14:paraId="34F1F798" w14:textId="77777777" w:rsidTr="007029F9">
        <w:trPr>
          <w:hidden/>
        </w:trPr>
        <w:tc>
          <w:tcPr>
            <w:tcW w:w="649" w:type="pct"/>
            <w:tcBorders>
              <w:top w:val="single" w:sz="4" w:space="0" w:color="666666"/>
              <w:left w:val="single" w:sz="4" w:space="0" w:color="666666"/>
              <w:bottom w:val="single" w:sz="4" w:space="0" w:color="666666"/>
              <w:right w:val="single" w:sz="4" w:space="0" w:color="666666"/>
            </w:tcBorders>
          </w:tcPr>
          <w:p w14:paraId="14C1B299"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11</w:t>
            </w:r>
          </w:p>
        </w:tc>
        <w:tc>
          <w:tcPr>
            <w:tcW w:w="1271" w:type="pct"/>
            <w:tcBorders>
              <w:top w:val="single" w:sz="4" w:space="0" w:color="666666"/>
              <w:left w:val="single" w:sz="4" w:space="0" w:color="666666"/>
              <w:bottom w:val="single" w:sz="4" w:space="0" w:color="666666"/>
              <w:right w:val="single" w:sz="4" w:space="0" w:color="666666"/>
            </w:tcBorders>
            <w:vAlign w:val="center"/>
          </w:tcPr>
          <w:p w14:paraId="65ED540C"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Technology Assumptions</w:t>
            </w:r>
          </w:p>
        </w:tc>
        <w:tc>
          <w:tcPr>
            <w:tcW w:w="308" w:type="pct"/>
            <w:tcBorders>
              <w:top w:val="single" w:sz="4" w:space="0" w:color="666666"/>
              <w:left w:val="single" w:sz="4" w:space="0" w:color="666666"/>
              <w:bottom w:val="single" w:sz="4" w:space="0" w:color="666666"/>
              <w:right w:val="single" w:sz="4" w:space="0" w:color="666666"/>
            </w:tcBorders>
          </w:tcPr>
          <w:p w14:paraId="5CBE409A" w14:textId="05D395A2"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09C13189" w14:textId="21200E97" w:rsidR="009D4387" w:rsidRPr="00E66C5D" w:rsidRDefault="009D4387" w:rsidP="009D4387">
            <w:pPr>
              <w:pStyle w:val="TableBody"/>
              <w:jc w:val="center"/>
              <w:rPr>
                <w:b/>
                <w:vanish/>
                <w:color w:val="FF0000"/>
              </w:rPr>
            </w:pPr>
            <w:r w:rsidRPr="00E66C5D">
              <w:rPr>
                <w:b/>
                <w:vanish/>
                <w:color w:val="FF0000"/>
              </w:rPr>
              <w:t>R</w:t>
            </w:r>
          </w:p>
        </w:tc>
        <w:tc>
          <w:tcPr>
            <w:tcW w:w="308" w:type="pct"/>
            <w:tcBorders>
              <w:top w:val="single" w:sz="4" w:space="0" w:color="666666"/>
              <w:left w:val="single" w:sz="4" w:space="0" w:color="666666"/>
              <w:bottom w:val="single" w:sz="4" w:space="0" w:color="666666"/>
              <w:right w:val="single" w:sz="4" w:space="0" w:color="666666"/>
            </w:tcBorders>
          </w:tcPr>
          <w:p w14:paraId="53960339" w14:textId="65DC8D2C" w:rsidR="009D4387" w:rsidRPr="00E66C5D" w:rsidRDefault="009D4387" w:rsidP="009D4387">
            <w:pPr>
              <w:pStyle w:val="TableBody"/>
              <w:jc w:val="center"/>
              <w:rPr>
                <w:b/>
                <w:vanish/>
                <w:color w:val="FF0000"/>
              </w:rPr>
            </w:pPr>
            <w:r w:rsidRPr="00E66C5D">
              <w:rPr>
                <w:b/>
                <w:vanish/>
                <w:color w:val="FF0000"/>
              </w:rPr>
              <w:t>O</w:t>
            </w:r>
          </w:p>
        </w:tc>
        <w:tc>
          <w:tcPr>
            <w:tcW w:w="308" w:type="pct"/>
            <w:tcBorders>
              <w:top w:val="single" w:sz="4" w:space="0" w:color="666666"/>
              <w:left w:val="single" w:sz="4" w:space="0" w:color="666666"/>
              <w:bottom w:val="single" w:sz="4" w:space="0" w:color="666666"/>
              <w:right w:val="single" w:sz="4" w:space="0" w:color="666666"/>
            </w:tcBorders>
          </w:tcPr>
          <w:p w14:paraId="3D069339" w14:textId="5920B46A"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404AD2AA" w14:textId="56B621C5"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11809F40" w14:textId="243A658C"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0E6A0569" w14:textId="6F5683AC"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145E589A" w14:textId="65065930" w:rsidR="009D4387" w:rsidRPr="00E66C5D" w:rsidRDefault="009D4387" w:rsidP="009D4387">
            <w:pPr>
              <w:pStyle w:val="TableBody"/>
              <w:jc w:val="center"/>
              <w:rPr>
                <w:b/>
                <w:vanish/>
                <w:color w:val="FF0000"/>
                <w:lang w:val="en-CA"/>
              </w:rPr>
            </w:pPr>
            <w:r w:rsidRPr="00E66C5D">
              <w:rPr>
                <w:b/>
                <w:vanish/>
                <w:color w:val="FF0000"/>
              </w:rPr>
              <w:t>O</w:t>
            </w:r>
          </w:p>
        </w:tc>
        <w:tc>
          <w:tcPr>
            <w:tcW w:w="308" w:type="pct"/>
            <w:tcBorders>
              <w:top w:val="single" w:sz="4" w:space="0" w:color="666666"/>
              <w:left w:val="single" w:sz="4" w:space="0" w:color="666666"/>
              <w:bottom w:val="single" w:sz="4" w:space="0" w:color="666666"/>
              <w:right w:val="single" w:sz="4" w:space="0" w:color="666666"/>
            </w:tcBorders>
          </w:tcPr>
          <w:p w14:paraId="0279BC0E" w14:textId="3F988272" w:rsidR="009D4387" w:rsidRPr="00E66C5D" w:rsidRDefault="009D4387" w:rsidP="009D4387">
            <w:pPr>
              <w:pStyle w:val="TableBody"/>
              <w:jc w:val="center"/>
              <w:rPr>
                <w:b/>
                <w:vanish/>
                <w:color w:val="FF0000"/>
                <w:lang w:val="en-CA"/>
              </w:rPr>
            </w:pPr>
            <w:r w:rsidRPr="00E66C5D">
              <w:rPr>
                <w:b/>
                <w:vanish/>
                <w:color w:val="FF0000"/>
              </w:rPr>
              <w:t>O</w:t>
            </w:r>
          </w:p>
        </w:tc>
        <w:tc>
          <w:tcPr>
            <w:tcW w:w="308" w:type="pct"/>
            <w:tcBorders>
              <w:top w:val="single" w:sz="4" w:space="0" w:color="666666"/>
              <w:left w:val="single" w:sz="4" w:space="0" w:color="666666"/>
              <w:bottom w:val="single" w:sz="4" w:space="0" w:color="666666"/>
              <w:right w:val="single" w:sz="4" w:space="0" w:color="666666"/>
            </w:tcBorders>
          </w:tcPr>
          <w:p w14:paraId="133009BB" w14:textId="58D11A7E" w:rsidR="009D4387" w:rsidRPr="00E66C5D" w:rsidRDefault="009D4387" w:rsidP="009D4387">
            <w:pPr>
              <w:pStyle w:val="TableBody"/>
              <w:jc w:val="center"/>
              <w:rPr>
                <w:b/>
                <w:vanish/>
                <w:color w:val="FF0000"/>
                <w:lang w:val="en-CA"/>
              </w:rPr>
            </w:pPr>
            <w:r w:rsidRPr="00E66C5D">
              <w:rPr>
                <w:b/>
                <w:vanish/>
                <w:color w:val="FF0000"/>
              </w:rPr>
              <w:t>R</w:t>
            </w:r>
          </w:p>
        </w:tc>
      </w:tr>
      <w:tr w:rsidR="009D4387" w:rsidRPr="004B5F38" w14:paraId="5A009C72" w14:textId="77777777" w:rsidTr="007029F9">
        <w:trPr>
          <w:hidden/>
        </w:trPr>
        <w:tc>
          <w:tcPr>
            <w:tcW w:w="649" w:type="pct"/>
            <w:tcBorders>
              <w:top w:val="single" w:sz="4" w:space="0" w:color="666666"/>
              <w:left w:val="single" w:sz="4" w:space="0" w:color="666666"/>
              <w:bottom w:val="single" w:sz="4" w:space="0" w:color="666666"/>
              <w:right w:val="single" w:sz="4" w:space="0" w:color="666666"/>
            </w:tcBorders>
          </w:tcPr>
          <w:p w14:paraId="41B45697"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12</w:t>
            </w:r>
          </w:p>
        </w:tc>
        <w:tc>
          <w:tcPr>
            <w:tcW w:w="1271" w:type="pct"/>
            <w:tcBorders>
              <w:top w:val="single" w:sz="4" w:space="0" w:color="666666"/>
              <w:left w:val="single" w:sz="4" w:space="0" w:color="666666"/>
              <w:bottom w:val="single" w:sz="4" w:space="0" w:color="666666"/>
              <w:right w:val="single" w:sz="4" w:space="0" w:color="666666"/>
            </w:tcBorders>
            <w:vAlign w:val="center"/>
          </w:tcPr>
          <w:p w14:paraId="3E6AA690"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Operations and Maintenance</w:t>
            </w:r>
          </w:p>
        </w:tc>
        <w:tc>
          <w:tcPr>
            <w:tcW w:w="308" w:type="pct"/>
            <w:tcBorders>
              <w:top w:val="single" w:sz="4" w:space="0" w:color="666666"/>
              <w:left w:val="single" w:sz="4" w:space="0" w:color="666666"/>
              <w:bottom w:val="single" w:sz="4" w:space="0" w:color="666666"/>
              <w:right w:val="single" w:sz="4" w:space="0" w:color="666666"/>
            </w:tcBorders>
          </w:tcPr>
          <w:p w14:paraId="1C84B5A3" w14:textId="68F22DC3"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2A38E118" w14:textId="2DD27173" w:rsidR="009D4387" w:rsidRPr="00E66C5D" w:rsidRDefault="009D4387" w:rsidP="009D4387">
            <w:pPr>
              <w:pStyle w:val="TableBody"/>
              <w:jc w:val="center"/>
              <w:rPr>
                <w:b/>
                <w:vanish/>
                <w:color w:val="FF0000"/>
              </w:rPr>
            </w:pPr>
            <w:r w:rsidRPr="00E66C5D">
              <w:rPr>
                <w:b/>
                <w:vanish/>
                <w:color w:val="FF0000"/>
              </w:rPr>
              <w:t>R</w:t>
            </w:r>
          </w:p>
        </w:tc>
        <w:tc>
          <w:tcPr>
            <w:tcW w:w="308" w:type="pct"/>
            <w:tcBorders>
              <w:top w:val="single" w:sz="4" w:space="0" w:color="666666"/>
              <w:left w:val="single" w:sz="4" w:space="0" w:color="666666"/>
              <w:bottom w:val="single" w:sz="4" w:space="0" w:color="666666"/>
              <w:right w:val="single" w:sz="4" w:space="0" w:color="666666"/>
            </w:tcBorders>
          </w:tcPr>
          <w:p w14:paraId="63201601" w14:textId="7D5719EC" w:rsidR="009D4387" w:rsidRPr="00E66C5D" w:rsidRDefault="009D4387" w:rsidP="009D4387">
            <w:pPr>
              <w:pStyle w:val="TableBody"/>
              <w:jc w:val="center"/>
              <w:rPr>
                <w:b/>
                <w:vanish/>
                <w:color w:val="FF0000"/>
              </w:rPr>
            </w:pPr>
            <w:r w:rsidRPr="00E66C5D">
              <w:rPr>
                <w:b/>
                <w:vanish/>
                <w:color w:val="FF0000"/>
              </w:rPr>
              <w:t>R</w:t>
            </w:r>
          </w:p>
        </w:tc>
        <w:tc>
          <w:tcPr>
            <w:tcW w:w="308" w:type="pct"/>
            <w:tcBorders>
              <w:top w:val="single" w:sz="4" w:space="0" w:color="666666"/>
              <w:left w:val="single" w:sz="4" w:space="0" w:color="666666"/>
              <w:bottom w:val="single" w:sz="4" w:space="0" w:color="666666"/>
              <w:right w:val="single" w:sz="4" w:space="0" w:color="666666"/>
            </w:tcBorders>
          </w:tcPr>
          <w:p w14:paraId="60F91EB8" w14:textId="118A6813" w:rsidR="009D4387" w:rsidRPr="00E66C5D" w:rsidRDefault="009D4387" w:rsidP="009D4387">
            <w:pPr>
              <w:pStyle w:val="TableBody"/>
              <w:jc w:val="center"/>
              <w:rPr>
                <w:b/>
                <w:vanish/>
                <w:color w:val="FF0000"/>
              </w:rPr>
            </w:pPr>
            <w:r w:rsidRPr="00E66C5D">
              <w:rPr>
                <w:b/>
                <w:vanish/>
                <w:color w:val="FF0000"/>
              </w:rPr>
              <w:t>R</w:t>
            </w:r>
          </w:p>
        </w:tc>
        <w:tc>
          <w:tcPr>
            <w:tcW w:w="308" w:type="pct"/>
            <w:tcBorders>
              <w:top w:val="single" w:sz="4" w:space="0" w:color="666666"/>
              <w:left w:val="single" w:sz="4" w:space="0" w:color="666666"/>
              <w:bottom w:val="single" w:sz="4" w:space="0" w:color="666666"/>
              <w:right w:val="single" w:sz="4" w:space="0" w:color="666666"/>
            </w:tcBorders>
          </w:tcPr>
          <w:p w14:paraId="501C6A6F" w14:textId="05C765C4"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6D2C0C3F" w14:textId="4D97C0E8"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4DDECA9E" w14:textId="51D060AB"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770FE171" w14:textId="42195889" w:rsidR="009D4387" w:rsidRPr="00E66C5D" w:rsidRDefault="009D4387" w:rsidP="009D4387">
            <w:pPr>
              <w:pStyle w:val="TableBody"/>
              <w:jc w:val="center"/>
              <w:rPr>
                <w:b/>
                <w:vanish/>
                <w:color w:val="FF0000"/>
                <w:lang w:val="en-CA"/>
              </w:rPr>
            </w:pPr>
            <w:r w:rsidRPr="00E66C5D">
              <w:rPr>
                <w:b/>
                <w:vanish/>
                <w:color w:val="FF0000"/>
              </w:rPr>
              <w:t>R</w:t>
            </w:r>
          </w:p>
        </w:tc>
        <w:tc>
          <w:tcPr>
            <w:tcW w:w="308" w:type="pct"/>
            <w:tcBorders>
              <w:top w:val="single" w:sz="4" w:space="0" w:color="666666"/>
              <w:left w:val="single" w:sz="4" w:space="0" w:color="666666"/>
              <w:bottom w:val="single" w:sz="4" w:space="0" w:color="666666"/>
              <w:right w:val="single" w:sz="4" w:space="0" w:color="666666"/>
            </w:tcBorders>
          </w:tcPr>
          <w:p w14:paraId="3748A848" w14:textId="6166667F"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796CB249" w14:textId="3076F11A" w:rsidR="009D4387" w:rsidRPr="00E66C5D" w:rsidRDefault="009D4387" w:rsidP="009D4387">
            <w:pPr>
              <w:pStyle w:val="TableBody"/>
              <w:jc w:val="center"/>
              <w:rPr>
                <w:b/>
                <w:vanish/>
                <w:color w:val="FF0000"/>
                <w:lang w:val="en-CA"/>
              </w:rPr>
            </w:pPr>
            <w:r w:rsidRPr="00E66C5D">
              <w:rPr>
                <w:b/>
                <w:vanish/>
                <w:color w:val="FF0000"/>
              </w:rPr>
              <w:t>R</w:t>
            </w:r>
          </w:p>
        </w:tc>
      </w:tr>
      <w:tr w:rsidR="009D4387" w:rsidRPr="004B5F38" w14:paraId="77420CC2" w14:textId="77777777" w:rsidTr="007029F9">
        <w:trPr>
          <w:hidden/>
        </w:trPr>
        <w:tc>
          <w:tcPr>
            <w:tcW w:w="649" w:type="pct"/>
            <w:tcBorders>
              <w:top w:val="single" w:sz="4" w:space="0" w:color="666666"/>
              <w:left w:val="single" w:sz="4" w:space="0" w:color="666666"/>
              <w:bottom w:val="single" w:sz="4" w:space="0" w:color="666666"/>
              <w:right w:val="single" w:sz="4" w:space="0" w:color="666666"/>
            </w:tcBorders>
          </w:tcPr>
          <w:p w14:paraId="647E9A0D"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13</w:t>
            </w:r>
          </w:p>
        </w:tc>
        <w:tc>
          <w:tcPr>
            <w:tcW w:w="1271" w:type="pct"/>
            <w:tcBorders>
              <w:top w:val="single" w:sz="4" w:space="0" w:color="666666"/>
              <w:left w:val="single" w:sz="4" w:space="0" w:color="666666"/>
              <w:bottom w:val="single" w:sz="4" w:space="0" w:color="666666"/>
              <w:right w:val="single" w:sz="4" w:space="0" w:color="666666"/>
            </w:tcBorders>
            <w:vAlign w:val="center"/>
          </w:tcPr>
          <w:p w14:paraId="67E8E05A"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Volume Capture Performance</w:t>
            </w:r>
          </w:p>
        </w:tc>
        <w:tc>
          <w:tcPr>
            <w:tcW w:w="308" w:type="pct"/>
            <w:tcBorders>
              <w:top w:val="single" w:sz="4" w:space="0" w:color="666666"/>
              <w:left w:val="single" w:sz="4" w:space="0" w:color="666666"/>
              <w:bottom w:val="single" w:sz="4" w:space="0" w:color="666666"/>
              <w:right w:val="single" w:sz="4" w:space="0" w:color="666666"/>
            </w:tcBorders>
          </w:tcPr>
          <w:p w14:paraId="6BF3D1A8" w14:textId="5E0C398D"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03BF08A1" w14:textId="1608BE87"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52BABFDC" w14:textId="6881EE86"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615F3DAD" w14:textId="5BA86E55" w:rsidR="009D4387" w:rsidRPr="00E66C5D" w:rsidRDefault="009D4387" w:rsidP="009D4387">
            <w:pPr>
              <w:pStyle w:val="TableBody"/>
              <w:jc w:val="center"/>
              <w:rPr>
                <w:b/>
                <w:vanish/>
                <w:color w:val="FF0000"/>
              </w:rPr>
            </w:pPr>
            <w:r w:rsidRPr="00E66C5D">
              <w:rPr>
                <w:b/>
                <w:vanish/>
                <w:color w:val="FF0000"/>
              </w:rPr>
              <w:t>R</w:t>
            </w:r>
          </w:p>
        </w:tc>
        <w:tc>
          <w:tcPr>
            <w:tcW w:w="308" w:type="pct"/>
            <w:tcBorders>
              <w:top w:val="single" w:sz="4" w:space="0" w:color="666666"/>
              <w:left w:val="single" w:sz="4" w:space="0" w:color="666666"/>
              <w:bottom w:val="single" w:sz="4" w:space="0" w:color="666666"/>
              <w:right w:val="single" w:sz="4" w:space="0" w:color="666666"/>
            </w:tcBorders>
          </w:tcPr>
          <w:p w14:paraId="1DCDFF20" w14:textId="679DA30B"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02C129F9" w14:textId="2584D9FA"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4773E38A" w14:textId="74AB24C2"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43ECF3CF" w14:textId="64AE179E" w:rsidR="009D4387" w:rsidRPr="00E66C5D" w:rsidRDefault="009D4387" w:rsidP="009D4387">
            <w:pPr>
              <w:pStyle w:val="TableBody"/>
              <w:jc w:val="center"/>
              <w:rPr>
                <w:b/>
                <w:vanish/>
                <w:color w:val="FF0000"/>
                <w:lang w:val="en-CA"/>
              </w:rPr>
            </w:pPr>
            <w:r w:rsidRPr="00E66C5D">
              <w:rPr>
                <w:b/>
                <w:vanish/>
                <w:color w:val="FF0000"/>
              </w:rPr>
              <w:t>O</w:t>
            </w:r>
          </w:p>
        </w:tc>
        <w:tc>
          <w:tcPr>
            <w:tcW w:w="308" w:type="pct"/>
            <w:tcBorders>
              <w:top w:val="single" w:sz="4" w:space="0" w:color="666666"/>
              <w:left w:val="single" w:sz="4" w:space="0" w:color="666666"/>
              <w:bottom w:val="single" w:sz="4" w:space="0" w:color="666666"/>
              <w:right w:val="single" w:sz="4" w:space="0" w:color="666666"/>
            </w:tcBorders>
          </w:tcPr>
          <w:p w14:paraId="74523266" w14:textId="05CCED08" w:rsidR="009D4387" w:rsidRPr="00E66C5D" w:rsidRDefault="009D4387" w:rsidP="009D4387">
            <w:pPr>
              <w:pStyle w:val="TableBody"/>
              <w:jc w:val="center"/>
              <w:rPr>
                <w:b/>
                <w:vanish/>
                <w:color w:val="FF0000"/>
                <w:lang w:val="en-CA"/>
              </w:rPr>
            </w:pPr>
            <w:r w:rsidRPr="00E66C5D">
              <w:rPr>
                <w:b/>
                <w:vanish/>
                <w:color w:val="FF0000"/>
              </w:rPr>
              <w:t>O</w:t>
            </w:r>
          </w:p>
        </w:tc>
        <w:tc>
          <w:tcPr>
            <w:tcW w:w="308" w:type="pct"/>
            <w:tcBorders>
              <w:top w:val="single" w:sz="4" w:space="0" w:color="666666"/>
              <w:left w:val="single" w:sz="4" w:space="0" w:color="666666"/>
              <w:bottom w:val="single" w:sz="4" w:space="0" w:color="666666"/>
              <w:right w:val="single" w:sz="4" w:space="0" w:color="666666"/>
            </w:tcBorders>
          </w:tcPr>
          <w:p w14:paraId="106469F8" w14:textId="21ADFD36" w:rsidR="009D4387" w:rsidRPr="00E66C5D" w:rsidRDefault="009D4387" w:rsidP="009D4387">
            <w:pPr>
              <w:pStyle w:val="TableBody"/>
              <w:jc w:val="center"/>
              <w:rPr>
                <w:b/>
                <w:vanish/>
                <w:color w:val="FF0000"/>
                <w:lang w:val="en-CA"/>
              </w:rPr>
            </w:pPr>
            <w:r w:rsidRPr="00E66C5D">
              <w:rPr>
                <w:b/>
                <w:vanish/>
                <w:color w:val="FF0000"/>
              </w:rPr>
              <w:t>-</w:t>
            </w:r>
          </w:p>
        </w:tc>
      </w:tr>
      <w:tr w:rsidR="009D4387" w:rsidRPr="004B5F38" w14:paraId="3041D318" w14:textId="77777777" w:rsidTr="007029F9">
        <w:trPr>
          <w:hidden/>
        </w:trPr>
        <w:tc>
          <w:tcPr>
            <w:tcW w:w="649" w:type="pct"/>
            <w:tcBorders>
              <w:top w:val="single" w:sz="4" w:space="0" w:color="666666"/>
              <w:left w:val="single" w:sz="4" w:space="0" w:color="666666"/>
              <w:bottom w:val="single" w:sz="4" w:space="0" w:color="666666"/>
              <w:right w:val="single" w:sz="4" w:space="0" w:color="666666"/>
            </w:tcBorders>
          </w:tcPr>
          <w:p w14:paraId="3BF05B20"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14</w:t>
            </w:r>
          </w:p>
        </w:tc>
        <w:tc>
          <w:tcPr>
            <w:tcW w:w="1271" w:type="pct"/>
            <w:tcBorders>
              <w:top w:val="single" w:sz="4" w:space="0" w:color="666666"/>
              <w:left w:val="single" w:sz="4" w:space="0" w:color="666666"/>
              <w:bottom w:val="single" w:sz="4" w:space="0" w:color="666666"/>
              <w:right w:val="single" w:sz="4" w:space="0" w:color="666666"/>
            </w:tcBorders>
            <w:vAlign w:val="center"/>
          </w:tcPr>
          <w:p w14:paraId="0EE49CCA" w14:textId="77777777" w:rsidR="009D4387" w:rsidRPr="00E66C5D" w:rsidRDefault="009D4387" w:rsidP="009D4387">
            <w:pPr>
              <w:pStyle w:val="TableBody"/>
              <w:rPr>
                <w:rFonts w:eastAsia="Times New Roman"/>
                <w:vanish/>
                <w:color w:val="FF0000"/>
              </w:rPr>
            </w:pPr>
            <w:r w:rsidRPr="00E66C5D">
              <w:rPr>
                <w:rFonts w:eastAsia="Times New Roman"/>
                <w:vanish/>
                <w:color w:val="FF0000"/>
              </w:rPr>
              <w:t>Treatment</w:t>
            </w:r>
          </w:p>
        </w:tc>
        <w:tc>
          <w:tcPr>
            <w:tcW w:w="308" w:type="pct"/>
            <w:tcBorders>
              <w:top w:val="single" w:sz="4" w:space="0" w:color="666666"/>
              <w:left w:val="single" w:sz="4" w:space="0" w:color="666666"/>
              <w:bottom w:val="single" w:sz="4" w:space="0" w:color="666666"/>
              <w:right w:val="single" w:sz="4" w:space="0" w:color="666666"/>
            </w:tcBorders>
          </w:tcPr>
          <w:p w14:paraId="735FB3C4" w14:textId="2AD7C807"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398063DC" w14:textId="33216BFE"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0D83B9EE" w14:textId="2438B2A3"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11808C1F" w14:textId="2E29D602"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0B8C3EA2" w14:textId="1603C673" w:rsidR="009D4387" w:rsidRPr="00E66C5D" w:rsidRDefault="009D4387" w:rsidP="009D4387">
            <w:pPr>
              <w:pStyle w:val="TableBody"/>
              <w:jc w:val="center"/>
              <w:rPr>
                <w:b/>
                <w:vanish/>
                <w:color w:val="FF0000"/>
              </w:rPr>
            </w:pPr>
            <w:r w:rsidRPr="00E66C5D">
              <w:rPr>
                <w:b/>
                <w:vanish/>
                <w:color w:val="FF0000"/>
              </w:rPr>
              <w:t>R</w:t>
            </w:r>
          </w:p>
        </w:tc>
        <w:tc>
          <w:tcPr>
            <w:tcW w:w="308" w:type="pct"/>
            <w:tcBorders>
              <w:top w:val="single" w:sz="4" w:space="0" w:color="666666"/>
              <w:left w:val="single" w:sz="4" w:space="0" w:color="666666"/>
              <w:bottom w:val="single" w:sz="4" w:space="0" w:color="666666"/>
              <w:right w:val="single" w:sz="4" w:space="0" w:color="666666"/>
            </w:tcBorders>
          </w:tcPr>
          <w:p w14:paraId="1E4B7743" w14:textId="29E0D457"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502B17D6" w14:textId="313EC7AD" w:rsidR="009D4387" w:rsidRPr="00E66C5D" w:rsidRDefault="009D4387" w:rsidP="009D4387">
            <w:pPr>
              <w:pStyle w:val="TableBody"/>
              <w:jc w:val="center"/>
              <w:rPr>
                <w:b/>
                <w:vanish/>
                <w:color w:val="FF0000"/>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203E460F" w14:textId="507F08EB" w:rsidR="009D4387" w:rsidRPr="00E66C5D" w:rsidRDefault="009D4387" w:rsidP="009D4387">
            <w:pPr>
              <w:pStyle w:val="TableBody"/>
              <w:jc w:val="center"/>
              <w:rPr>
                <w:b/>
                <w:vanish/>
                <w:color w:val="FF0000"/>
                <w:lang w:val="en-CA"/>
              </w:rPr>
            </w:pPr>
            <w:r w:rsidRPr="00E66C5D">
              <w:rPr>
                <w:b/>
                <w:vanish/>
                <w:color w:val="FF0000"/>
              </w:rPr>
              <w:t>-</w:t>
            </w:r>
          </w:p>
        </w:tc>
        <w:tc>
          <w:tcPr>
            <w:tcW w:w="308" w:type="pct"/>
            <w:tcBorders>
              <w:top w:val="single" w:sz="4" w:space="0" w:color="666666"/>
              <w:left w:val="single" w:sz="4" w:space="0" w:color="666666"/>
              <w:bottom w:val="single" w:sz="4" w:space="0" w:color="666666"/>
              <w:right w:val="single" w:sz="4" w:space="0" w:color="666666"/>
            </w:tcBorders>
          </w:tcPr>
          <w:p w14:paraId="101274B6" w14:textId="34860DBE" w:rsidR="009D4387" w:rsidRPr="00E66C5D" w:rsidRDefault="009D4387" w:rsidP="009D4387">
            <w:pPr>
              <w:pStyle w:val="TableBody"/>
              <w:jc w:val="center"/>
              <w:rPr>
                <w:b/>
                <w:vanish/>
                <w:color w:val="FF0000"/>
                <w:lang w:val="en-CA"/>
              </w:rPr>
            </w:pPr>
            <w:r w:rsidRPr="00E66C5D">
              <w:rPr>
                <w:b/>
                <w:vanish/>
                <w:color w:val="FF0000"/>
              </w:rPr>
              <w:t>O</w:t>
            </w:r>
          </w:p>
        </w:tc>
        <w:tc>
          <w:tcPr>
            <w:tcW w:w="308" w:type="pct"/>
            <w:tcBorders>
              <w:top w:val="single" w:sz="4" w:space="0" w:color="666666"/>
              <w:left w:val="single" w:sz="4" w:space="0" w:color="666666"/>
              <w:bottom w:val="single" w:sz="4" w:space="0" w:color="666666"/>
              <w:right w:val="single" w:sz="4" w:space="0" w:color="666666"/>
            </w:tcBorders>
          </w:tcPr>
          <w:p w14:paraId="2F1413A1" w14:textId="15C9FADB" w:rsidR="009D4387" w:rsidRPr="00E66C5D" w:rsidRDefault="009D4387" w:rsidP="009D4387">
            <w:pPr>
              <w:pStyle w:val="TableBody"/>
              <w:jc w:val="center"/>
              <w:rPr>
                <w:b/>
                <w:vanish/>
                <w:color w:val="FF0000"/>
                <w:lang w:val="en-CA"/>
              </w:rPr>
            </w:pPr>
            <w:r w:rsidRPr="00E66C5D">
              <w:rPr>
                <w:b/>
                <w:vanish/>
                <w:color w:val="FF0000"/>
              </w:rPr>
              <w:t>R</w:t>
            </w:r>
          </w:p>
        </w:tc>
      </w:tr>
      <w:tr w:rsidR="009D4387" w:rsidRPr="004B5F38" w14:paraId="4652E49A" w14:textId="77777777" w:rsidTr="007029F9">
        <w:tc>
          <w:tcPr>
            <w:tcW w:w="5000" w:type="pct"/>
            <w:gridSpan w:val="12"/>
            <w:tcBorders>
              <w:top w:val="single" w:sz="4" w:space="0" w:color="666666"/>
            </w:tcBorders>
            <w:vAlign w:val="center"/>
          </w:tcPr>
          <w:p w14:paraId="684BFDC2" w14:textId="77777777" w:rsidR="009D4387" w:rsidRPr="004B5F38" w:rsidRDefault="009D4387" w:rsidP="009D4387">
            <w:pPr>
              <w:pStyle w:val="TableNotes"/>
              <w:rPr>
                <w:b/>
                <w:lang w:val="en-CA"/>
              </w:rPr>
            </w:pPr>
            <w:r>
              <w:t>Notes:</w:t>
            </w:r>
            <w:r>
              <w:br/>
            </w:r>
            <w:r>
              <w:br/>
              <w:t>R = Negative Risk</w:t>
            </w:r>
            <w:r>
              <w:br/>
            </w:r>
            <w:r>
              <w:rPr>
                <w:lang w:val="en-CA"/>
              </w:rPr>
              <w:t>O = Positive Risk</w:t>
            </w:r>
          </w:p>
        </w:tc>
      </w:tr>
    </w:tbl>
    <w:p w14:paraId="7518BBB6" w14:textId="32CC2086" w:rsidR="008D3AE1" w:rsidRPr="00BC5EAE" w:rsidRDefault="008D3AE1" w:rsidP="008D3AE1">
      <w:pPr>
        <w:rPr>
          <w:rFonts w:eastAsia="Times New Roman"/>
          <w:i/>
          <w:vanish/>
          <w:color w:val="FF0000"/>
        </w:rPr>
      </w:pPr>
      <w:bookmarkStart w:id="516" w:name="_Hlk531511103"/>
      <w:bookmarkEnd w:id="515"/>
      <w:r w:rsidRPr="00BC5EAE">
        <w:rPr>
          <w:rFonts w:eastAsia="Times New Roman"/>
          <w:i/>
          <w:vanish/>
          <w:color w:val="FF0000"/>
        </w:rPr>
        <w:lastRenderedPageBreak/>
        <w:t xml:space="preserve">The component risk descriptions associated with the significant risks are presented in </w:t>
      </w:r>
      <w:r w:rsidR="00282409">
        <w:rPr>
          <w:rFonts w:eastAsia="Times New Roman"/>
          <w:i/>
          <w:vanish/>
          <w:color w:val="FF0000"/>
        </w:rPr>
        <w:fldChar w:fldCharType="begin"/>
      </w:r>
      <w:r w:rsidR="00282409">
        <w:rPr>
          <w:rFonts w:eastAsia="Times New Roman"/>
          <w:i/>
          <w:vanish/>
          <w:color w:val="FF0000"/>
        </w:rPr>
        <w:instrText xml:space="preserve"> REF _Ref69983708 \h  \* MERGEFORMAT </w:instrText>
      </w:r>
      <w:r w:rsidR="00282409">
        <w:rPr>
          <w:rFonts w:eastAsia="Times New Roman"/>
          <w:i/>
          <w:vanish/>
          <w:color w:val="FF0000"/>
        </w:rPr>
      </w:r>
      <w:r w:rsidR="00282409">
        <w:rPr>
          <w:rFonts w:eastAsia="Times New Roman"/>
          <w:i/>
          <w:vanish/>
          <w:color w:val="FF0000"/>
        </w:rPr>
        <w:fldChar w:fldCharType="separate"/>
      </w:r>
      <w:r w:rsidR="00DC78EC" w:rsidRPr="00DC78EC">
        <w:rPr>
          <w:rFonts w:eastAsia="Times New Roman"/>
          <w:i/>
          <w:vanish/>
          <w:color w:val="FF0000"/>
        </w:rPr>
        <w:t>Table 12</w:t>
      </w:r>
      <w:r w:rsidR="00DC78EC" w:rsidRPr="00DC78EC">
        <w:rPr>
          <w:rFonts w:eastAsia="Times New Roman"/>
          <w:i/>
          <w:vanish/>
          <w:color w:val="FF0000"/>
        </w:rPr>
        <w:noBreakHyphen/>
        <w:t>2</w:t>
      </w:r>
      <w:r w:rsidR="00282409">
        <w:rPr>
          <w:rFonts w:eastAsia="Times New Roman"/>
          <w:i/>
          <w:vanish/>
          <w:color w:val="FF0000"/>
        </w:rPr>
        <w:fldChar w:fldCharType="end"/>
      </w:r>
      <w:r w:rsidRPr="00BC5EAE">
        <w:rPr>
          <w:rFonts w:eastAsia="Times New Roman"/>
          <w:i/>
          <w:vanish/>
          <w:color w:val="FF0000"/>
        </w:rPr>
        <w:t>.</w:t>
      </w:r>
    </w:p>
    <w:p w14:paraId="5646F91E" w14:textId="66430EFE" w:rsidR="00282409" w:rsidRPr="00282409" w:rsidRDefault="00282409" w:rsidP="00282409">
      <w:pPr>
        <w:pStyle w:val="Caption"/>
        <w:keepNext/>
        <w:rPr>
          <w:rFonts w:ascii="Arial" w:hAnsi="Arial"/>
          <w:vanish/>
        </w:rPr>
      </w:pPr>
      <w:bookmarkStart w:id="517" w:name="_Ref69983708"/>
      <w:r w:rsidRPr="00282409">
        <w:rPr>
          <w:rFonts w:ascii="Arial" w:hAnsi="Arial"/>
        </w:rPr>
        <w:t xml:space="preserve">Table </w:t>
      </w:r>
      <w:r w:rsidR="00D25242">
        <w:rPr>
          <w:rFonts w:ascii="Arial" w:hAnsi="Arial"/>
        </w:rPr>
        <w:fldChar w:fldCharType="begin"/>
      </w:r>
      <w:r w:rsidR="00D25242">
        <w:rPr>
          <w:rFonts w:ascii="Arial" w:hAnsi="Arial"/>
        </w:rPr>
        <w:instrText xml:space="preserve"> SEQ Table \* ALPHABETIC </w:instrText>
      </w:r>
      <w:r w:rsidR="00D25242">
        <w:rPr>
          <w:rFonts w:ascii="Arial" w:hAnsi="Arial"/>
        </w:rPr>
        <w:fldChar w:fldCharType="separate"/>
      </w:r>
      <w:r w:rsidR="00D25242">
        <w:rPr>
          <w:rFonts w:ascii="Arial" w:hAnsi="Arial"/>
          <w:noProof/>
        </w:rPr>
        <w:t>R</w:t>
      </w:r>
      <w:r w:rsidR="00D25242">
        <w:rPr>
          <w:rFonts w:ascii="Arial" w:hAnsi="Arial"/>
        </w:rPr>
        <w:fldChar w:fldCharType="end"/>
      </w:r>
      <w:bookmarkEnd w:id="517"/>
      <w:r w:rsidRPr="00282409">
        <w:rPr>
          <w:rFonts w:ascii="Arial" w:hAnsi="Arial"/>
        </w:rPr>
        <w:t>. Component Risk Descriptions</w:t>
      </w:r>
    </w:p>
    <w:p w14:paraId="06E82F8B" w14:textId="56F464F1" w:rsidR="00282409" w:rsidRPr="00282409" w:rsidRDefault="00282409" w:rsidP="00282409">
      <w:pPr>
        <w:pStyle w:val="Para0"/>
      </w:pPr>
      <w:r w:rsidRPr="00BD565D">
        <w:rPr>
          <w:i/>
          <w:vanish/>
          <w:color w:val="FF0000"/>
        </w:rPr>
        <w:t>Retain the format of the table. Update the content, see below for example</w:t>
      </w:r>
      <w:r>
        <w:rPr>
          <w:i/>
          <w:vanish/>
          <w:color w:val="FF0000"/>
        </w:rPr>
        <w:t>.</w:t>
      </w:r>
    </w:p>
    <w:tbl>
      <w:tblPr>
        <w:tblW w:w="5005" w:type="pct"/>
        <w:tblInd w:w="-5" w:type="dxa"/>
        <w:tblLook w:val="04A0" w:firstRow="1" w:lastRow="0" w:firstColumn="1" w:lastColumn="0" w:noHBand="0" w:noVBand="1"/>
      </w:tblPr>
      <w:tblGrid>
        <w:gridCol w:w="1340"/>
        <w:gridCol w:w="3991"/>
        <w:gridCol w:w="4068"/>
      </w:tblGrid>
      <w:tr w:rsidR="008D3AE1" w:rsidRPr="00347351" w14:paraId="272E4FE2" w14:textId="77777777" w:rsidTr="00282409">
        <w:trPr>
          <w:tblHeader/>
        </w:trPr>
        <w:tc>
          <w:tcPr>
            <w:tcW w:w="713" w:type="pct"/>
            <w:tcBorders>
              <w:top w:val="single" w:sz="4" w:space="0" w:color="auto"/>
              <w:left w:val="single" w:sz="4" w:space="0" w:color="666666"/>
              <w:bottom w:val="single" w:sz="4" w:space="0" w:color="666666"/>
              <w:right w:val="single" w:sz="4" w:space="0" w:color="666666"/>
            </w:tcBorders>
            <w:shd w:val="clear" w:color="auto" w:fill="00338D" w:themeFill="text2"/>
            <w:vAlign w:val="bottom"/>
          </w:tcPr>
          <w:p w14:paraId="10968BFA" w14:textId="77777777" w:rsidR="008D3AE1" w:rsidRPr="00347351" w:rsidRDefault="008D3AE1" w:rsidP="00C658E7">
            <w:pPr>
              <w:pStyle w:val="TableHead"/>
              <w:rPr>
                <w:lang w:val="en-CA"/>
              </w:rPr>
            </w:pPr>
            <w:bookmarkStart w:id="518" w:name="_Hlk517851615"/>
            <w:bookmarkEnd w:id="516"/>
            <w:r>
              <w:rPr>
                <w:lang w:val="en-CA"/>
              </w:rPr>
              <w:t>Risk Number</w:t>
            </w:r>
          </w:p>
        </w:tc>
        <w:tc>
          <w:tcPr>
            <w:tcW w:w="2123" w:type="pct"/>
            <w:tcBorders>
              <w:top w:val="single" w:sz="4" w:space="0" w:color="auto"/>
              <w:left w:val="single" w:sz="4" w:space="0" w:color="666666"/>
              <w:bottom w:val="single" w:sz="4" w:space="0" w:color="666666"/>
              <w:right w:val="single" w:sz="4" w:space="0" w:color="666666"/>
            </w:tcBorders>
            <w:shd w:val="clear" w:color="auto" w:fill="00338D" w:themeFill="text2"/>
            <w:vAlign w:val="bottom"/>
            <w:hideMark/>
          </w:tcPr>
          <w:p w14:paraId="7A84A7CB" w14:textId="77777777" w:rsidR="008D3AE1" w:rsidRPr="00347351" w:rsidRDefault="008D3AE1" w:rsidP="00C658E7">
            <w:pPr>
              <w:pStyle w:val="TableHead"/>
              <w:rPr>
                <w:lang w:val="en-CA"/>
              </w:rPr>
            </w:pPr>
            <w:r>
              <w:rPr>
                <w:lang w:val="en-CA"/>
              </w:rPr>
              <w:t>Negative Risk</w:t>
            </w:r>
          </w:p>
        </w:tc>
        <w:tc>
          <w:tcPr>
            <w:tcW w:w="2164" w:type="pct"/>
            <w:tcBorders>
              <w:top w:val="single" w:sz="4" w:space="0" w:color="auto"/>
              <w:left w:val="single" w:sz="4" w:space="0" w:color="666666"/>
              <w:bottom w:val="single" w:sz="4" w:space="0" w:color="666666"/>
              <w:right w:val="single" w:sz="4" w:space="0" w:color="666666"/>
            </w:tcBorders>
            <w:shd w:val="clear" w:color="auto" w:fill="00338D" w:themeFill="text2"/>
            <w:vAlign w:val="bottom"/>
          </w:tcPr>
          <w:p w14:paraId="4E261CDE" w14:textId="77777777" w:rsidR="008D3AE1" w:rsidRDefault="008D3AE1" w:rsidP="00C658E7">
            <w:pPr>
              <w:pStyle w:val="TableHead"/>
              <w:rPr>
                <w:lang w:val="en-CA"/>
              </w:rPr>
            </w:pPr>
            <w:r>
              <w:rPr>
                <w:lang w:val="en-CA"/>
              </w:rPr>
              <w:t>Positive Risk</w:t>
            </w:r>
          </w:p>
        </w:tc>
      </w:tr>
      <w:tr w:rsidR="008D3AE1" w:rsidRPr="004B5F38" w14:paraId="6073FC51" w14:textId="77777777" w:rsidTr="00282409">
        <w:trPr>
          <w:hidden/>
        </w:trPr>
        <w:tc>
          <w:tcPr>
            <w:tcW w:w="713" w:type="pct"/>
            <w:tcBorders>
              <w:top w:val="single" w:sz="4" w:space="0" w:color="666666"/>
              <w:left w:val="single" w:sz="4" w:space="0" w:color="666666"/>
              <w:bottom w:val="single" w:sz="4" w:space="0" w:color="666666"/>
              <w:right w:val="single" w:sz="4" w:space="0" w:color="666666"/>
            </w:tcBorders>
          </w:tcPr>
          <w:p w14:paraId="36BB65C5" w14:textId="53DB3413" w:rsidR="008D3AE1" w:rsidRPr="00E171D4" w:rsidRDefault="008D3AE1" w:rsidP="00C658E7">
            <w:pPr>
              <w:pStyle w:val="TableBody"/>
              <w:rPr>
                <w:rFonts w:eastAsia="Times New Roman"/>
                <w:color w:val="FF0000"/>
              </w:rPr>
            </w:pPr>
            <w:r w:rsidRPr="000E6BF9">
              <w:rPr>
                <w:rFonts w:eastAsia="Times New Roman"/>
                <w:vanish/>
                <w:color w:val="FF0000"/>
              </w:rPr>
              <w:t>1</w:t>
            </w:r>
            <w:r w:rsidR="000E6BF9" w:rsidRPr="000E6BF9">
              <w:rPr>
                <w:rFonts w:eastAsia="Times New Roman"/>
                <w:sz w:val="2"/>
                <w:szCs w:val="2"/>
              </w:rPr>
              <w:t>.</w:t>
            </w:r>
          </w:p>
        </w:tc>
        <w:tc>
          <w:tcPr>
            <w:tcW w:w="2123" w:type="pct"/>
            <w:tcBorders>
              <w:top w:val="single" w:sz="4" w:space="0" w:color="666666"/>
              <w:left w:val="single" w:sz="4" w:space="0" w:color="666666"/>
              <w:bottom w:val="single" w:sz="4" w:space="0" w:color="666666"/>
              <w:right w:val="single" w:sz="4" w:space="0" w:color="666666"/>
            </w:tcBorders>
            <w:vAlign w:val="center"/>
          </w:tcPr>
          <w:p w14:paraId="4E3C1A25"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Gates fail closed</w:t>
            </w:r>
          </w:p>
        </w:tc>
        <w:tc>
          <w:tcPr>
            <w:tcW w:w="2164" w:type="pct"/>
            <w:tcBorders>
              <w:top w:val="single" w:sz="4" w:space="0" w:color="666666"/>
              <w:left w:val="single" w:sz="4" w:space="0" w:color="666666"/>
              <w:bottom w:val="single" w:sz="4" w:space="0" w:color="666666"/>
              <w:right w:val="single" w:sz="4" w:space="0" w:color="666666"/>
            </w:tcBorders>
          </w:tcPr>
          <w:p w14:paraId="72C3E6A3"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Increase conveyance capacity</w:t>
            </w:r>
          </w:p>
        </w:tc>
      </w:tr>
      <w:tr w:rsidR="008D3AE1" w:rsidRPr="004B5F38" w14:paraId="06E306B0" w14:textId="77777777" w:rsidTr="00282409">
        <w:trPr>
          <w:hidden/>
        </w:trPr>
        <w:tc>
          <w:tcPr>
            <w:tcW w:w="713" w:type="pct"/>
            <w:tcBorders>
              <w:top w:val="single" w:sz="4" w:space="0" w:color="666666"/>
              <w:left w:val="single" w:sz="4" w:space="0" w:color="666666"/>
              <w:bottom w:val="single" w:sz="4" w:space="0" w:color="666666"/>
              <w:right w:val="single" w:sz="4" w:space="0" w:color="666666"/>
            </w:tcBorders>
          </w:tcPr>
          <w:p w14:paraId="5CA38811" w14:textId="0195333C" w:rsidR="008D3AE1" w:rsidRPr="00E171D4" w:rsidRDefault="008D3AE1" w:rsidP="00C658E7">
            <w:pPr>
              <w:pStyle w:val="TableBody"/>
              <w:rPr>
                <w:rFonts w:eastAsia="Times New Roman"/>
                <w:color w:val="FF0000"/>
              </w:rPr>
            </w:pPr>
            <w:r w:rsidRPr="000E6BF9">
              <w:rPr>
                <w:rFonts w:eastAsia="Times New Roman"/>
                <w:vanish/>
                <w:color w:val="FF0000"/>
              </w:rPr>
              <w:t>2</w:t>
            </w:r>
            <w:r w:rsidR="000E6BF9" w:rsidRPr="000E6BF9">
              <w:rPr>
                <w:rFonts w:eastAsia="Times New Roman"/>
                <w:sz w:val="2"/>
                <w:szCs w:val="2"/>
              </w:rPr>
              <w:t>.</w:t>
            </w:r>
          </w:p>
        </w:tc>
        <w:tc>
          <w:tcPr>
            <w:tcW w:w="2123" w:type="pct"/>
            <w:tcBorders>
              <w:top w:val="single" w:sz="4" w:space="0" w:color="666666"/>
              <w:left w:val="single" w:sz="4" w:space="0" w:color="666666"/>
              <w:bottom w:val="single" w:sz="4" w:space="0" w:color="666666"/>
              <w:right w:val="single" w:sz="4" w:space="0" w:color="666666"/>
            </w:tcBorders>
            <w:vAlign w:val="center"/>
          </w:tcPr>
          <w:p w14:paraId="08A7C973"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In-line and RTC may require upsizing</w:t>
            </w:r>
          </w:p>
        </w:tc>
        <w:tc>
          <w:tcPr>
            <w:tcW w:w="2164" w:type="pct"/>
            <w:tcBorders>
              <w:top w:val="single" w:sz="4" w:space="0" w:color="666666"/>
              <w:left w:val="single" w:sz="4" w:space="0" w:color="666666"/>
              <w:bottom w:val="single" w:sz="4" w:space="0" w:color="666666"/>
              <w:right w:val="single" w:sz="4" w:space="0" w:color="666666"/>
            </w:tcBorders>
          </w:tcPr>
          <w:p w14:paraId="27E7E904"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Latent and off-line may replace lift station pumps</w:t>
            </w:r>
          </w:p>
        </w:tc>
      </w:tr>
      <w:tr w:rsidR="008D3AE1" w:rsidRPr="004B5F38" w14:paraId="3FBB9D37" w14:textId="77777777" w:rsidTr="00282409">
        <w:trPr>
          <w:hidden/>
        </w:trPr>
        <w:tc>
          <w:tcPr>
            <w:tcW w:w="713" w:type="pct"/>
            <w:tcBorders>
              <w:top w:val="single" w:sz="4" w:space="0" w:color="666666"/>
              <w:left w:val="single" w:sz="4" w:space="0" w:color="666666"/>
              <w:bottom w:val="single" w:sz="4" w:space="0" w:color="666666"/>
              <w:right w:val="single" w:sz="4" w:space="0" w:color="666666"/>
            </w:tcBorders>
          </w:tcPr>
          <w:p w14:paraId="4E84454F" w14:textId="7711D13E" w:rsidR="008D3AE1" w:rsidRPr="00E171D4" w:rsidRDefault="008D3AE1" w:rsidP="00C658E7">
            <w:pPr>
              <w:pStyle w:val="TableBody"/>
              <w:rPr>
                <w:rFonts w:eastAsia="Times New Roman"/>
                <w:color w:val="FF0000"/>
              </w:rPr>
            </w:pPr>
            <w:r w:rsidRPr="000E6BF9">
              <w:rPr>
                <w:rFonts w:eastAsia="Times New Roman"/>
                <w:vanish/>
                <w:color w:val="FF0000"/>
              </w:rPr>
              <w:t>3</w:t>
            </w:r>
            <w:r w:rsidR="000E6BF9" w:rsidRPr="000E6BF9">
              <w:rPr>
                <w:rFonts w:eastAsia="Times New Roman"/>
                <w:sz w:val="2"/>
                <w:szCs w:val="2"/>
              </w:rPr>
              <w:t>.</w:t>
            </w:r>
          </w:p>
        </w:tc>
        <w:tc>
          <w:tcPr>
            <w:tcW w:w="2123" w:type="pct"/>
            <w:tcBorders>
              <w:top w:val="single" w:sz="4" w:space="0" w:color="666666"/>
              <w:left w:val="single" w:sz="4" w:space="0" w:color="666666"/>
              <w:bottom w:val="single" w:sz="4" w:space="0" w:color="666666"/>
              <w:right w:val="single" w:sz="4" w:space="0" w:color="666666"/>
            </w:tcBorders>
            <w:vAlign w:val="center"/>
          </w:tcPr>
          <w:p w14:paraId="4363CA74"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N/A</w:t>
            </w:r>
          </w:p>
        </w:tc>
        <w:tc>
          <w:tcPr>
            <w:tcW w:w="2164" w:type="pct"/>
            <w:tcBorders>
              <w:top w:val="single" w:sz="4" w:space="0" w:color="666666"/>
              <w:left w:val="single" w:sz="4" w:space="0" w:color="666666"/>
              <w:bottom w:val="single" w:sz="4" w:space="0" w:color="666666"/>
              <w:right w:val="single" w:sz="4" w:space="0" w:color="666666"/>
            </w:tcBorders>
          </w:tcPr>
          <w:p w14:paraId="665AAD6A"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FPS may be used in place of transfer pumps</w:t>
            </w:r>
          </w:p>
        </w:tc>
      </w:tr>
      <w:tr w:rsidR="008D3AE1" w:rsidRPr="004B5F38" w14:paraId="0928611B" w14:textId="77777777" w:rsidTr="00282409">
        <w:trPr>
          <w:hidden/>
        </w:trPr>
        <w:tc>
          <w:tcPr>
            <w:tcW w:w="713" w:type="pct"/>
            <w:tcBorders>
              <w:top w:val="single" w:sz="4" w:space="0" w:color="666666"/>
              <w:left w:val="single" w:sz="4" w:space="0" w:color="666666"/>
              <w:bottom w:val="single" w:sz="4" w:space="0" w:color="666666"/>
              <w:right w:val="single" w:sz="4" w:space="0" w:color="666666"/>
            </w:tcBorders>
          </w:tcPr>
          <w:p w14:paraId="1B8B1B6D" w14:textId="3FC4AC46" w:rsidR="008D3AE1" w:rsidRPr="00E171D4" w:rsidRDefault="008D3AE1" w:rsidP="00C658E7">
            <w:pPr>
              <w:pStyle w:val="TableBody"/>
              <w:rPr>
                <w:rFonts w:eastAsia="Times New Roman"/>
                <w:color w:val="FF0000"/>
              </w:rPr>
            </w:pPr>
            <w:r w:rsidRPr="000E6BF9">
              <w:rPr>
                <w:rFonts w:eastAsia="Times New Roman"/>
                <w:vanish/>
                <w:color w:val="FF0000"/>
              </w:rPr>
              <w:t>4</w:t>
            </w:r>
            <w:r w:rsidR="000E6BF9" w:rsidRPr="000E6BF9">
              <w:rPr>
                <w:rFonts w:eastAsia="Times New Roman"/>
                <w:sz w:val="2"/>
                <w:szCs w:val="2"/>
              </w:rPr>
              <w:t>.</w:t>
            </w:r>
          </w:p>
        </w:tc>
        <w:tc>
          <w:tcPr>
            <w:tcW w:w="2123" w:type="pct"/>
            <w:tcBorders>
              <w:top w:val="single" w:sz="4" w:space="0" w:color="666666"/>
              <w:left w:val="single" w:sz="4" w:space="0" w:color="666666"/>
              <w:bottom w:val="single" w:sz="4" w:space="0" w:color="666666"/>
              <w:right w:val="single" w:sz="4" w:space="0" w:color="666666"/>
            </w:tcBorders>
            <w:vAlign w:val="center"/>
          </w:tcPr>
          <w:p w14:paraId="42A7F346"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Sewer separation is disruptive to public</w:t>
            </w:r>
          </w:p>
        </w:tc>
        <w:tc>
          <w:tcPr>
            <w:tcW w:w="2164" w:type="pct"/>
            <w:tcBorders>
              <w:top w:val="single" w:sz="4" w:space="0" w:color="666666"/>
              <w:left w:val="single" w:sz="4" w:space="0" w:color="666666"/>
              <w:bottom w:val="single" w:sz="4" w:space="0" w:color="666666"/>
              <w:right w:val="single" w:sz="4" w:space="0" w:color="666666"/>
            </w:tcBorders>
          </w:tcPr>
          <w:p w14:paraId="402C93A1"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N/A</w:t>
            </w:r>
          </w:p>
        </w:tc>
      </w:tr>
      <w:tr w:rsidR="008D3AE1" w:rsidRPr="004B5F38" w14:paraId="7A17C9E8" w14:textId="77777777" w:rsidTr="00282409">
        <w:trPr>
          <w:hidden/>
        </w:trPr>
        <w:tc>
          <w:tcPr>
            <w:tcW w:w="713" w:type="pct"/>
            <w:tcBorders>
              <w:top w:val="single" w:sz="4" w:space="0" w:color="666666"/>
              <w:left w:val="single" w:sz="4" w:space="0" w:color="666666"/>
              <w:bottom w:val="single" w:sz="4" w:space="0" w:color="666666"/>
              <w:right w:val="single" w:sz="4" w:space="0" w:color="666666"/>
            </w:tcBorders>
          </w:tcPr>
          <w:p w14:paraId="6D220593" w14:textId="089463C8" w:rsidR="008D3AE1" w:rsidRPr="00E171D4" w:rsidRDefault="008D3AE1" w:rsidP="00C658E7">
            <w:pPr>
              <w:pStyle w:val="TableBody"/>
              <w:rPr>
                <w:rFonts w:eastAsia="Times New Roman"/>
                <w:color w:val="FF0000"/>
              </w:rPr>
            </w:pPr>
            <w:r w:rsidRPr="000E6BF9">
              <w:rPr>
                <w:rFonts w:eastAsia="Times New Roman"/>
                <w:vanish/>
                <w:color w:val="FF0000"/>
              </w:rPr>
              <w:t>5</w:t>
            </w:r>
            <w:r w:rsidR="000E6BF9" w:rsidRPr="000E6BF9">
              <w:rPr>
                <w:rFonts w:eastAsia="Times New Roman"/>
                <w:sz w:val="2"/>
                <w:szCs w:val="2"/>
              </w:rPr>
              <w:t>.</w:t>
            </w:r>
          </w:p>
        </w:tc>
        <w:tc>
          <w:tcPr>
            <w:tcW w:w="2123" w:type="pct"/>
            <w:tcBorders>
              <w:top w:val="single" w:sz="4" w:space="0" w:color="666666"/>
              <w:left w:val="single" w:sz="4" w:space="0" w:color="666666"/>
              <w:bottom w:val="single" w:sz="4" w:space="0" w:color="666666"/>
              <w:right w:val="single" w:sz="4" w:space="0" w:color="666666"/>
            </w:tcBorders>
            <w:vAlign w:val="center"/>
          </w:tcPr>
          <w:p w14:paraId="4D3CBE28"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Separation is wide spread and costly – potential for delay</w:t>
            </w:r>
          </w:p>
        </w:tc>
        <w:tc>
          <w:tcPr>
            <w:tcW w:w="2164" w:type="pct"/>
            <w:tcBorders>
              <w:top w:val="single" w:sz="4" w:space="0" w:color="666666"/>
              <w:left w:val="single" w:sz="4" w:space="0" w:color="666666"/>
              <w:bottom w:val="single" w:sz="4" w:space="0" w:color="666666"/>
              <w:right w:val="single" w:sz="4" w:space="0" w:color="666666"/>
            </w:tcBorders>
          </w:tcPr>
          <w:p w14:paraId="2E57D1C9"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N/A</w:t>
            </w:r>
          </w:p>
        </w:tc>
      </w:tr>
      <w:tr w:rsidR="008D3AE1" w:rsidRPr="004B5F38" w14:paraId="7AC1F881" w14:textId="77777777" w:rsidTr="00282409">
        <w:trPr>
          <w:hidden/>
        </w:trPr>
        <w:tc>
          <w:tcPr>
            <w:tcW w:w="713" w:type="pct"/>
            <w:tcBorders>
              <w:top w:val="single" w:sz="4" w:space="0" w:color="666666"/>
              <w:left w:val="single" w:sz="4" w:space="0" w:color="666666"/>
              <w:bottom w:val="single" w:sz="4" w:space="0" w:color="666666"/>
              <w:right w:val="single" w:sz="4" w:space="0" w:color="666666"/>
            </w:tcBorders>
          </w:tcPr>
          <w:p w14:paraId="7DA9CAD4" w14:textId="1B939A55" w:rsidR="008D3AE1" w:rsidRPr="00E171D4" w:rsidRDefault="008D3AE1" w:rsidP="00C658E7">
            <w:pPr>
              <w:pStyle w:val="TableBody"/>
              <w:rPr>
                <w:rFonts w:eastAsia="Times New Roman"/>
                <w:color w:val="FF0000"/>
              </w:rPr>
            </w:pPr>
            <w:r w:rsidRPr="000E6BF9">
              <w:rPr>
                <w:rFonts w:eastAsia="Times New Roman"/>
                <w:vanish/>
                <w:color w:val="FF0000"/>
              </w:rPr>
              <w:t>6</w:t>
            </w:r>
            <w:r w:rsidR="000E6BF9" w:rsidRPr="000E6BF9">
              <w:rPr>
                <w:rFonts w:eastAsia="Times New Roman"/>
                <w:sz w:val="2"/>
                <w:szCs w:val="2"/>
              </w:rPr>
              <w:t>.</w:t>
            </w:r>
          </w:p>
        </w:tc>
        <w:tc>
          <w:tcPr>
            <w:tcW w:w="2123" w:type="pct"/>
            <w:tcBorders>
              <w:top w:val="single" w:sz="4" w:space="0" w:color="666666"/>
              <w:left w:val="single" w:sz="4" w:space="0" w:color="666666"/>
              <w:bottom w:val="single" w:sz="4" w:space="0" w:color="666666"/>
              <w:right w:val="single" w:sz="4" w:space="0" w:color="666666"/>
            </w:tcBorders>
            <w:vAlign w:val="center"/>
          </w:tcPr>
          <w:p w14:paraId="75D72976"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In-line storage may stress existing sewers, may require rehabilitation</w:t>
            </w:r>
          </w:p>
        </w:tc>
        <w:tc>
          <w:tcPr>
            <w:tcW w:w="2164" w:type="pct"/>
            <w:tcBorders>
              <w:top w:val="single" w:sz="4" w:space="0" w:color="666666"/>
              <w:left w:val="single" w:sz="4" w:space="0" w:color="666666"/>
              <w:bottom w:val="single" w:sz="4" w:space="0" w:color="666666"/>
              <w:right w:val="single" w:sz="4" w:space="0" w:color="666666"/>
            </w:tcBorders>
          </w:tcPr>
          <w:p w14:paraId="5A5E9D36"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CSO will not replace existing sewers</w:t>
            </w:r>
          </w:p>
        </w:tc>
      </w:tr>
      <w:tr w:rsidR="008D3AE1" w:rsidRPr="004B5F38" w14:paraId="3943DB7F" w14:textId="77777777" w:rsidTr="00282409">
        <w:trPr>
          <w:hidden/>
        </w:trPr>
        <w:tc>
          <w:tcPr>
            <w:tcW w:w="713" w:type="pct"/>
            <w:tcBorders>
              <w:top w:val="single" w:sz="4" w:space="0" w:color="666666"/>
              <w:left w:val="single" w:sz="4" w:space="0" w:color="666666"/>
              <w:bottom w:val="single" w:sz="4" w:space="0" w:color="666666"/>
              <w:right w:val="single" w:sz="4" w:space="0" w:color="666666"/>
            </w:tcBorders>
          </w:tcPr>
          <w:p w14:paraId="7E676F89" w14:textId="1EF7981F" w:rsidR="008D3AE1" w:rsidRPr="00E171D4" w:rsidRDefault="008D3AE1" w:rsidP="00C658E7">
            <w:pPr>
              <w:pStyle w:val="TableBody"/>
              <w:rPr>
                <w:rFonts w:eastAsia="Times New Roman"/>
                <w:color w:val="FF0000"/>
              </w:rPr>
            </w:pPr>
            <w:r w:rsidRPr="000E6BF9">
              <w:rPr>
                <w:rFonts w:eastAsia="Times New Roman"/>
                <w:vanish/>
                <w:color w:val="FF0000"/>
              </w:rPr>
              <w:t>7</w:t>
            </w:r>
            <w:r w:rsidR="000E6BF9" w:rsidRPr="000E6BF9">
              <w:rPr>
                <w:rFonts w:eastAsia="Times New Roman"/>
                <w:sz w:val="2"/>
                <w:szCs w:val="2"/>
              </w:rPr>
              <w:t>.</w:t>
            </w:r>
          </w:p>
        </w:tc>
        <w:tc>
          <w:tcPr>
            <w:tcW w:w="2123" w:type="pct"/>
            <w:tcBorders>
              <w:top w:val="single" w:sz="4" w:space="0" w:color="666666"/>
              <w:left w:val="single" w:sz="4" w:space="0" w:color="666666"/>
              <w:bottom w:val="single" w:sz="4" w:space="0" w:color="666666"/>
              <w:right w:val="single" w:sz="4" w:space="0" w:color="666666"/>
            </w:tcBorders>
            <w:vAlign w:val="center"/>
          </w:tcPr>
          <w:p w14:paraId="612ED294"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Construction in developed areas is more difficult</w:t>
            </w:r>
          </w:p>
        </w:tc>
        <w:tc>
          <w:tcPr>
            <w:tcW w:w="2164" w:type="pct"/>
            <w:tcBorders>
              <w:top w:val="single" w:sz="4" w:space="0" w:color="666666"/>
              <w:left w:val="single" w:sz="4" w:space="0" w:color="666666"/>
              <w:bottom w:val="single" w:sz="4" w:space="0" w:color="666666"/>
              <w:right w:val="single" w:sz="4" w:space="0" w:color="666666"/>
            </w:tcBorders>
          </w:tcPr>
          <w:p w14:paraId="5C5162B0"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N/A</w:t>
            </w:r>
          </w:p>
        </w:tc>
      </w:tr>
      <w:tr w:rsidR="008D3AE1" w:rsidRPr="004B5F38" w14:paraId="59FFEC2B" w14:textId="77777777" w:rsidTr="00282409">
        <w:trPr>
          <w:hidden/>
        </w:trPr>
        <w:tc>
          <w:tcPr>
            <w:tcW w:w="713" w:type="pct"/>
            <w:tcBorders>
              <w:top w:val="single" w:sz="4" w:space="0" w:color="666666"/>
              <w:left w:val="single" w:sz="4" w:space="0" w:color="666666"/>
              <w:bottom w:val="single" w:sz="4" w:space="0" w:color="666666"/>
              <w:right w:val="single" w:sz="4" w:space="0" w:color="666666"/>
            </w:tcBorders>
          </w:tcPr>
          <w:p w14:paraId="7B485DA4" w14:textId="35267231" w:rsidR="008D3AE1" w:rsidRPr="00E171D4" w:rsidRDefault="008D3AE1" w:rsidP="00C658E7">
            <w:pPr>
              <w:pStyle w:val="TableBody"/>
              <w:rPr>
                <w:rFonts w:eastAsia="Times New Roman"/>
                <w:color w:val="FF0000"/>
              </w:rPr>
            </w:pPr>
            <w:r w:rsidRPr="000E6BF9">
              <w:rPr>
                <w:rFonts w:eastAsia="Times New Roman"/>
                <w:vanish/>
                <w:color w:val="FF0000"/>
              </w:rPr>
              <w:t>8</w:t>
            </w:r>
            <w:r w:rsidR="000E6BF9" w:rsidRPr="000E6BF9">
              <w:rPr>
                <w:rFonts w:eastAsia="Times New Roman"/>
                <w:sz w:val="2"/>
                <w:szCs w:val="2"/>
              </w:rPr>
              <w:t>.</w:t>
            </w:r>
          </w:p>
        </w:tc>
        <w:tc>
          <w:tcPr>
            <w:tcW w:w="2123" w:type="pct"/>
            <w:tcBorders>
              <w:top w:val="single" w:sz="4" w:space="0" w:color="666666"/>
              <w:left w:val="single" w:sz="4" w:space="0" w:color="666666"/>
              <w:bottom w:val="single" w:sz="4" w:space="0" w:color="666666"/>
              <w:right w:val="single" w:sz="4" w:space="0" w:color="666666"/>
            </w:tcBorders>
            <w:vAlign w:val="center"/>
          </w:tcPr>
          <w:p w14:paraId="223D59DC"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Sewer separation is difficult to estimate – potential for unknown conflicts</w:t>
            </w:r>
          </w:p>
        </w:tc>
        <w:tc>
          <w:tcPr>
            <w:tcW w:w="2164" w:type="pct"/>
            <w:tcBorders>
              <w:top w:val="single" w:sz="4" w:space="0" w:color="666666"/>
              <w:left w:val="single" w:sz="4" w:space="0" w:color="666666"/>
              <w:bottom w:val="single" w:sz="4" w:space="0" w:color="666666"/>
              <w:right w:val="single" w:sz="4" w:space="0" w:color="666666"/>
            </w:tcBorders>
          </w:tcPr>
          <w:p w14:paraId="26AD1B60"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Floatable Management could eliminate screening</w:t>
            </w:r>
          </w:p>
        </w:tc>
      </w:tr>
      <w:tr w:rsidR="008D3AE1" w:rsidRPr="004B5F38" w14:paraId="32F251D4" w14:textId="77777777" w:rsidTr="00282409">
        <w:trPr>
          <w:hidden/>
        </w:trPr>
        <w:tc>
          <w:tcPr>
            <w:tcW w:w="713" w:type="pct"/>
            <w:tcBorders>
              <w:top w:val="single" w:sz="4" w:space="0" w:color="666666"/>
              <w:left w:val="single" w:sz="4" w:space="0" w:color="666666"/>
              <w:bottom w:val="single" w:sz="4" w:space="0" w:color="666666"/>
              <w:right w:val="single" w:sz="4" w:space="0" w:color="666666"/>
            </w:tcBorders>
          </w:tcPr>
          <w:p w14:paraId="4A141399" w14:textId="50EFE28C" w:rsidR="008D3AE1" w:rsidRPr="00E171D4" w:rsidRDefault="008D3AE1" w:rsidP="00C658E7">
            <w:pPr>
              <w:pStyle w:val="TableBody"/>
              <w:rPr>
                <w:rFonts w:eastAsia="Times New Roman"/>
                <w:color w:val="FF0000"/>
              </w:rPr>
            </w:pPr>
            <w:r w:rsidRPr="000E6BF9">
              <w:rPr>
                <w:rFonts w:eastAsia="Times New Roman"/>
                <w:vanish/>
                <w:color w:val="FF0000"/>
              </w:rPr>
              <w:t>9</w:t>
            </w:r>
            <w:r w:rsidR="000E6BF9" w:rsidRPr="000E6BF9">
              <w:rPr>
                <w:rFonts w:eastAsia="Times New Roman"/>
                <w:sz w:val="2"/>
                <w:szCs w:val="2"/>
              </w:rPr>
              <w:t>.</w:t>
            </w:r>
          </w:p>
        </w:tc>
        <w:tc>
          <w:tcPr>
            <w:tcW w:w="2123" w:type="pct"/>
            <w:tcBorders>
              <w:top w:val="single" w:sz="4" w:space="0" w:color="666666"/>
              <w:left w:val="single" w:sz="4" w:space="0" w:color="666666"/>
              <w:bottom w:val="single" w:sz="4" w:space="0" w:color="666666"/>
              <w:right w:val="single" w:sz="4" w:space="0" w:color="666666"/>
            </w:tcBorders>
            <w:vAlign w:val="center"/>
          </w:tcPr>
          <w:p w14:paraId="7F40B696"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Projects affecting public / private may not be approved</w:t>
            </w:r>
          </w:p>
        </w:tc>
        <w:tc>
          <w:tcPr>
            <w:tcW w:w="2164" w:type="pct"/>
            <w:tcBorders>
              <w:top w:val="single" w:sz="4" w:space="0" w:color="666666"/>
              <w:left w:val="single" w:sz="4" w:space="0" w:color="666666"/>
              <w:bottom w:val="single" w:sz="4" w:space="0" w:color="666666"/>
              <w:right w:val="single" w:sz="4" w:space="0" w:color="666666"/>
            </w:tcBorders>
          </w:tcPr>
          <w:p w14:paraId="70A988CF"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N/A</w:t>
            </w:r>
          </w:p>
        </w:tc>
      </w:tr>
      <w:tr w:rsidR="008D3AE1" w:rsidRPr="004B5F38" w14:paraId="46BAC946" w14:textId="77777777" w:rsidTr="00282409">
        <w:trPr>
          <w:hidden/>
        </w:trPr>
        <w:tc>
          <w:tcPr>
            <w:tcW w:w="713" w:type="pct"/>
            <w:tcBorders>
              <w:top w:val="single" w:sz="4" w:space="0" w:color="666666"/>
              <w:left w:val="single" w:sz="4" w:space="0" w:color="666666"/>
              <w:bottom w:val="single" w:sz="4" w:space="0" w:color="666666"/>
              <w:right w:val="single" w:sz="4" w:space="0" w:color="666666"/>
            </w:tcBorders>
          </w:tcPr>
          <w:p w14:paraId="153A09C2" w14:textId="77777777" w:rsidR="008D3AE1" w:rsidRPr="00BD565D" w:rsidRDefault="008D3AE1" w:rsidP="00C658E7">
            <w:pPr>
              <w:pStyle w:val="TableBody"/>
              <w:rPr>
                <w:rFonts w:eastAsia="Times New Roman"/>
                <w:vanish/>
                <w:color w:val="FF0000"/>
              </w:rPr>
            </w:pPr>
            <w:r w:rsidRPr="00BD565D">
              <w:rPr>
                <w:rFonts w:eastAsia="Times New Roman"/>
                <w:vanish/>
                <w:color w:val="FF0000"/>
              </w:rPr>
              <w:t>10</w:t>
            </w:r>
          </w:p>
        </w:tc>
        <w:tc>
          <w:tcPr>
            <w:tcW w:w="2123" w:type="pct"/>
            <w:tcBorders>
              <w:top w:val="single" w:sz="4" w:space="0" w:color="666666"/>
              <w:left w:val="single" w:sz="4" w:space="0" w:color="666666"/>
              <w:bottom w:val="single" w:sz="4" w:space="0" w:color="666666"/>
              <w:right w:val="single" w:sz="4" w:space="0" w:color="666666"/>
            </w:tcBorders>
            <w:vAlign w:val="center"/>
          </w:tcPr>
          <w:p w14:paraId="6E9525D9"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Projects affecting public / private may not be approved</w:t>
            </w:r>
          </w:p>
        </w:tc>
        <w:tc>
          <w:tcPr>
            <w:tcW w:w="2164" w:type="pct"/>
            <w:tcBorders>
              <w:top w:val="single" w:sz="4" w:space="0" w:color="666666"/>
              <w:left w:val="single" w:sz="4" w:space="0" w:color="666666"/>
              <w:bottom w:val="single" w:sz="4" w:space="0" w:color="666666"/>
              <w:right w:val="single" w:sz="4" w:space="0" w:color="666666"/>
            </w:tcBorders>
          </w:tcPr>
          <w:p w14:paraId="6AD9F5E2"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N/A</w:t>
            </w:r>
          </w:p>
        </w:tc>
      </w:tr>
      <w:tr w:rsidR="008D3AE1" w:rsidRPr="004B5F38" w14:paraId="5611F918" w14:textId="77777777" w:rsidTr="00282409">
        <w:trPr>
          <w:hidden/>
        </w:trPr>
        <w:tc>
          <w:tcPr>
            <w:tcW w:w="713" w:type="pct"/>
            <w:tcBorders>
              <w:top w:val="single" w:sz="4" w:space="0" w:color="666666"/>
              <w:left w:val="single" w:sz="4" w:space="0" w:color="666666"/>
              <w:bottom w:val="single" w:sz="4" w:space="0" w:color="666666"/>
              <w:right w:val="single" w:sz="4" w:space="0" w:color="666666"/>
            </w:tcBorders>
          </w:tcPr>
          <w:p w14:paraId="06C86B1C" w14:textId="77777777" w:rsidR="008D3AE1" w:rsidRPr="00BD565D" w:rsidRDefault="008D3AE1" w:rsidP="00C658E7">
            <w:pPr>
              <w:pStyle w:val="TableBody"/>
              <w:rPr>
                <w:rFonts w:eastAsia="Times New Roman"/>
                <w:vanish/>
                <w:color w:val="FF0000"/>
              </w:rPr>
            </w:pPr>
            <w:r w:rsidRPr="00BD565D">
              <w:rPr>
                <w:rFonts w:eastAsia="Times New Roman"/>
                <w:vanish/>
                <w:color w:val="FF0000"/>
              </w:rPr>
              <w:t>11</w:t>
            </w:r>
          </w:p>
        </w:tc>
        <w:tc>
          <w:tcPr>
            <w:tcW w:w="2123" w:type="pct"/>
            <w:tcBorders>
              <w:top w:val="single" w:sz="4" w:space="0" w:color="666666"/>
              <w:left w:val="single" w:sz="4" w:space="0" w:color="666666"/>
              <w:bottom w:val="single" w:sz="4" w:space="0" w:color="666666"/>
              <w:right w:val="single" w:sz="4" w:space="0" w:color="666666"/>
            </w:tcBorders>
            <w:vAlign w:val="center"/>
          </w:tcPr>
          <w:p w14:paraId="51C1BB22"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Gate / Screening not investigated in detail</w:t>
            </w:r>
          </w:p>
        </w:tc>
        <w:tc>
          <w:tcPr>
            <w:tcW w:w="2164" w:type="pct"/>
            <w:tcBorders>
              <w:top w:val="single" w:sz="4" w:space="0" w:color="666666"/>
              <w:left w:val="single" w:sz="4" w:space="0" w:color="666666"/>
              <w:bottom w:val="single" w:sz="4" w:space="0" w:color="666666"/>
              <w:right w:val="single" w:sz="4" w:space="0" w:color="666666"/>
            </w:tcBorders>
          </w:tcPr>
          <w:p w14:paraId="1034D667"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Gate automation, use of GI and RTC optimization</w:t>
            </w:r>
          </w:p>
        </w:tc>
      </w:tr>
      <w:tr w:rsidR="008D3AE1" w:rsidRPr="004B5F38" w14:paraId="06BDBFCB" w14:textId="77777777" w:rsidTr="00282409">
        <w:trPr>
          <w:hidden/>
        </w:trPr>
        <w:tc>
          <w:tcPr>
            <w:tcW w:w="713" w:type="pct"/>
            <w:tcBorders>
              <w:top w:val="single" w:sz="4" w:space="0" w:color="666666"/>
              <w:left w:val="single" w:sz="4" w:space="0" w:color="666666"/>
              <w:bottom w:val="single" w:sz="4" w:space="0" w:color="666666"/>
              <w:right w:val="single" w:sz="4" w:space="0" w:color="666666"/>
            </w:tcBorders>
          </w:tcPr>
          <w:p w14:paraId="0A8DF918" w14:textId="77777777" w:rsidR="008D3AE1" w:rsidRPr="00BD565D" w:rsidRDefault="008D3AE1" w:rsidP="00C658E7">
            <w:pPr>
              <w:pStyle w:val="TableBody"/>
              <w:rPr>
                <w:rFonts w:eastAsia="Times New Roman"/>
                <w:vanish/>
                <w:color w:val="FF0000"/>
              </w:rPr>
            </w:pPr>
            <w:r w:rsidRPr="00BD565D">
              <w:rPr>
                <w:rFonts w:eastAsia="Times New Roman"/>
                <w:vanish/>
                <w:color w:val="FF0000"/>
              </w:rPr>
              <w:t>12</w:t>
            </w:r>
          </w:p>
        </w:tc>
        <w:tc>
          <w:tcPr>
            <w:tcW w:w="2123" w:type="pct"/>
            <w:tcBorders>
              <w:top w:val="single" w:sz="4" w:space="0" w:color="666666"/>
              <w:left w:val="single" w:sz="4" w:space="0" w:color="666666"/>
              <w:bottom w:val="single" w:sz="4" w:space="0" w:color="666666"/>
              <w:right w:val="single" w:sz="4" w:space="0" w:color="666666"/>
            </w:tcBorders>
            <w:vAlign w:val="center"/>
          </w:tcPr>
          <w:p w14:paraId="0399CC5D"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More complex operation</w:t>
            </w:r>
          </w:p>
          <w:p w14:paraId="3E41B991"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Increased Maintenance</w:t>
            </w:r>
          </w:p>
        </w:tc>
        <w:tc>
          <w:tcPr>
            <w:tcW w:w="2164" w:type="pct"/>
            <w:tcBorders>
              <w:top w:val="single" w:sz="4" w:space="0" w:color="666666"/>
              <w:left w:val="single" w:sz="4" w:space="0" w:color="666666"/>
              <w:bottom w:val="single" w:sz="4" w:space="0" w:color="666666"/>
              <w:right w:val="single" w:sz="4" w:space="0" w:color="666666"/>
            </w:tcBorders>
          </w:tcPr>
          <w:p w14:paraId="7A78C8D6"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N/A</w:t>
            </w:r>
          </w:p>
        </w:tc>
      </w:tr>
      <w:tr w:rsidR="008D3AE1" w:rsidRPr="004B5F38" w14:paraId="66976A40" w14:textId="77777777" w:rsidTr="00282409">
        <w:trPr>
          <w:hidden/>
        </w:trPr>
        <w:tc>
          <w:tcPr>
            <w:tcW w:w="713" w:type="pct"/>
            <w:tcBorders>
              <w:top w:val="single" w:sz="4" w:space="0" w:color="666666"/>
              <w:left w:val="single" w:sz="4" w:space="0" w:color="666666"/>
              <w:bottom w:val="single" w:sz="4" w:space="0" w:color="666666"/>
              <w:right w:val="single" w:sz="4" w:space="0" w:color="666666"/>
            </w:tcBorders>
          </w:tcPr>
          <w:p w14:paraId="38738093" w14:textId="77777777" w:rsidR="008D3AE1" w:rsidRPr="00BD565D" w:rsidRDefault="008D3AE1" w:rsidP="00C658E7">
            <w:pPr>
              <w:pStyle w:val="TableBody"/>
              <w:rPr>
                <w:rFonts w:eastAsia="Times New Roman"/>
                <w:vanish/>
                <w:color w:val="FF0000"/>
              </w:rPr>
            </w:pPr>
            <w:r w:rsidRPr="00BD565D">
              <w:rPr>
                <w:rFonts w:eastAsia="Times New Roman"/>
                <w:vanish/>
                <w:color w:val="FF0000"/>
              </w:rPr>
              <w:t>13</w:t>
            </w:r>
          </w:p>
        </w:tc>
        <w:tc>
          <w:tcPr>
            <w:tcW w:w="2123" w:type="pct"/>
            <w:tcBorders>
              <w:top w:val="single" w:sz="4" w:space="0" w:color="666666"/>
              <w:left w:val="single" w:sz="4" w:space="0" w:color="666666"/>
              <w:bottom w:val="single" w:sz="4" w:space="0" w:color="666666"/>
              <w:right w:val="single" w:sz="4" w:space="0" w:color="666666"/>
            </w:tcBorders>
            <w:vAlign w:val="center"/>
          </w:tcPr>
          <w:p w14:paraId="42185939"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Fewer CSOs may cause worse discharge water quality</w:t>
            </w:r>
          </w:p>
        </w:tc>
        <w:tc>
          <w:tcPr>
            <w:tcW w:w="2164" w:type="pct"/>
            <w:tcBorders>
              <w:top w:val="single" w:sz="4" w:space="0" w:color="666666"/>
              <w:left w:val="single" w:sz="4" w:space="0" w:color="666666"/>
              <w:bottom w:val="single" w:sz="4" w:space="0" w:color="666666"/>
              <w:right w:val="single" w:sz="4" w:space="0" w:color="666666"/>
            </w:tcBorders>
          </w:tcPr>
          <w:p w14:paraId="3B23C709"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GI and RTC upgrades may enhance performance</w:t>
            </w:r>
          </w:p>
        </w:tc>
      </w:tr>
      <w:tr w:rsidR="008D3AE1" w:rsidRPr="004B5F38" w14:paraId="6AC096C5" w14:textId="77777777" w:rsidTr="00282409">
        <w:trPr>
          <w:hidden/>
        </w:trPr>
        <w:tc>
          <w:tcPr>
            <w:tcW w:w="713" w:type="pct"/>
            <w:tcBorders>
              <w:top w:val="single" w:sz="4" w:space="0" w:color="666666"/>
              <w:left w:val="single" w:sz="4" w:space="0" w:color="666666"/>
              <w:bottom w:val="single" w:sz="4" w:space="0" w:color="666666"/>
              <w:right w:val="single" w:sz="4" w:space="0" w:color="666666"/>
            </w:tcBorders>
          </w:tcPr>
          <w:p w14:paraId="59D40C1D" w14:textId="77777777" w:rsidR="008D3AE1" w:rsidRPr="00BD565D" w:rsidRDefault="008D3AE1" w:rsidP="00C658E7">
            <w:pPr>
              <w:pStyle w:val="TableBody"/>
              <w:rPr>
                <w:rFonts w:eastAsia="Times New Roman"/>
                <w:vanish/>
                <w:color w:val="FF0000"/>
              </w:rPr>
            </w:pPr>
            <w:r w:rsidRPr="00BD565D">
              <w:rPr>
                <w:rFonts w:eastAsia="Times New Roman"/>
                <w:vanish/>
                <w:color w:val="FF0000"/>
              </w:rPr>
              <w:t>14</w:t>
            </w:r>
          </w:p>
        </w:tc>
        <w:tc>
          <w:tcPr>
            <w:tcW w:w="2123" w:type="pct"/>
            <w:tcBorders>
              <w:top w:val="single" w:sz="4" w:space="0" w:color="666666"/>
              <w:left w:val="single" w:sz="4" w:space="0" w:color="666666"/>
              <w:bottom w:val="single" w:sz="4" w:space="0" w:color="666666"/>
              <w:right w:val="single" w:sz="4" w:space="0" w:color="666666"/>
            </w:tcBorders>
            <w:vAlign w:val="center"/>
          </w:tcPr>
          <w:p w14:paraId="36E19FD5"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Increased solids and screenings to manage</w:t>
            </w:r>
          </w:p>
        </w:tc>
        <w:tc>
          <w:tcPr>
            <w:tcW w:w="2164" w:type="pct"/>
            <w:tcBorders>
              <w:top w:val="single" w:sz="4" w:space="0" w:color="666666"/>
              <w:left w:val="single" w:sz="4" w:space="0" w:color="666666"/>
              <w:bottom w:val="single" w:sz="4" w:space="0" w:color="666666"/>
              <w:right w:val="single" w:sz="4" w:space="0" w:color="666666"/>
            </w:tcBorders>
          </w:tcPr>
          <w:p w14:paraId="08BD8C6B" w14:textId="77777777" w:rsidR="008D3AE1" w:rsidRPr="00E171D4" w:rsidRDefault="008D3AE1" w:rsidP="00C658E7">
            <w:pPr>
              <w:pStyle w:val="TableBullet"/>
              <w:rPr>
                <w:rFonts w:eastAsia="Times New Roman"/>
                <w:vanish/>
                <w:color w:val="FF0000"/>
              </w:rPr>
            </w:pPr>
            <w:r w:rsidRPr="00E171D4">
              <w:rPr>
                <w:rFonts w:eastAsia="Times New Roman"/>
                <w:vanish/>
                <w:color w:val="FF0000"/>
              </w:rPr>
              <w:t>RTC could optimize flow rate and overall treatment</w:t>
            </w:r>
          </w:p>
        </w:tc>
      </w:tr>
    </w:tbl>
    <w:p w14:paraId="5B0E2914" w14:textId="77777777" w:rsidR="008D3AE1" w:rsidRDefault="008D3AE1" w:rsidP="007670CA">
      <w:pPr>
        <w:pStyle w:val="Heading2"/>
      </w:pPr>
      <w:bookmarkStart w:id="519" w:name="_Toc520703545"/>
      <w:bookmarkStart w:id="520" w:name="_Toc531069549"/>
      <w:bookmarkStart w:id="521" w:name="_Toc61447456"/>
      <w:bookmarkStart w:id="522" w:name="_Toc61507042"/>
      <w:bookmarkEnd w:id="518"/>
      <w:r w:rsidRPr="004D2DEC">
        <w:t>Risks</w:t>
      </w:r>
      <w:bookmarkEnd w:id="519"/>
      <w:bookmarkEnd w:id="520"/>
      <w:bookmarkEnd w:id="521"/>
      <w:bookmarkEnd w:id="522"/>
    </w:p>
    <w:p w14:paraId="494AD39C" w14:textId="5266EB66" w:rsidR="008D3AE1" w:rsidRPr="001A4899" w:rsidRDefault="007F7E31" w:rsidP="001A4899">
      <w:pPr>
        <w:pStyle w:val="BulletLevel1"/>
        <w:numPr>
          <w:ilvl w:val="0"/>
          <w:numId w:val="60"/>
        </w:numPr>
        <w:rPr>
          <w:i/>
          <w:vanish/>
          <w:color w:val="FF0000"/>
          <w:szCs w:val="22"/>
        </w:rPr>
      </w:pPr>
      <w:r w:rsidRPr="001A4899">
        <w:rPr>
          <w:i/>
          <w:vanish/>
          <w:color w:val="FF0000"/>
          <w:szCs w:val="22"/>
        </w:rPr>
        <w:t>Describe</w:t>
      </w:r>
      <w:r w:rsidR="00C742F6" w:rsidRPr="001A4899">
        <w:rPr>
          <w:i/>
          <w:vanish/>
          <w:color w:val="FF0000"/>
          <w:szCs w:val="22"/>
        </w:rPr>
        <w:t xml:space="preserve"> all</w:t>
      </w:r>
      <w:r w:rsidRPr="001A4899">
        <w:rPr>
          <w:i/>
          <w:vanish/>
          <w:color w:val="FF0000"/>
          <w:szCs w:val="22"/>
        </w:rPr>
        <w:t xml:space="preserve"> the</w:t>
      </w:r>
      <w:r w:rsidR="00A41A07" w:rsidRPr="001A4899">
        <w:rPr>
          <w:i/>
          <w:vanish/>
          <w:color w:val="FF0000"/>
          <w:szCs w:val="22"/>
        </w:rPr>
        <w:t xml:space="preserve"> potential risks associated with the specific solution recommended to meet</w:t>
      </w:r>
      <w:r w:rsidR="004F12BB" w:rsidRPr="001A4899">
        <w:rPr>
          <w:i/>
          <w:vanish/>
          <w:color w:val="FF0000"/>
          <w:szCs w:val="22"/>
        </w:rPr>
        <w:t>ing</w:t>
      </w:r>
      <w:r w:rsidR="00A41A07" w:rsidRPr="001A4899">
        <w:rPr>
          <w:i/>
          <w:vanish/>
          <w:color w:val="FF0000"/>
          <w:szCs w:val="22"/>
        </w:rPr>
        <w:t xml:space="preserve"> both Control Option No. 1 and </w:t>
      </w:r>
      <w:r w:rsidR="00CC2C2B" w:rsidRPr="001A4899">
        <w:rPr>
          <w:i/>
          <w:vanish/>
          <w:color w:val="FF0000"/>
          <w:szCs w:val="22"/>
        </w:rPr>
        <w:t>future 98</w:t>
      </w:r>
      <w:r w:rsidR="001A4899" w:rsidRPr="001A4899">
        <w:rPr>
          <w:i/>
          <w:vanish/>
          <w:color w:val="FF0000"/>
          <w:szCs w:val="22"/>
        </w:rPr>
        <w:t xml:space="preserve"> percent</w:t>
      </w:r>
      <w:r w:rsidR="00CC2C2B" w:rsidRPr="001A4899">
        <w:rPr>
          <w:i/>
          <w:vanish/>
          <w:color w:val="FF0000"/>
          <w:szCs w:val="22"/>
        </w:rPr>
        <w:t xml:space="preserve"> and 100</w:t>
      </w:r>
      <w:r w:rsidR="001A4899" w:rsidRPr="001A4899">
        <w:rPr>
          <w:i/>
          <w:vanish/>
          <w:color w:val="FF0000"/>
          <w:szCs w:val="22"/>
        </w:rPr>
        <w:t xml:space="preserve"> percent</w:t>
      </w:r>
      <w:r w:rsidR="00CC2C2B" w:rsidRPr="001A4899">
        <w:rPr>
          <w:i/>
          <w:vanish/>
          <w:color w:val="FF0000"/>
          <w:szCs w:val="22"/>
        </w:rPr>
        <w:t xml:space="preserve"> control </w:t>
      </w:r>
      <w:proofErr w:type="gramStart"/>
      <w:r w:rsidR="00CC2C2B" w:rsidRPr="001A4899">
        <w:rPr>
          <w:i/>
          <w:vanish/>
          <w:color w:val="FF0000"/>
          <w:szCs w:val="22"/>
        </w:rPr>
        <w:t xml:space="preserve">targets </w:t>
      </w:r>
      <w:r w:rsidRPr="001A4899">
        <w:rPr>
          <w:i/>
          <w:vanish/>
          <w:color w:val="FF0000"/>
          <w:szCs w:val="22"/>
        </w:rPr>
        <w:t xml:space="preserve"> </w:t>
      </w:r>
      <w:r w:rsidR="00C742F6" w:rsidRPr="001A4899">
        <w:rPr>
          <w:i/>
          <w:vanish/>
          <w:color w:val="FF0000"/>
          <w:szCs w:val="22"/>
        </w:rPr>
        <w:t>in</w:t>
      </w:r>
      <w:proofErr w:type="gramEnd"/>
      <w:r w:rsidR="00C742F6" w:rsidRPr="001A4899">
        <w:rPr>
          <w:i/>
          <w:vanish/>
          <w:color w:val="FF0000"/>
          <w:szCs w:val="22"/>
        </w:rPr>
        <w:t xml:space="preserve"> detail </w:t>
      </w:r>
      <w:r w:rsidRPr="001A4899">
        <w:rPr>
          <w:i/>
          <w:vanish/>
          <w:color w:val="FF0000"/>
          <w:szCs w:val="22"/>
        </w:rPr>
        <w:t>and how they may have an impact on the CSO Master Plan</w:t>
      </w:r>
      <w:r w:rsidR="00A41A07" w:rsidRPr="001A4899">
        <w:rPr>
          <w:i/>
          <w:vanish/>
          <w:color w:val="FF0000"/>
          <w:szCs w:val="22"/>
        </w:rPr>
        <w:t>.</w:t>
      </w:r>
    </w:p>
    <w:p w14:paraId="56A4DE5D" w14:textId="77777777" w:rsidR="008D3AE1" w:rsidRDefault="008D3AE1" w:rsidP="007670CA">
      <w:pPr>
        <w:pStyle w:val="Heading2"/>
      </w:pPr>
      <w:bookmarkStart w:id="523" w:name="_Toc520703546"/>
      <w:bookmarkStart w:id="524" w:name="_Toc531069550"/>
      <w:bookmarkStart w:id="525" w:name="_Toc61447457"/>
      <w:bookmarkStart w:id="526" w:name="_Toc61507043"/>
      <w:r w:rsidRPr="004D2DEC">
        <w:t>Opportunities</w:t>
      </w:r>
      <w:bookmarkEnd w:id="523"/>
      <w:bookmarkEnd w:id="524"/>
      <w:bookmarkEnd w:id="525"/>
      <w:bookmarkEnd w:id="526"/>
    </w:p>
    <w:p w14:paraId="551D98DD" w14:textId="39B4004B" w:rsidR="008D3AE1" w:rsidRPr="00DB1D8F" w:rsidRDefault="007F7E31" w:rsidP="002E0DB5">
      <w:pPr>
        <w:pStyle w:val="BulletLevel1"/>
        <w:numPr>
          <w:ilvl w:val="0"/>
          <w:numId w:val="81"/>
        </w:numPr>
        <w:rPr>
          <w:i/>
          <w:vanish/>
          <w:color w:val="FF0000"/>
        </w:rPr>
      </w:pPr>
      <w:r w:rsidRPr="00DB1D8F">
        <w:rPr>
          <w:i/>
          <w:vanish/>
          <w:color w:val="FF0000"/>
        </w:rPr>
        <w:t>Describe</w:t>
      </w:r>
      <w:r w:rsidR="00C742F6" w:rsidRPr="00DB1D8F">
        <w:rPr>
          <w:i/>
          <w:vanish/>
          <w:color w:val="FF0000"/>
        </w:rPr>
        <w:t xml:space="preserve"> all</w:t>
      </w:r>
      <w:r w:rsidRPr="00DB1D8F">
        <w:rPr>
          <w:i/>
          <w:vanish/>
          <w:color w:val="FF0000"/>
        </w:rPr>
        <w:t xml:space="preserve"> the potential </w:t>
      </w:r>
      <w:r w:rsidR="00633E94" w:rsidRPr="00DB1D8F">
        <w:rPr>
          <w:i/>
          <w:vanish/>
          <w:color w:val="FF0000"/>
        </w:rPr>
        <w:t>opportunities</w:t>
      </w:r>
      <w:r w:rsidRPr="00DB1D8F">
        <w:rPr>
          <w:i/>
          <w:vanish/>
          <w:color w:val="FF0000"/>
        </w:rPr>
        <w:t xml:space="preserve"> associated with the specific solution recommended to meet</w:t>
      </w:r>
      <w:r w:rsidR="004F12BB" w:rsidRPr="00DB1D8F">
        <w:rPr>
          <w:i/>
          <w:vanish/>
          <w:color w:val="FF0000"/>
        </w:rPr>
        <w:t>ing</w:t>
      </w:r>
      <w:r w:rsidRPr="00DB1D8F">
        <w:rPr>
          <w:i/>
          <w:vanish/>
          <w:color w:val="FF0000"/>
        </w:rPr>
        <w:t xml:space="preserve"> both Control Option No. 1 and </w:t>
      </w:r>
      <w:r w:rsidR="00CC2C2B" w:rsidRPr="00DB1D8F">
        <w:rPr>
          <w:i/>
          <w:vanish/>
          <w:color w:val="FF0000"/>
        </w:rPr>
        <w:t>future 98</w:t>
      </w:r>
      <w:r w:rsidR="001A4899" w:rsidRPr="00DB1D8F">
        <w:rPr>
          <w:i/>
          <w:vanish/>
          <w:color w:val="FF0000"/>
        </w:rPr>
        <w:t xml:space="preserve"> percent</w:t>
      </w:r>
      <w:r w:rsidR="00CC2C2B" w:rsidRPr="00DB1D8F">
        <w:rPr>
          <w:i/>
          <w:vanish/>
          <w:color w:val="FF0000"/>
        </w:rPr>
        <w:t xml:space="preserve"> and 100</w:t>
      </w:r>
      <w:r w:rsidR="001A4899" w:rsidRPr="00DB1D8F">
        <w:rPr>
          <w:i/>
          <w:vanish/>
          <w:color w:val="FF0000"/>
        </w:rPr>
        <w:t xml:space="preserve"> percent</w:t>
      </w:r>
      <w:r w:rsidR="00CC2C2B" w:rsidRPr="00DB1D8F">
        <w:rPr>
          <w:i/>
          <w:vanish/>
          <w:color w:val="FF0000"/>
        </w:rPr>
        <w:t xml:space="preserve"> control targets  </w:t>
      </w:r>
      <w:r w:rsidRPr="00DB1D8F">
        <w:rPr>
          <w:i/>
          <w:vanish/>
          <w:color w:val="FF0000"/>
        </w:rPr>
        <w:t xml:space="preserve"> </w:t>
      </w:r>
      <w:r w:rsidR="00C742F6" w:rsidRPr="00DB1D8F">
        <w:rPr>
          <w:i/>
          <w:vanish/>
          <w:color w:val="FF0000"/>
        </w:rPr>
        <w:t xml:space="preserve"> in detail </w:t>
      </w:r>
      <w:r w:rsidRPr="00DB1D8F">
        <w:rPr>
          <w:i/>
          <w:vanish/>
          <w:color w:val="FF0000"/>
        </w:rPr>
        <w:t>and how they may have an impact on the CSO Master Plan.</w:t>
      </w:r>
      <w:bookmarkEnd w:id="513"/>
    </w:p>
    <w:p w14:paraId="4956D9D2" w14:textId="77777777" w:rsidR="00A70DFB" w:rsidRDefault="00A70DFB" w:rsidP="008C7FE3">
      <w:pPr>
        <w:pStyle w:val="Heading1"/>
        <w:sectPr w:rsidR="00A70DFB" w:rsidSect="00104EB1">
          <w:pgSz w:w="12240" w:h="15840" w:code="1"/>
          <w:pgMar w:top="720" w:right="1440" w:bottom="1440" w:left="1400" w:header="720" w:footer="432" w:gutter="0"/>
          <w:cols w:space="720"/>
          <w:titlePg/>
        </w:sectPr>
      </w:pPr>
      <w:bookmarkStart w:id="527" w:name="_Toc61447458"/>
      <w:bookmarkStart w:id="528" w:name="_Toc61507044"/>
      <w:bookmarkStart w:id="529" w:name="_Ref31722888"/>
    </w:p>
    <w:p w14:paraId="3D6E584F" w14:textId="33E73E89" w:rsidR="003D3F0A" w:rsidRDefault="003D3F0A" w:rsidP="008C7FE3">
      <w:pPr>
        <w:pStyle w:val="Heading1"/>
      </w:pPr>
      <w:r w:rsidRPr="003D3F0A">
        <w:lastRenderedPageBreak/>
        <w:t xml:space="preserve">Hazard and </w:t>
      </w:r>
      <w:r w:rsidR="007A2E9D">
        <w:t>O</w:t>
      </w:r>
      <w:r w:rsidRPr="003D3F0A">
        <w:t xml:space="preserve">perability </w:t>
      </w:r>
      <w:r w:rsidR="007A2E9D">
        <w:t>A</w:t>
      </w:r>
      <w:r>
        <w:t>ssessment</w:t>
      </w:r>
      <w:bookmarkEnd w:id="527"/>
      <w:bookmarkEnd w:id="528"/>
    </w:p>
    <w:p w14:paraId="1ABAFD95" w14:textId="24BACB3B" w:rsidR="003D3F0A" w:rsidRPr="00DB1D8F" w:rsidRDefault="003D3F0A" w:rsidP="002E0DB5">
      <w:pPr>
        <w:pStyle w:val="BulletLevel1"/>
        <w:numPr>
          <w:ilvl w:val="0"/>
          <w:numId w:val="63"/>
        </w:numPr>
        <w:rPr>
          <w:i/>
          <w:vanish/>
          <w:color w:val="FF0000"/>
        </w:rPr>
      </w:pPr>
      <w:r w:rsidRPr="00DB1D8F">
        <w:rPr>
          <w:i/>
          <w:vanish/>
          <w:color w:val="FF0000"/>
        </w:rPr>
        <w:t>A summary of the HAZOP assessment of the proposed solution.</w:t>
      </w:r>
    </w:p>
    <w:p w14:paraId="2D136902" w14:textId="4D84A620" w:rsidR="003D3F0A" w:rsidRPr="00DB1D8F" w:rsidRDefault="003D3F0A" w:rsidP="002E0DB5">
      <w:pPr>
        <w:pStyle w:val="BulletLevel1"/>
        <w:numPr>
          <w:ilvl w:val="0"/>
          <w:numId w:val="63"/>
        </w:numPr>
        <w:rPr>
          <w:i/>
          <w:vanish/>
          <w:color w:val="FF0000"/>
        </w:rPr>
      </w:pPr>
      <w:r w:rsidRPr="00DB1D8F">
        <w:rPr>
          <w:i/>
          <w:vanish/>
          <w:color w:val="FF0000"/>
        </w:rPr>
        <w:t xml:space="preserve">A copy of the assessment matrix table should be provided in the appendix. </w:t>
      </w:r>
    </w:p>
    <w:p w14:paraId="1F4BFAEE" w14:textId="30061DC5" w:rsidR="003D3F0A" w:rsidRPr="00DB1D8F" w:rsidRDefault="003D3F0A" w:rsidP="002E0DB5">
      <w:pPr>
        <w:pStyle w:val="BulletLevel1"/>
        <w:numPr>
          <w:ilvl w:val="0"/>
          <w:numId w:val="63"/>
        </w:numPr>
        <w:rPr>
          <w:i/>
          <w:vanish/>
          <w:color w:val="FF0000"/>
        </w:rPr>
      </w:pPr>
      <w:r w:rsidRPr="00DB1D8F">
        <w:rPr>
          <w:i/>
          <w:vanish/>
          <w:color w:val="FF0000"/>
        </w:rPr>
        <w:t xml:space="preserve">The type and location of the proposed solutions will determine the level of effort required for this section. </w:t>
      </w:r>
    </w:p>
    <w:p w14:paraId="2AD6767A" w14:textId="77777777" w:rsidR="00A70DFB" w:rsidRDefault="00A70DFB" w:rsidP="008C7FE3">
      <w:pPr>
        <w:pStyle w:val="Heading1"/>
        <w:sectPr w:rsidR="00A70DFB" w:rsidSect="00104EB1">
          <w:pgSz w:w="12240" w:h="15840" w:code="1"/>
          <w:pgMar w:top="720" w:right="1440" w:bottom="1440" w:left="1400" w:header="720" w:footer="432" w:gutter="0"/>
          <w:cols w:space="720"/>
          <w:titlePg/>
        </w:sectPr>
      </w:pPr>
      <w:bookmarkStart w:id="530" w:name="_Toc61447459"/>
      <w:bookmarkStart w:id="531" w:name="_Toc61507045"/>
    </w:p>
    <w:p w14:paraId="2B471ADF" w14:textId="008BFC58" w:rsidR="008C7FE3" w:rsidRDefault="008C7FE3" w:rsidP="008C7FE3">
      <w:pPr>
        <w:pStyle w:val="Heading1"/>
      </w:pPr>
      <w:r w:rsidRPr="008C7FE3">
        <w:lastRenderedPageBreak/>
        <w:t>Stakeholders Communication</w:t>
      </w:r>
      <w:bookmarkEnd w:id="530"/>
      <w:bookmarkEnd w:id="531"/>
    </w:p>
    <w:p w14:paraId="416ED63A" w14:textId="45BEEC99" w:rsidR="00CC2C2B" w:rsidRPr="00DB1D8F" w:rsidRDefault="00CC2C2B" w:rsidP="002E0DB5">
      <w:pPr>
        <w:pStyle w:val="BulletLevel1"/>
        <w:numPr>
          <w:ilvl w:val="0"/>
          <w:numId w:val="64"/>
        </w:numPr>
        <w:rPr>
          <w:i/>
          <w:vanish/>
          <w:color w:val="FF0000"/>
        </w:rPr>
      </w:pPr>
      <w:r w:rsidRPr="00DB1D8F">
        <w:rPr>
          <w:i/>
          <w:vanish/>
          <w:color w:val="FF0000"/>
        </w:rPr>
        <w:t xml:space="preserve">Summarize the stakeholder engagement plan. </w:t>
      </w:r>
    </w:p>
    <w:p w14:paraId="365E9062" w14:textId="4095693D" w:rsidR="00122A19" w:rsidRDefault="00122A19" w:rsidP="002E0DB5">
      <w:pPr>
        <w:pStyle w:val="BulletLevel1"/>
        <w:numPr>
          <w:ilvl w:val="0"/>
          <w:numId w:val="64"/>
        </w:numPr>
        <w:rPr>
          <w:i/>
          <w:vanish/>
          <w:color w:val="FF0000"/>
        </w:rPr>
      </w:pPr>
      <w:r>
        <w:rPr>
          <w:i/>
          <w:vanish/>
          <w:color w:val="FF0000"/>
        </w:rPr>
        <w:t>See RFP requirements.</w:t>
      </w:r>
    </w:p>
    <w:p w14:paraId="52374174" w14:textId="32BEC128" w:rsidR="00E72D1C" w:rsidRDefault="00E72D1C" w:rsidP="00E72D1C">
      <w:pPr>
        <w:pStyle w:val="BulletLevel1"/>
        <w:numPr>
          <w:ilvl w:val="0"/>
          <w:numId w:val="64"/>
        </w:numPr>
        <w:rPr>
          <w:i/>
          <w:vanish/>
          <w:color w:val="FF0000"/>
        </w:rPr>
      </w:pPr>
      <w:r>
        <w:rPr>
          <w:i/>
          <w:vanish/>
          <w:color w:val="FF0000"/>
        </w:rPr>
        <w:t>Complete the Stakeholder Assessment and Communication Plan using the latest version of the City of Winnipeg Stakeholder Assessment and Communication Plan template</w:t>
      </w:r>
      <w:r w:rsidR="00A619EA">
        <w:rPr>
          <w:i/>
          <w:vanish/>
          <w:color w:val="FF0000"/>
        </w:rPr>
        <w:t xml:space="preserve"> or City PM approved alternative template</w:t>
      </w:r>
    </w:p>
    <w:p w14:paraId="2CD6E1D3" w14:textId="4835596B" w:rsidR="00E72D1C" w:rsidRPr="00074670" w:rsidRDefault="00E72D1C" w:rsidP="00910D5E">
      <w:pPr>
        <w:pStyle w:val="BulletLevel1"/>
        <w:numPr>
          <w:ilvl w:val="1"/>
          <w:numId w:val="64"/>
        </w:numPr>
        <w:spacing w:before="240" w:after="240"/>
        <w:ind w:left="800" w:hanging="800"/>
        <w:rPr>
          <w:i/>
          <w:vanish/>
          <w:color w:val="FF0000"/>
        </w:rPr>
      </w:pPr>
      <w:r w:rsidRPr="00074670">
        <w:rPr>
          <w:i/>
          <w:vanish/>
          <w:color w:val="FF0000"/>
        </w:rPr>
        <w:t xml:space="preserve">The latest version of the template can be found </w:t>
      </w:r>
      <w:hyperlink r:id="rId22" w:anchor="5." w:history="1">
        <w:r w:rsidR="00DA1C91" w:rsidRPr="00DA1C91">
          <w:rPr>
            <w:i/>
            <w:vanish/>
            <w:color w:val="FF0000"/>
          </w:rPr>
          <w:t>on the City of Winnipeg webpage under the City Asset Management Program, under Project Management, Initiation and Planning at  http://citynet/finance/infrastructure/camp/default.stm#5.</w:t>
        </w:r>
      </w:hyperlink>
    </w:p>
    <w:p w14:paraId="3ADFAE75" w14:textId="77777777" w:rsidR="00DA1C91" w:rsidRDefault="00DA1C91" w:rsidP="00104EB1">
      <w:pPr>
        <w:pStyle w:val="Heading1"/>
        <w:sectPr w:rsidR="00DA1C91" w:rsidSect="00104EB1">
          <w:pgSz w:w="12240" w:h="15840" w:code="1"/>
          <w:pgMar w:top="720" w:right="1440" w:bottom="1440" w:left="1400" w:header="720" w:footer="432" w:gutter="0"/>
          <w:cols w:space="720"/>
          <w:titlePg/>
        </w:sectPr>
      </w:pPr>
    </w:p>
    <w:p w14:paraId="5E36843D" w14:textId="6AC24BB7" w:rsidR="00104EB1" w:rsidRDefault="00104EB1" w:rsidP="00104EB1">
      <w:pPr>
        <w:pStyle w:val="Heading1"/>
      </w:pPr>
      <w:r>
        <w:lastRenderedPageBreak/>
        <w:t>Public Engagement</w:t>
      </w:r>
    </w:p>
    <w:p w14:paraId="19DA9890" w14:textId="25340254" w:rsidR="00CC2C2B" w:rsidRPr="00BD565D" w:rsidRDefault="00CC2C2B" w:rsidP="002E0DB5">
      <w:pPr>
        <w:pStyle w:val="BulletLevel1"/>
        <w:numPr>
          <w:ilvl w:val="0"/>
          <w:numId w:val="62"/>
        </w:numPr>
        <w:rPr>
          <w:i/>
          <w:vanish/>
          <w:color w:val="FF0000"/>
        </w:rPr>
      </w:pPr>
      <w:r w:rsidRPr="00BD565D">
        <w:rPr>
          <w:i/>
          <w:vanish/>
          <w:color w:val="FF0000"/>
        </w:rPr>
        <w:t xml:space="preserve">Summarize the public engagement plan. </w:t>
      </w:r>
    </w:p>
    <w:p w14:paraId="721B7E49" w14:textId="291AAB73" w:rsidR="00CC2C2B" w:rsidRDefault="00CC2C2B" w:rsidP="002E0DB5">
      <w:pPr>
        <w:pStyle w:val="BulletLevel1"/>
        <w:numPr>
          <w:ilvl w:val="0"/>
          <w:numId w:val="62"/>
        </w:numPr>
        <w:rPr>
          <w:i/>
          <w:vanish/>
          <w:color w:val="FF0000"/>
        </w:rPr>
      </w:pPr>
      <w:r w:rsidRPr="00BD565D">
        <w:rPr>
          <w:i/>
          <w:vanish/>
          <w:color w:val="FF0000"/>
        </w:rPr>
        <w:t>See RFP requirements.</w:t>
      </w:r>
    </w:p>
    <w:p w14:paraId="538B844B" w14:textId="01585062" w:rsidR="00CC2C2B" w:rsidRPr="00BD565D" w:rsidRDefault="00CC2C2B" w:rsidP="002E0DB5">
      <w:pPr>
        <w:pStyle w:val="BulletLevel1"/>
        <w:numPr>
          <w:ilvl w:val="0"/>
          <w:numId w:val="62"/>
        </w:numPr>
        <w:rPr>
          <w:i/>
          <w:vanish/>
          <w:color w:val="FF0000"/>
        </w:rPr>
      </w:pPr>
      <w:r w:rsidRPr="00BD565D">
        <w:rPr>
          <w:i/>
          <w:vanish/>
          <w:color w:val="FF0000"/>
        </w:rPr>
        <w:t xml:space="preserve">The level of proposed </w:t>
      </w:r>
      <w:r w:rsidR="00AD35A5" w:rsidRPr="00BD565D">
        <w:rPr>
          <w:i/>
          <w:vanish/>
          <w:color w:val="FF0000"/>
        </w:rPr>
        <w:t>public participation</w:t>
      </w:r>
      <w:r w:rsidRPr="00BD565D">
        <w:rPr>
          <w:i/>
          <w:vanish/>
          <w:color w:val="FF0000"/>
        </w:rPr>
        <w:t xml:space="preserve"> should be justified</w:t>
      </w:r>
      <w:r w:rsidR="00AD35A5" w:rsidRPr="00BD565D">
        <w:rPr>
          <w:i/>
          <w:vanish/>
          <w:color w:val="FF0000"/>
        </w:rPr>
        <w:t>:</w:t>
      </w:r>
    </w:p>
    <w:p w14:paraId="71595398" w14:textId="7F94B357" w:rsidR="00CC2C2B" w:rsidRPr="00BD565D" w:rsidRDefault="00CC2C2B" w:rsidP="002E0DB5">
      <w:pPr>
        <w:pStyle w:val="BulletLevel1"/>
        <w:numPr>
          <w:ilvl w:val="1"/>
          <w:numId w:val="62"/>
        </w:numPr>
        <w:rPr>
          <w:i/>
          <w:vanish/>
          <w:color w:val="FF0000"/>
        </w:rPr>
      </w:pPr>
      <w:r w:rsidRPr="00BD565D">
        <w:rPr>
          <w:i/>
          <w:vanish/>
          <w:color w:val="FF0000"/>
        </w:rPr>
        <w:t>Information</w:t>
      </w:r>
      <w:r w:rsidR="00AD35A5" w:rsidRPr="00BD565D">
        <w:rPr>
          <w:i/>
          <w:vanish/>
          <w:color w:val="FF0000"/>
        </w:rPr>
        <w:t>,</w:t>
      </w:r>
    </w:p>
    <w:p w14:paraId="2E3BAD83" w14:textId="06B0FEAE" w:rsidR="00CC2C2B" w:rsidRPr="00BD565D" w:rsidRDefault="00AD35A5" w:rsidP="002E0DB5">
      <w:pPr>
        <w:pStyle w:val="BulletLevel1"/>
        <w:numPr>
          <w:ilvl w:val="1"/>
          <w:numId w:val="62"/>
        </w:numPr>
        <w:rPr>
          <w:i/>
          <w:vanish/>
          <w:color w:val="FF0000"/>
        </w:rPr>
      </w:pPr>
      <w:r w:rsidRPr="00BD565D">
        <w:rPr>
          <w:i/>
          <w:vanish/>
          <w:color w:val="FF0000"/>
        </w:rPr>
        <w:t>Consultation,</w:t>
      </w:r>
    </w:p>
    <w:p w14:paraId="69F84871" w14:textId="4F27063E" w:rsidR="00CC2C2B" w:rsidRPr="00BD565D" w:rsidRDefault="00AD35A5" w:rsidP="002E0DB5">
      <w:pPr>
        <w:pStyle w:val="BulletLevel1"/>
        <w:numPr>
          <w:ilvl w:val="1"/>
          <w:numId w:val="62"/>
        </w:numPr>
        <w:rPr>
          <w:i/>
          <w:vanish/>
          <w:color w:val="FF0000"/>
        </w:rPr>
      </w:pPr>
      <w:r w:rsidRPr="00BD565D">
        <w:rPr>
          <w:i/>
          <w:vanish/>
          <w:color w:val="FF0000"/>
        </w:rPr>
        <w:t>Involve,</w:t>
      </w:r>
    </w:p>
    <w:p w14:paraId="4D676F24" w14:textId="116BBEB0" w:rsidR="00AD35A5" w:rsidRPr="00BD565D" w:rsidRDefault="00AD35A5" w:rsidP="002E0DB5">
      <w:pPr>
        <w:pStyle w:val="BulletLevel1"/>
        <w:numPr>
          <w:ilvl w:val="1"/>
          <w:numId w:val="62"/>
        </w:numPr>
        <w:rPr>
          <w:i/>
          <w:vanish/>
          <w:color w:val="FF0000"/>
        </w:rPr>
      </w:pPr>
      <w:r w:rsidRPr="00BD565D">
        <w:rPr>
          <w:i/>
          <w:vanish/>
          <w:color w:val="FF0000"/>
        </w:rPr>
        <w:t>Collaborate, and</w:t>
      </w:r>
    </w:p>
    <w:p w14:paraId="2EA11ADB" w14:textId="77777777" w:rsidR="00AD35A5" w:rsidRPr="00BD565D" w:rsidRDefault="00AD35A5" w:rsidP="002E0DB5">
      <w:pPr>
        <w:pStyle w:val="BulletLevel1"/>
        <w:numPr>
          <w:ilvl w:val="1"/>
          <w:numId w:val="62"/>
        </w:numPr>
        <w:rPr>
          <w:i/>
          <w:vanish/>
          <w:color w:val="FF0000"/>
        </w:rPr>
      </w:pPr>
      <w:r w:rsidRPr="00BD565D">
        <w:rPr>
          <w:i/>
          <w:vanish/>
          <w:color w:val="FF0000"/>
        </w:rPr>
        <w:t xml:space="preserve">Empower. </w:t>
      </w:r>
    </w:p>
    <w:p w14:paraId="224976DA" w14:textId="04B92B0E" w:rsidR="00CC2C2B" w:rsidRPr="00BD565D" w:rsidRDefault="00AD35A5" w:rsidP="002E0DB5">
      <w:pPr>
        <w:pStyle w:val="BulletLevel1"/>
        <w:numPr>
          <w:ilvl w:val="0"/>
          <w:numId w:val="62"/>
        </w:numPr>
        <w:rPr>
          <w:i/>
          <w:vanish/>
          <w:color w:val="FF0000"/>
        </w:rPr>
      </w:pPr>
      <w:r w:rsidRPr="00BD565D">
        <w:rPr>
          <w:i/>
          <w:vanish/>
          <w:color w:val="FF0000"/>
        </w:rPr>
        <w:t>Note with the CSO Master Plan</w:t>
      </w:r>
      <w:r w:rsidR="008900BF" w:rsidRPr="00BD565D">
        <w:rPr>
          <w:i/>
          <w:vanish/>
          <w:color w:val="FF0000"/>
        </w:rPr>
        <w:t>,</w:t>
      </w:r>
      <w:r w:rsidRPr="00BD565D">
        <w:rPr>
          <w:i/>
          <w:vanish/>
          <w:color w:val="FF0000"/>
        </w:rPr>
        <w:t xml:space="preserve"> the public was engaged with the decision-making process on the level of control. </w:t>
      </w:r>
      <w:r w:rsidR="008900BF" w:rsidRPr="00BD565D">
        <w:rPr>
          <w:i/>
          <w:vanish/>
          <w:color w:val="FF0000"/>
        </w:rPr>
        <w:t xml:space="preserve">This section should clearly identify if </w:t>
      </w:r>
      <w:r w:rsidRPr="00BD565D">
        <w:rPr>
          <w:i/>
          <w:vanish/>
          <w:color w:val="FF0000"/>
        </w:rPr>
        <w:t>public engagement opportunities exist</w:t>
      </w:r>
      <w:r w:rsidR="008900BF" w:rsidRPr="00BD565D">
        <w:rPr>
          <w:i/>
          <w:vanish/>
          <w:color w:val="FF0000"/>
        </w:rPr>
        <w:t xml:space="preserve">, if </w:t>
      </w:r>
      <w:r w:rsidRPr="00BD565D">
        <w:rPr>
          <w:i/>
          <w:vanish/>
          <w:color w:val="FF0000"/>
        </w:rPr>
        <w:t>the public can shape or input into the proposed solution</w:t>
      </w:r>
      <w:r w:rsidR="008900BF" w:rsidRPr="00BD565D">
        <w:rPr>
          <w:i/>
          <w:vanish/>
          <w:color w:val="FF0000"/>
        </w:rPr>
        <w:t xml:space="preserve">, and /or if </w:t>
      </w:r>
      <w:r w:rsidRPr="00BD565D">
        <w:rPr>
          <w:i/>
          <w:vanish/>
          <w:color w:val="FF0000"/>
        </w:rPr>
        <w:t xml:space="preserve">there is little scope for public </w:t>
      </w:r>
      <w:r w:rsidR="00DF0154" w:rsidRPr="00BD565D">
        <w:rPr>
          <w:i/>
          <w:vanish/>
          <w:color w:val="FF0000"/>
        </w:rPr>
        <w:t xml:space="preserve">influence. </w:t>
      </w:r>
    </w:p>
    <w:p w14:paraId="269B4886" w14:textId="77777777" w:rsidR="00A70DFB" w:rsidRDefault="00A70DFB" w:rsidP="00255BAF">
      <w:pPr>
        <w:pStyle w:val="Heading1"/>
        <w:sectPr w:rsidR="00A70DFB" w:rsidSect="00104EB1">
          <w:pgSz w:w="12240" w:h="15840" w:code="1"/>
          <w:pgMar w:top="720" w:right="1440" w:bottom="1440" w:left="1400" w:header="720" w:footer="432" w:gutter="0"/>
          <w:cols w:space="720"/>
          <w:titlePg/>
        </w:sectPr>
      </w:pPr>
      <w:bookmarkStart w:id="532" w:name="_Toc61447461"/>
      <w:bookmarkStart w:id="533" w:name="_Toc61507047"/>
    </w:p>
    <w:p w14:paraId="5E09E409" w14:textId="312D0165" w:rsidR="00255BAF" w:rsidRDefault="00255BAF" w:rsidP="00255BAF">
      <w:pPr>
        <w:pStyle w:val="Heading1"/>
      </w:pPr>
      <w:r w:rsidRPr="00255BAF">
        <w:lastRenderedPageBreak/>
        <w:t>Conclusion and Recommendations</w:t>
      </w:r>
      <w:bookmarkEnd w:id="532"/>
      <w:bookmarkEnd w:id="533"/>
    </w:p>
    <w:p w14:paraId="09FECBC8" w14:textId="0BD72803" w:rsidR="00D160F7" w:rsidRPr="00721AFE" w:rsidRDefault="007A5D38" w:rsidP="00E407BE">
      <w:pPr>
        <w:pStyle w:val="BulletLevel1"/>
        <w:numPr>
          <w:ilvl w:val="0"/>
          <w:numId w:val="33"/>
        </w:numPr>
        <w:rPr>
          <w:vanish/>
        </w:rPr>
        <w:sectPr w:rsidR="00D160F7" w:rsidRPr="00721AFE" w:rsidSect="00104EB1">
          <w:pgSz w:w="12240" w:h="15840" w:code="1"/>
          <w:pgMar w:top="720" w:right="1440" w:bottom="1440" w:left="1400" w:header="720" w:footer="432" w:gutter="0"/>
          <w:cols w:space="720"/>
          <w:titlePg/>
        </w:sectPr>
      </w:pPr>
      <w:r w:rsidRPr="00721AFE">
        <w:rPr>
          <w:i/>
          <w:vanish/>
          <w:color w:val="FF0000"/>
        </w:rPr>
        <w:t>At minimum, p</w:t>
      </w:r>
      <w:r w:rsidR="00D160F7" w:rsidRPr="00721AFE">
        <w:rPr>
          <w:i/>
          <w:vanish/>
          <w:color w:val="FF0000"/>
        </w:rPr>
        <w:t xml:space="preserve">rovide an overview of the preliminary design </w:t>
      </w:r>
      <w:r w:rsidR="00381636" w:rsidRPr="00721AFE">
        <w:rPr>
          <w:i/>
          <w:vanish/>
          <w:color w:val="FF0000"/>
        </w:rPr>
        <w:t>solution</w:t>
      </w:r>
      <w:r w:rsidR="00C742F6" w:rsidRPr="00721AFE">
        <w:rPr>
          <w:i/>
          <w:vanish/>
          <w:color w:val="FF0000"/>
        </w:rPr>
        <w:t xml:space="preserve"> with recommendations to meeting Control Option No 1, and the viable migration option to meeting </w:t>
      </w:r>
      <w:r w:rsidR="00381636" w:rsidRPr="00721AFE">
        <w:rPr>
          <w:i/>
          <w:vanish/>
          <w:color w:val="FF0000"/>
        </w:rPr>
        <w:t>future 98</w:t>
      </w:r>
      <w:r w:rsidR="008623EF">
        <w:rPr>
          <w:i/>
          <w:vanish/>
          <w:color w:val="FF0000"/>
        </w:rPr>
        <w:t xml:space="preserve"> percent</w:t>
      </w:r>
      <w:r w:rsidR="00381636" w:rsidRPr="00721AFE">
        <w:rPr>
          <w:i/>
          <w:vanish/>
          <w:color w:val="FF0000"/>
        </w:rPr>
        <w:t xml:space="preserve"> and 100</w:t>
      </w:r>
      <w:r w:rsidR="008623EF">
        <w:rPr>
          <w:i/>
          <w:vanish/>
          <w:color w:val="FF0000"/>
        </w:rPr>
        <w:t xml:space="preserve"> percent</w:t>
      </w:r>
      <w:r w:rsidR="00381636" w:rsidRPr="00721AFE">
        <w:rPr>
          <w:i/>
          <w:vanish/>
          <w:color w:val="FF0000"/>
        </w:rPr>
        <w:t xml:space="preserve"> control targets</w:t>
      </w:r>
      <w:r w:rsidR="00FB5586" w:rsidRPr="00721AFE">
        <w:rPr>
          <w:i/>
          <w:vanish/>
          <w:color w:val="FF0000"/>
        </w:rPr>
        <w:t>.</w:t>
      </w:r>
    </w:p>
    <w:p w14:paraId="02EF5B7B" w14:textId="77777777" w:rsidR="00A70DFB" w:rsidRDefault="00A70DFB" w:rsidP="001B725D">
      <w:pPr>
        <w:pStyle w:val="Heading1"/>
        <w:sectPr w:rsidR="00A70DFB" w:rsidSect="001E305E">
          <w:footerReference w:type="first" r:id="rId23"/>
          <w:pgSz w:w="12240" w:h="15840" w:code="1"/>
          <w:pgMar w:top="720" w:right="1440" w:bottom="1440" w:left="1440" w:header="720" w:footer="432" w:gutter="0"/>
          <w:cols w:space="720"/>
          <w:titlePg/>
        </w:sectPr>
      </w:pPr>
      <w:bookmarkStart w:id="534" w:name="_Toc61447462"/>
      <w:bookmarkStart w:id="535" w:name="_Toc61507048"/>
      <w:bookmarkEnd w:id="529"/>
    </w:p>
    <w:p w14:paraId="468E56B0" w14:textId="2E3A0570" w:rsidR="001B725D" w:rsidRDefault="001B725D" w:rsidP="001B725D">
      <w:pPr>
        <w:pStyle w:val="Heading1"/>
      </w:pPr>
      <w:r>
        <w:lastRenderedPageBreak/>
        <w:t>References</w:t>
      </w:r>
      <w:bookmarkEnd w:id="534"/>
      <w:bookmarkEnd w:id="535"/>
    </w:p>
    <w:p w14:paraId="5DA06917" w14:textId="0285FEEA" w:rsidR="001B725D" w:rsidRPr="00721AFE" w:rsidRDefault="006C0CB9" w:rsidP="007953E9">
      <w:pPr>
        <w:pStyle w:val="BodyText"/>
        <w:numPr>
          <w:ilvl w:val="0"/>
          <w:numId w:val="33"/>
        </w:numPr>
        <w:rPr>
          <w:i/>
          <w:vanish/>
          <w:color w:val="FF0000"/>
        </w:rPr>
      </w:pPr>
      <w:r w:rsidRPr="00721AFE">
        <w:rPr>
          <w:i/>
          <w:vanish/>
          <w:color w:val="FF0000"/>
        </w:rPr>
        <w:t>Include all related references</w:t>
      </w:r>
    </w:p>
    <w:p w14:paraId="2E478223" w14:textId="77777777" w:rsidR="001B725D" w:rsidRDefault="001B725D" w:rsidP="0046626B">
      <w:pPr>
        <w:pStyle w:val="BodyText"/>
        <w:rPr>
          <w:vanish/>
          <w:color w:val="FF0000"/>
        </w:rPr>
      </w:pPr>
    </w:p>
    <w:p w14:paraId="77783689" w14:textId="4EA515F0" w:rsidR="00235932" w:rsidRDefault="00235932" w:rsidP="0046626B">
      <w:pPr>
        <w:pStyle w:val="BodyText"/>
        <w:sectPr w:rsidR="00235932" w:rsidSect="001E305E">
          <w:pgSz w:w="12240" w:h="15840" w:code="1"/>
          <w:pgMar w:top="720" w:right="1440" w:bottom="1440" w:left="1440" w:header="720" w:footer="432" w:gutter="0"/>
          <w:cols w:space="720"/>
          <w:titlePg/>
        </w:sectPr>
      </w:pPr>
    </w:p>
    <w:p w14:paraId="410B34B1" w14:textId="14B78288" w:rsidR="007C4DC3" w:rsidRDefault="007C4DC3" w:rsidP="004E168C">
      <w:pPr>
        <w:pStyle w:val="Divider"/>
        <w:numPr>
          <w:ilvl w:val="0"/>
          <w:numId w:val="0"/>
        </w:numPr>
        <w:ind w:left="283"/>
      </w:pPr>
      <w:bookmarkStart w:id="536" w:name="_Toc35942621"/>
      <w:bookmarkStart w:id="537" w:name="_Toc35944197"/>
      <w:bookmarkStart w:id="538" w:name="_Toc35944282"/>
      <w:bookmarkStart w:id="539" w:name="_Toc35951890"/>
      <w:bookmarkStart w:id="540" w:name="_Toc35951969"/>
      <w:bookmarkStart w:id="541" w:name="_Toc35973577"/>
      <w:bookmarkStart w:id="542" w:name="_Toc35975167"/>
      <w:bookmarkStart w:id="543" w:name="_Toc35983099"/>
      <w:bookmarkStart w:id="544" w:name="_Toc35983775"/>
      <w:bookmarkStart w:id="545" w:name="_Toc35985512"/>
      <w:bookmarkStart w:id="546" w:name="_Toc61447111"/>
      <w:bookmarkStart w:id="547" w:name="_Toc61447463"/>
      <w:bookmarkStart w:id="548" w:name="_Toc61507049"/>
      <w:r>
        <w:lastRenderedPageBreak/>
        <w:t>Appendices</w:t>
      </w:r>
    </w:p>
    <w:p w14:paraId="78B611E7" w14:textId="0ECE6A82" w:rsidR="007C4DC3" w:rsidRPr="00312CB8" w:rsidRDefault="007C4DC3" w:rsidP="004E168C">
      <w:pPr>
        <w:pStyle w:val="BulletLevel1"/>
        <w:rPr>
          <w:i/>
          <w:vanish/>
          <w:color w:val="FF0000"/>
        </w:rPr>
      </w:pPr>
      <w:r w:rsidRPr="00312CB8">
        <w:rPr>
          <w:i/>
          <w:vanish/>
          <w:color w:val="FF0000"/>
        </w:rPr>
        <w:t>Appendices must i</w:t>
      </w:r>
      <w:r w:rsidR="001552B1" w:rsidRPr="00312CB8">
        <w:rPr>
          <w:i/>
          <w:vanish/>
          <w:color w:val="FF0000"/>
        </w:rPr>
        <w:t>nclude</w:t>
      </w:r>
      <w:r w:rsidR="004E168C" w:rsidRPr="00312CB8">
        <w:rPr>
          <w:i/>
          <w:vanish/>
          <w:color w:val="FF0000"/>
        </w:rPr>
        <w:t xml:space="preserve"> </w:t>
      </w:r>
      <w:r w:rsidRPr="00312CB8">
        <w:rPr>
          <w:i/>
          <w:vanish/>
          <w:color w:val="FF0000"/>
        </w:rPr>
        <w:t>but not limited to the following</w:t>
      </w:r>
      <w:r w:rsidR="006A5F83" w:rsidRPr="00312CB8">
        <w:rPr>
          <w:i/>
          <w:vanish/>
          <w:color w:val="FF0000"/>
        </w:rPr>
        <w:t xml:space="preserve"> information if they are not</w:t>
      </w:r>
      <w:r w:rsidR="00114B42" w:rsidRPr="00312CB8">
        <w:rPr>
          <w:i/>
          <w:vanish/>
          <w:color w:val="FF0000"/>
        </w:rPr>
        <w:t xml:space="preserve"> already</w:t>
      </w:r>
      <w:r w:rsidR="006A5F83" w:rsidRPr="00312CB8">
        <w:rPr>
          <w:i/>
          <w:vanish/>
          <w:color w:val="FF0000"/>
        </w:rPr>
        <w:t xml:space="preserve"> included </w:t>
      </w:r>
      <w:r w:rsidR="00312CB8" w:rsidRPr="00312CB8">
        <w:rPr>
          <w:i/>
          <w:vanish/>
          <w:color w:val="FF0000"/>
        </w:rPr>
        <w:t>in the main body</w:t>
      </w:r>
      <w:r w:rsidR="006A5F83" w:rsidRPr="00312CB8">
        <w:rPr>
          <w:i/>
          <w:vanish/>
          <w:color w:val="FF0000"/>
        </w:rPr>
        <w:t xml:space="preserve"> of the document</w:t>
      </w:r>
      <w:r w:rsidRPr="00312CB8">
        <w:rPr>
          <w:i/>
          <w:vanish/>
          <w:color w:val="FF0000"/>
        </w:rPr>
        <w:t xml:space="preserve">: </w:t>
      </w:r>
    </w:p>
    <w:p w14:paraId="1CB3472A" w14:textId="519E06A6" w:rsidR="007C4DC3" w:rsidRPr="00312CB8" w:rsidRDefault="007C4DC3" w:rsidP="004E168C">
      <w:pPr>
        <w:pStyle w:val="BulletLevel1"/>
        <w:numPr>
          <w:ilvl w:val="0"/>
          <w:numId w:val="85"/>
        </w:numPr>
        <w:rPr>
          <w:i/>
          <w:vanish/>
          <w:color w:val="FF0000"/>
        </w:rPr>
      </w:pPr>
      <w:r w:rsidRPr="00312CB8">
        <w:rPr>
          <w:i/>
          <w:vanish/>
          <w:color w:val="FF0000"/>
        </w:rPr>
        <w:t>Overview of Sewer District</w:t>
      </w:r>
    </w:p>
    <w:p w14:paraId="3671F81B" w14:textId="0FFF45BD" w:rsidR="007C4DC3" w:rsidRPr="00312CB8" w:rsidRDefault="007C4DC3" w:rsidP="004E168C">
      <w:pPr>
        <w:pStyle w:val="BulletLevel1"/>
        <w:numPr>
          <w:ilvl w:val="0"/>
          <w:numId w:val="85"/>
        </w:numPr>
        <w:rPr>
          <w:i/>
          <w:vanish/>
          <w:color w:val="FF0000"/>
        </w:rPr>
      </w:pPr>
      <w:r w:rsidRPr="00312CB8">
        <w:rPr>
          <w:i/>
          <w:vanish/>
          <w:color w:val="FF0000"/>
        </w:rPr>
        <w:t>Data Collection and Assessment Technical Memorandum</w:t>
      </w:r>
      <w:r w:rsidR="00114B42" w:rsidRPr="00312CB8">
        <w:rPr>
          <w:i/>
          <w:vanish/>
          <w:color w:val="FF0000"/>
        </w:rPr>
        <w:t xml:space="preserve"> (</w:t>
      </w:r>
      <w:r w:rsidR="00312CB8" w:rsidRPr="00312CB8">
        <w:rPr>
          <w:i/>
          <w:vanish/>
          <w:color w:val="FF0000"/>
        </w:rPr>
        <w:t>including the</w:t>
      </w:r>
      <w:r w:rsidR="00114B42" w:rsidRPr="00312CB8">
        <w:rPr>
          <w:i/>
          <w:vanish/>
          <w:color w:val="FF0000"/>
        </w:rPr>
        <w:t xml:space="preserve"> Hydraulic Modelling TM)</w:t>
      </w:r>
    </w:p>
    <w:p w14:paraId="2B2DE219" w14:textId="77777777" w:rsidR="00C97415" w:rsidRPr="00312CB8" w:rsidRDefault="00C97415" w:rsidP="00C97415">
      <w:pPr>
        <w:pStyle w:val="BulletLevel1"/>
        <w:numPr>
          <w:ilvl w:val="0"/>
          <w:numId w:val="85"/>
        </w:numPr>
        <w:rPr>
          <w:i/>
          <w:vanish/>
          <w:color w:val="FF0000"/>
        </w:rPr>
      </w:pPr>
      <w:r w:rsidRPr="00312CB8">
        <w:rPr>
          <w:i/>
          <w:vanish/>
          <w:color w:val="FF0000"/>
        </w:rPr>
        <w:t>Business Case (Use City template)</w:t>
      </w:r>
    </w:p>
    <w:p w14:paraId="087728BC" w14:textId="26202D25" w:rsidR="006A5F83" w:rsidRPr="00312CB8" w:rsidRDefault="006A5F83" w:rsidP="004E168C">
      <w:pPr>
        <w:pStyle w:val="BulletLevel1"/>
        <w:numPr>
          <w:ilvl w:val="0"/>
          <w:numId w:val="85"/>
        </w:numPr>
        <w:rPr>
          <w:i/>
          <w:vanish/>
          <w:color w:val="FF0000"/>
        </w:rPr>
      </w:pPr>
      <w:r w:rsidRPr="00312CB8">
        <w:rPr>
          <w:i/>
          <w:vanish/>
          <w:color w:val="FF0000"/>
        </w:rPr>
        <w:t>Sewer Network Map – Existing System</w:t>
      </w:r>
      <w:r w:rsidR="00312CB8" w:rsidRPr="00312CB8">
        <w:rPr>
          <w:i/>
          <w:vanish/>
          <w:color w:val="FF0000"/>
        </w:rPr>
        <w:t xml:space="preserve"> (baseline, current and future networks)</w:t>
      </w:r>
    </w:p>
    <w:p w14:paraId="771A2A66" w14:textId="0E2D00CC" w:rsidR="007C4DC3" w:rsidRPr="00312CB8" w:rsidRDefault="007C4DC3" w:rsidP="004E168C">
      <w:pPr>
        <w:pStyle w:val="BulletLevel1"/>
        <w:numPr>
          <w:ilvl w:val="0"/>
          <w:numId w:val="85"/>
        </w:numPr>
        <w:rPr>
          <w:i/>
          <w:vanish/>
          <w:color w:val="FF0000"/>
        </w:rPr>
      </w:pPr>
      <w:r w:rsidRPr="00312CB8">
        <w:rPr>
          <w:i/>
          <w:vanish/>
          <w:color w:val="FF0000"/>
        </w:rPr>
        <w:t>Hydraulic Condition – Existing System</w:t>
      </w:r>
    </w:p>
    <w:p w14:paraId="79707318" w14:textId="02ED7AB8" w:rsidR="007C4DC3" w:rsidRPr="00312CB8" w:rsidRDefault="007C4DC3" w:rsidP="004E168C">
      <w:pPr>
        <w:pStyle w:val="BulletLevel1"/>
        <w:numPr>
          <w:ilvl w:val="0"/>
          <w:numId w:val="85"/>
        </w:numPr>
        <w:rPr>
          <w:i/>
          <w:vanish/>
          <w:color w:val="FF0000"/>
        </w:rPr>
      </w:pPr>
      <w:r w:rsidRPr="00312CB8">
        <w:rPr>
          <w:i/>
          <w:vanish/>
          <w:color w:val="FF0000"/>
        </w:rPr>
        <w:t xml:space="preserve">Sewer Network Map </w:t>
      </w:r>
      <w:r w:rsidR="00114B42" w:rsidRPr="00312CB8">
        <w:rPr>
          <w:i/>
          <w:vanish/>
          <w:color w:val="FF0000"/>
        </w:rPr>
        <w:t xml:space="preserve">- </w:t>
      </w:r>
      <w:r w:rsidRPr="00312CB8">
        <w:rPr>
          <w:i/>
          <w:vanish/>
          <w:color w:val="FF0000"/>
        </w:rPr>
        <w:t xml:space="preserve">Proposed </w:t>
      </w:r>
      <w:r w:rsidR="004E168C" w:rsidRPr="00312CB8">
        <w:rPr>
          <w:i/>
          <w:vanish/>
          <w:color w:val="FF0000"/>
        </w:rPr>
        <w:t>System</w:t>
      </w:r>
    </w:p>
    <w:p w14:paraId="1E00808F" w14:textId="77777777" w:rsidR="00101D32" w:rsidRPr="00312CB8" w:rsidRDefault="00101D32" w:rsidP="00101D32">
      <w:pPr>
        <w:pStyle w:val="BulletLevel1"/>
        <w:numPr>
          <w:ilvl w:val="0"/>
          <w:numId w:val="85"/>
        </w:numPr>
        <w:rPr>
          <w:i/>
          <w:vanish/>
          <w:color w:val="FF0000"/>
        </w:rPr>
      </w:pPr>
      <w:r w:rsidRPr="00312CB8">
        <w:rPr>
          <w:i/>
          <w:vanish/>
          <w:color w:val="FF0000"/>
        </w:rPr>
        <w:t>Hydraulic Condition – Proposed System</w:t>
      </w:r>
    </w:p>
    <w:p w14:paraId="622F8D44" w14:textId="514870ED" w:rsidR="007C4DC3" w:rsidRPr="00312CB8" w:rsidRDefault="001552B1" w:rsidP="004E168C">
      <w:pPr>
        <w:pStyle w:val="BulletLevel1"/>
        <w:numPr>
          <w:ilvl w:val="0"/>
          <w:numId w:val="85"/>
        </w:numPr>
        <w:rPr>
          <w:i/>
          <w:vanish/>
          <w:color w:val="FF0000"/>
        </w:rPr>
      </w:pPr>
      <w:r w:rsidRPr="00312CB8">
        <w:rPr>
          <w:i/>
          <w:vanish/>
          <w:color w:val="FF0000"/>
        </w:rPr>
        <w:t>Sewer Sizing Validation</w:t>
      </w:r>
      <w:r w:rsidR="00114B42" w:rsidRPr="00312CB8">
        <w:rPr>
          <w:i/>
          <w:vanish/>
          <w:color w:val="FF0000"/>
        </w:rPr>
        <w:t xml:space="preserve"> (see next page for</w:t>
      </w:r>
      <w:r w:rsidR="00101D32" w:rsidRPr="00312CB8">
        <w:rPr>
          <w:i/>
          <w:vanish/>
          <w:color w:val="FF0000"/>
        </w:rPr>
        <w:t xml:space="preserve"> minimum requirements)</w:t>
      </w:r>
    </w:p>
    <w:p w14:paraId="651CC236" w14:textId="77777777" w:rsidR="00101D32" w:rsidRPr="00312CB8" w:rsidRDefault="00101D32" w:rsidP="00101D32">
      <w:pPr>
        <w:pStyle w:val="BulletLevel1"/>
        <w:numPr>
          <w:ilvl w:val="0"/>
          <w:numId w:val="85"/>
        </w:numPr>
        <w:rPr>
          <w:i/>
          <w:vanish/>
          <w:color w:val="FF0000"/>
        </w:rPr>
      </w:pPr>
      <w:r w:rsidRPr="00312CB8">
        <w:rPr>
          <w:i/>
          <w:vanish/>
          <w:color w:val="FF0000"/>
        </w:rPr>
        <w:t>GI Opportunities and Decision Matrix</w:t>
      </w:r>
    </w:p>
    <w:p w14:paraId="1B538FCD" w14:textId="77777777" w:rsidR="00101D32" w:rsidRPr="00312CB8" w:rsidRDefault="00101D32" w:rsidP="00101D32">
      <w:pPr>
        <w:pStyle w:val="BulletLevel1"/>
        <w:numPr>
          <w:ilvl w:val="0"/>
          <w:numId w:val="85"/>
        </w:numPr>
        <w:rPr>
          <w:i/>
          <w:vanish/>
          <w:color w:val="FF0000"/>
        </w:rPr>
      </w:pPr>
      <w:r w:rsidRPr="00312CB8">
        <w:rPr>
          <w:i/>
          <w:vanish/>
          <w:color w:val="FF0000"/>
        </w:rPr>
        <w:t>RTC Opportunities and Decision Matrix</w:t>
      </w:r>
    </w:p>
    <w:p w14:paraId="6FC05A73" w14:textId="6369BE44" w:rsidR="00101D32" w:rsidRPr="00312CB8" w:rsidRDefault="00101D32" w:rsidP="00101D32">
      <w:pPr>
        <w:pStyle w:val="BulletLevel1"/>
        <w:numPr>
          <w:ilvl w:val="0"/>
          <w:numId w:val="85"/>
        </w:numPr>
        <w:rPr>
          <w:i/>
          <w:vanish/>
          <w:color w:val="FF0000"/>
        </w:rPr>
      </w:pPr>
      <w:r w:rsidRPr="00312CB8">
        <w:rPr>
          <w:i/>
          <w:vanish/>
          <w:color w:val="FF0000"/>
        </w:rPr>
        <w:t>Proposed Solution</w:t>
      </w:r>
      <w:r w:rsidR="00312CB8" w:rsidRPr="00312CB8">
        <w:rPr>
          <w:i/>
          <w:vanish/>
          <w:color w:val="FF0000"/>
        </w:rPr>
        <w:t xml:space="preserve"> Design Drawings</w:t>
      </w:r>
    </w:p>
    <w:p w14:paraId="33079EF5" w14:textId="2CD728D1" w:rsidR="001552B1" w:rsidRPr="00312CB8" w:rsidRDefault="001552B1" w:rsidP="004E168C">
      <w:pPr>
        <w:pStyle w:val="BulletLevel1"/>
        <w:numPr>
          <w:ilvl w:val="0"/>
          <w:numId w:val="85"/>
        </w:numPr>
        <w:rPr>
          <w:i/>
          <w:vanish/>
          <w:color w:val="FF0000"/>
        </w:rPr>
      </w:pPr>
      <w:r w:rsidRPr="00312CB8">
        <w:rPr>
          <w:i/>
          <w:vanish/>
          <w:color w:val="FF0000"/>
        </w:rPr>
        <w:t>Cost Estimates Breakdown</w:t>
      </w:r>
    </w:p>
    <w:p w14:paraId="54509C33" w14:textId="77777777" w:rsidR="006A5F83" w:rsidRPr="00312CB8" w:rsidRDefault="006A5F83" w:rsidP="004E168C">
      <w:pPr>
        <w:pStyle w:val="BulletLevel1"/>
        <w:numPr>
          <w:ilvl w:val="0"/>
          <w:numId w:val="85"/>
        </w:numPr>
        <w:rPr>
          <w:i/>
          <w:vanish/>
          <w:color w:val="FF0000"/>
        </w:rPr>
      </w:pPr>
      <w:r w:rsidRPr="00312CB8">
        <w:rPr>
          <w:i/>
          <w:vanish/>
          <w:color w:val="FF0000"/>
        </w:rPr>
        <w:t>Basis of Estimate (Use City template)</w:t>
      </w:r>
    </w:p>
    <w:p w14:paraId="166B5FCD" w14:textId="77777777" w:rsidR="00114B42" w:rsidRPr="00312CB8" w:rsidRDefault="00114B42" w:rsidP="004E168C">
      <w:pPr>
        <w:pStyle w:val="BulletLevel1"/>
        <w:numPr>
          <w:ilvl w:val="0"/>
          <w:numId w:val="85"/>
        </w:numPr>
        <w:rPr>
          <w:i/>
          <w:vanish/>
          <w:color w:val="FF0000"/>
        </w:rPr>
      </w:pPr>
      <w:r w:rsidRPr="00312CB8">
        <w:rPr>
          <w:i/>
          <w:vanish/>
          <w:color w:val="FF0000"/>
        </w:rPr>
        <w:t>Risk Register</w:t>
      </w:r>
    </w:p>
    <w:p w14:paraId="373BB5CC" w14:textId="3B5DBA08" w:rsidR="006A5F83" w:rsidRPr="00312CB8" w:rsidRDefault="006A5F83" w:rsidP="004E168C">
      <w:pPr>
        <w:pStyle w:val="BulletLevel1"/>
        <w:numPr>
          <w:ilvl w:val="0"/>
          <w:numId w:val="85"/>
        </w:numPr>
        <w:rPr>
          <w:i/>
          <w:vanish/>
          <w:color w:val="FF0000"/>
        </w:rPr>
      </w:pPr>
      <w:r w:rsidRPr="00312CB8">
        <w:rPr>
          <w:i/>
          <w:vanish/>
          <w:color w:val="FF0000"/>
        </w:rPr>
        <w:t>Risk Management Plan (Use City template)</w:t>
      </w:r>
    </w:p>
    <w:p w14:paraId="5545A3E1" w14:textId="4D718E84" w:rsidR="001552B1" w:rsidRPr="00312CB8" w:rsidRDefault="001552B1" w:rsidP="004E168C">
      <w:pPr>
        <w:pStyle w:val="BulletLevel1"/>
        <w:numPr>
          <w:ilvl w:val="0"/>
          <w:numId w:val="85"/>
        </w:numPr>
        <w:rPr>
          <w:i/>
          <w:vanish/>
          <w:color w:val="FF0000"/>
        </w:rPr>
      </w:pPr>
      <w:r w:rsidRPr="00312CB8">
        <w:rPr>
          <w:i/>
          <w:vanish/>
          <w:color w:val="FF0000"/>
        </w:rPr>
        <w:t>Stakeholder Assessment and Communication Plan</w:t>
      </w:r>
      <w:r w:rsidR="006A5F83" w:rsidRPr="00312CB8">
        <w:rPr>
          <w:i/>
          <w:vanish/>
          <w:color w:val="FF0000"/>
        </w:rPr>
        <w:t xml:space="preserve"> (Use City template)</w:t>
      </w:r>
    </w:p>
    <w:p w14:paraId="226D605C" w14:textId="77777777" w:rsidR="00480012" w:rsidRDefault="00480012" w:rsidP="00480012">
      <w:pPr>
        <w:pStyle w:val="BodyText"/>
      </w:pPr>
    </w:p>
    <w:p w14:paraId="0EC959DE" w14:textId="76D3EEC0" w:rsidR="00480012" w:rsidRDefault="00E069B9" w:rsidP="00FE2B6A">
      <w:pPr>
        <w:pStyle w:val="Divider"/>
        <w:numPr>
          <w:ilvl w:val="0"/>
          <w:numId w:val="0"/>
        </w:numPr>
        <w:ind w:left="-230"/>
      </w:pPr>
      <w:r>
        <w:t>Appendix</w:t>
      </w:r>
      <w:r w:rsidR="00967420" w:rsidRPr="005874A0">
        <w:t xml:space="preserve"> </w:t>
      </w:r>
      <w:r w:rsidR="00D4602F" w:rsidRPr="004D1876">
        <w:rPr>
          <w:vanish/>
          <w:color w:val="FF0000"/>
        </w:rPr>
        <w:t>[X]</w:t>
      </w:r>
      <w:r w:rsidR="00967420" w:rsidRPr="004D1876">
        <w:rPr>
          <w:vanish/>
          <w:color w:val="FF0000"/>
        </w:rPr>
        <w:t xml:space="preserve"> </w:t>
      </w:r>
      <w:r w:rsidR="006F1A3D">
        <w:t>–</w:t>
      </w:r>
      <w:r w:rsidR="00967420" w:rsidRPr="005874A0">
        <w:t xml:space="preserve"> </w:t>
      </w:r>
      <w:bookmarkEnd w:id="536"/>
      <w:bookmarkEnd w:id="537"/>
      <w:bookmarkEnd w:id="538"/>
      <w:bookmarkEnd w:id="539"/>
      <w:bookmarkEnd w:id="540"/>
      <w:bookmarkEnd w:id="541"/>
      <w:bookmarkEnd w:id="542"/>
      <w:bookmarkEnd w:id="543"/>
      <w:bookmarkEnd w:id="544"/>
      <w:bookmarkEnd w:id="545"/>
      <w:bookmarkEnd w:id="546"/>
      <w:bookmarkEnd w:id="547"/>
      <w:bookmarkEnd w:id="548"/>
      <w:r w:rsidR="00312CB8">
        <w:t>Sewer Sizing Validation</w:t>
      </w:r>
    </w:p>
    <w:p w14:paraId="3F48B1C4" w14:textId="77777777" w:rsidR="00480012" w:rsidRDefault="00480012">
      <w:pPr>
        <w:spacing w:after="0"/>
        <w:rPr>
          <w:rFonts w:ascii="Arial Black" w:hAnsi="Arial Black"/>
          <w:color w:val="00338D"/>
          <w:sz w:val="40"/>
        </w:rPr>
      </w:pPr>
      <w:r>
        <w:br w:type="page"/>
      </w:r>
    </w:p>
    <w:p w14:paraId="7D8D2AF4" w14:textId="77777777" w:rsidR="00FE2B6A" w:rsidRDefault="00FE2B6A" w:rsidP="00FE2B6A">
      <w:pPr>
        <w:pStyle w:val="BodyText"/>
      </w:pPr>
    </w:p>
    <w:p w14:paraId="0FA3E1E0" w14:textId="3D1F870F" w:rsidR="00FE2B6A" w:rsidRPr="00FE2B6A" w:rsidRDefault="00FE2B6A" w:rsidP="00FE2B6A">
      <w:pPr>
        <w:pStyle w:val="BodyText"/>
        <w:sectPr w:rsidR="00FE2B6A" w:rsidRPr="00FE2B6A" w:rsidSect="001E305E">
          <w:pgSz w:w="12240" w:h="15840" w:code="1"/>
          <w:pgMar w:top="720" w:right="1440" w:bottom="1440" w:left="1440" w:header="720" w:footer="432" w:gutter="0"/>
          <w:cols w:space="720"/>
          <w:titlePg/>
        </w:sectPr>
      </w:pPr>
    </w:p>
    <w:p w14:paraId="57387E89" w14:textId="3B7B2087" w:rsidR="00C97415" w:rsidRDefault="005A1F12" w:rsidP="002D2C22">
      <w:pPr>
        <w:pStyle w:val="Divider"/>
        <w:numPr>
          <w:ilvl w:val="0"/>
          <w:numId w:val="0"/>
        </w:numPr>
        <w:ind w:left="-230"/>
      </w:pPr>
      <w:bookmarkStart w:id="549" w:name="_Toc61447112"/>
      <w:bookmarkStart w:id="550" w:name="_Toc61447464"/>
      <w:bookmarkStart w:id="551" w:name="_Toc61507050"/>
      <w:bookmarkStart w:id="552" w:name="_Toc35942625"/>
      <w:bookmarkStart w:id="553" w:name="_Toc35944201"/>
      <w:bookmarkStart w:id="554" w:name="_Toc35944286"/>
      <w:bookmarkStart w:id="555" w:name="_Toc35951894"/>
      <w:bookmarkStart w:id="556" w:name="_Toc35951973"/>
      <w:bookmarkStart w:id="557" w:name="_Toc35973581"/>
      <w:bookmarkStart w:id="558" w:name="_Toc35975171"/>
      <w:bookmarkStart w:id="559" w:name="_Toc35983103"/>
      <w:bookmarkStart w:id="560" w:name="_Toc35983779"/>
      <w:bookmarkStart w:id="561" w:name="_Toc35985516"/>
      <w:bookmarkStart w:id="562" w:name="_Toc35942626"/>
      <w:bookmarkStart w:id="563" w:name="_Toc35944202"/>
      <w:bookmarkStart w:id="564" w:name="_Toc35944287"/>
      <w:bookmarkStart w:id="565" w:name="_Toc35951895"/>
      <w:bookmarkStart w:id="566" w:name="_Toc35951974"/>
      <w:bookmarkStart w:id="567" w:name="_Toc35973582"/>
      <w:bookmarkStart w:id="568" w:name="_Toc35975172"/>
      <w:bookmarkStart w:id="569" w:name="_Toc35983104"/>
      <w:bookmarkStart w:id="570" w:name="_Toc35983780"/>
      <w:bookmarkStart w:id="571" w:name="_Toc35985517"/>
      <w:r w:rsidRPr="005874A0">
        <w:lastRenderedPageBreak/>
        <w:t>A</w:t>
      </w:r>
      <w:r>
        <w:t>ppendix</w:t>
      </w:r>
      <w:r w:rsidRPr="005874A0">
        <w:t xml:space="preserve"> </w:t>
      </w:r>
      <w:r w:rsidR="00D4602F" w:rsidRPr="004D1876">
        <w:rPr>
          <w:vanish/>
          <w:color w:val="FF0000"/>
        </w:rPr>
        <w:t>[X]</w:t>
      </w:r>
      <w:r w:rsidRPr="004D1876">
        <w:rPr>
          <w:vanish/>
          <w:color w:val="FF0000"/>
        </w:rPr>
        <w:t xml:space="preserve"> </w:t>
      </w:r>
      <w:r>
        <w:t xml:space="preserve">– </w:t>
      </w:r>
      <w:bookmarkEnd w:id="549"/>
      <w:bookmarkEnd w:id="550"/>
      <w:bookmarkEnd w:id="551"/>
      <w:r w:rsidR="002D2C22">
        <w:t xml:space="preserve">Proposed Contracts </w:t>
      </w:r>
      <w:r w:rsidR="00821FDD">
        <w:t>Breakdown</w:t>
      </w:r>
      <w:r w:rsidR="002D2C22">
        <w:t xml:space="preserve"> </w:t>
      </w:r>
    </w:p>
    <w:p w14:paraId="6E62CF1B" w14:textId="7580548C" w:rsidR="002D2C22" w:rsidRDefault="002D2C22" w:rsidP="002D2C22">
      <w:pPr>
        <w:pStyle w:val="Divider"/>
        <w:numPr>
          <w:ilvl w:val="0"/>
          <w:numId w:val="0"/>
        </w:numPr>
        <w:ind w:left="-230"/>
      </w:pPr>
      <w:r>
        <w:br w:type="page"/>
      </w:r>
    </w:p>
    <w:p w14:paraId="066E536D" w14:textId="63219296" w:rsidR="002D2C22" w:rsidRDefault="002D2C22" w:rsidP="002D2C22">
      <w:pPr>
        <w:pStyle w:val="BodyText"/>
      </w:pPr>
    </w:p>
    <w:p w14:paraId="224D109B" w14:textId="64DE7993" w:rsidR="002D2C22" w:rsidRDefault="00C01BF1" w:rsidP="00D25242">
      <w:pPr>
        <w:pStyle w:val="Caption"/>
        <w:keepNext/>
      </w:pPr>
      <w:r>
        <w:t xml:space="preserve">CSO Relief Work </w:t>
      </w:r>
      <w:r w:rsidR="009330E6">
        <w:t xml:space="preserve">Contract Breakdown with Cost </w:t>
      </w:r>
      <w:r>
        <w:t xml:space="preserve">Estimates </w:t>
      </w:r>
      <w:r w:rsidR="009330E6">
        <w:t>and CSO Volume Reduction Performance</w:t>
      </w:r>
    </w:p>
    <w:tbl>
      <w:tblPr>
        <w:tblW w:w="9284" w:type="dxa"/>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678"/>
        <w:gridCol w:w="1384"/>
        <w:gridCol w:w="1384"/>
      </w:tblGrid>
      <w:tr w:rsidR="00821FDD" w:rsidRPr="002D2C22" w14:paraId="4E6CF58D" w14:textId="77777777" w:rsidTr="00D25242">
        <w:trPr>
          <w:trHeight w:val="792"/>
          <w:jc w:val="center"/>
        </w:trPr>
        <w:tc>
          <w:tcPr>
            <w:tcW w:w="1838" w:type="dxa"/>
            <w:tcBorders>
              <w:left w:val="single" w:sz="4" w:space="0" w:color="auto"/>
              <w:bottom w:val="single" w:sz="4" w:space="0" w:color="auto"/>
            </w:tcBorders>
            <w:shd w:val="clear" w:color="000000" w:fill="00338D"/>
            <w:vAlign w:val="center"/>
            <w:hideMark/>
          </w:tcPr>
          <w:p w14:paraId="3946CE98" w14:textId="77777777" w:rsidR="00821FDD" w:rsidRPr="002D2C22" w:rsidRDefault="00821FDD" w:rsidP="002D2C22">
            <w:pPr>
              <w:spacing w:after="0"/>
              <w:jc w:val="center"/>
              <w:rPr>
                <w:rFonts w:eastAsia="Times New Roman" w:cs="Arial"/>
                <w:b/>
                <w:bCs/>
                <w:color w:val="FFFFFF" w:themeColor="background1"/>
                <w:sz w:val="16"/>
                <w:szCs w:val="16"/>
              </w:rPr>
            </w:pPr>
            <w:r w:rsidRPr="002D2C22">
              <w:rPr>
                <w:rFonts w:eastAsia="Times New Roman" w:cs="Arial"/>
                <w:b/>
                <w:bCs/>
                <w:color w:val="FFFFFF" w:themeColor="background1"/>
                <w:sz w:val="16"/>
                <w:szCs w:val="16"/>
              </w:rPr>
              <w:t>Proposed Contract No.</w:t>
            </w:r>
          </w:p>
        </w:tc>
        <w:tc>
          <w:tcPr>
            <w:tcW w:w="4678" w:type="dxa"/>
            <w:tcBorders>
              <w:bottom w:val="single" w:sz="4" w:space="0" w:color="auto"/>
            </w:tcBorders>
            <w:shd w:val="clear" w:color="000000" w:fill="00338D"/>
            <w:vAlign w:val="center"/>
            <w:hideMark/>
          </w:tcPr>
          <w:p w14:paraId="6C707AA7" w14:textId="77777777" w:rsidR="00821FDD" w:rsidRPr="002D2C22" w:rsidRDefault="00821FDD" w:rsidP="002D2C22">
            <w:pPr>
              <w:spacing w:after="0"/>
              <w:jc w:val="center"/>
              <w:rPr>
                <w:rFonts w:eastAsia="Times New Roman" w:cs="Arial"/>
                <w:b/>
                <w:bCs/>
                <w:color w:val="FFFFFF" w:themeColor="background1"/>
                <w:sz w:val="16"/>
                <w:szCs w:val="16"/>
              </w:rPr>
            </w:pPr>
            <w:r w:rsidRPr="002D2C22">
              <w:rPr>
                <w:rFonts w:eastAsia="Times New Roman" w:cs="Arial"/>
                <w:b/>
                <w:bCs/>
                <w:color w:val="FFFFFF" w:themeColor="background1"/>
                <w:sz w:val="16"/>
                <w:szCs w:val="16"/>
              </w:rPr>
              <w:t>Contract Description</w:t>
            </w:r>
          </w:p>
        </w:tc>
        <w:tc>
          <w:tcPr>
            <w:tcW w:w="1384" w:type="dxa"/>
            <w:tcBorders>
              <w:bottom w:val="single" w:sz="4" w:space="0" w:color="auto"/>
            </w:tcBorders>
            <w:shd w:val="clear" w:color="000000" w:fill="00338D"/>
            <w:vAlign w:val="center"/>
          </w:tcPr>
          <w:p w14:paraId="1243D275" w14:textId="04983979" w:rsidR="00821FDD" w:rsidRPr="00821FDD" w:rsidRDefault="0030090B" w:rsidP="002D2C22">
            <w:pPr>
              <w:spacing w:after="0"/>
              <w:jc w:val="center"/>
              <w:rPr>
                <w:rFonts w:eastAsia="Times New Roman" w:cs="Arial"/>
                <w:b/>
                <w:bCs/>
                <w:color w:val="FFFFFF" w:themeColor="background1"/>
                <w:sz w:val="16"/>
                <w:szCs w:val="16"/>
              </w:rPr>
            </w:pPr>
            <w:r>
              <w:rPr>
                <w:rFonts w:eastAsia="Times New Roman" w:cs="Arial"/>
                <w:b/>
                <w:bCs/>
                <w:color w:val="FFFFFF" w:themeColor="background1"/>
                <w:sz w:val="16"/>
                <w:szCs w:val="16"/>
              </w:rPr>
              <w:t xml:space="preserve">Class </w:t>
            </w:r>
            <w:r w:rsidR="00FE5C6E">
              <w:rPr>
                <w:rFonts w:eastAsia="Times New Roman" w:cs="Arial"/>
                <w:b/>
                <w:bCs/>
                <w:color w:val="FFFFFF" w:themeColor="background1"/>
                <w:sz w:val="16"/>
                <w:szCs w:val="16"/>
              </w:rPr>
              <w:t xml:space="preserve">3 </w:t>
            </w:r>
            <w:r>
              <w:rPr>
                <w:rFonts w:eastAsia="Times New Roman" w:cs="Arial"/>
                <w:b/>
                <w:bCs/>
                <w:color w:val="FFFFFF" w:themeColor="background1"/>
                <w:sz w:val="16"/>
                <w:szCs w:val="16"/>
              </w:rPr>
              <w:t>Estimate</w:t>
            </w:r>
            <w:r w:rsidR="009330E6">
              <w:rPr>
                <w:rFonts w:eastAsia="Times New Roman" w:cs="Arial"/>
                <w:b/>
                <w:bCs/>
                <w:color w:val="FFFFFF" w:themeColor="background1"/>
                <w:sz w:val="16"/>
                <w:szCs w:val="16"/>
              </w:rPr>
              <w:t xml:space="preserve"> ($)</w:t>
            </w:r>
          </w:p>
        </w:tc>
        <w:tc>
          <w:tcPr>
            <w:tcW w:w="1384" w:type="dxa"/>
            <w:tcBorders>
              <w:bottom w:val="single" w:sz="4" w:space="0" w:color="auto"/>
            </w:tcBorders>
            <w:shd w:val="clear" w:color="000000" w:fill="00338D"/>
            <w:vAlign w:val="center"/>
            <w:hideMark/>
          </w:tcPr>
          <w:p w14:paraId="321E45EA" w14:textId="1692A154" w:rsidR="00821FDD" w:rsidRPr="002D2C22" w:rsidRDefault="00821FDD" w:rsidP="002D2C22">
            <w:pPr>
              <w:spacing w:after="0"/>
              <w:jc w:val="center"/>
              <w:rPr>
                <w:rFonts w:eastAsia="Times New Roman" w:cs="Arial"/>
                <w:b/>
                <w:bCs/>
                <w:color w:val="FFFFFF" w:themeColor="background1"/>
                <w:sz w:val="16"/>
                <w:szCs w:val="16"/>
              </w:rPr>
            </w:pPr>
            <w:r w:rsidRPr="002D2C22">
              <w:rPr>
                <w:rFonts w:eastAsia="Times New Roman" w:cs="Arial"/>
                <w:b/>
                <w:bCs/>
                <w:color w:val="FFFFFF" w:themeColor="background1"/>
                <w:sz w:val="16"/>
                <w:szCs w:val="16"/>
              </w:rPr>
              <w:t>Estimated CSO Volume Reduction</w:t>
            </w:r>
            <w:r w:rsidRPr="002D2C22">
              <w:rPr>
                <w:rFonts w:eastAsia="Times New Roman" w:cs="Arial"/>
                <w:b/>
                <w:bCs/>
                <w:color w:val="FFFFFF" w:themeColor="background1"/>
                <w:sz w:val="16"/>
                <w:szCs w:val="16"/>
              </w:rPr>
              <w:br/>
              <w:t>(m3)</w:t>
            </w:r>
          </w:p>
        </w:tc>
      </w:tr>
      <w:tr w:rsidR="00821FDD" w:rsidRPr="002D2C22" w14:paraId="137B8EDE" w14:textId="77777777" w:rsidTr="00D25242">
        <w:trPr>
          <w:trHeight w:val="288"/>
          <w:jc w:val="center"/>
          <w:hidden/>
        </w:trPr>
        <w:tc>
          <w:tcPr>
            <w:tcW w:w="1838" w:type="dxa"/>
            <w:tcBorders>
              <w:left w:val="single" w:sz="4" w:space="0" w:color="auto"/>
            </w:tcBorders>
            <w:shd w:val="clear" w:color="auto" w:fill="auto"/>
            <w:noWrap/>
            <w:vAlign w:val="center"/>
            <w:hideMark/>
          </w:tcPr>
          <w:p w14:paraId="4515105E" w14:textId="1F9E3290" w:rsidR="00821FDD" w:rsidRPr="002D2C22" w:rsidRDefault="00821FDD" w:rsidP="00821FDD">
            <w:pPr>
              <w:spacing w:after="0"/>
              <w:jc w:val="center"/>
              <w:rPr>
                <w:rFonts w:eastAsia="Times New Roman" w:cs="Arial"/>
                <w:b/>
                <w:bCs/>
                <w:i/>
                <w:vanish/>
                <w:color w:val="FF0000"/>
                <w:sz w:val="16"/>
                <w:szCs w:val="16"/>
              </w:rPr>
            </w:pPr>
            <w:r w:rsidRPr="00821FDD">
              <w:rPr>
                <w:rFonts w:eastAsia="Times New Roman" w:cs="Arial"/>
                <w:b/>
                <w:bCs/>
                <w:i/>
                <w:vanish/>
                <w:color w:val="FF0000"/>
                <w:sz w:val="16"/>
                <w:szCs w:val="16"/>
              </w:rPr>
              <w:t>1</w:t>
            </w:r>
          </w:p>
        </w:tc>
        <w:tc>
          <w:tcPr>
            <w:tcW w:w="4678" w:type="dxa"/>
            <w:shd w:val="clear" w:color="auto" w:fill="auto"/>
            <w:noWrap/>
            <w:vAlign w:val="center"/>
            <w:hideMark/>
          </w:tcPr>
          <w:p w14:paraId="5421C070" w14:textId="7BC6759C" w:rsidR="00821FDD" w:rsidRPr="002D2C22" w:rsidRDefault="00821FDD" w:rsidP="00821FDD">
            <w:pPr>
              <w:spacing w:after="0"/>
              <w:jc w:val="center"/>
              <w:rPr>
                <w:rFonts w:eastAsia="Times New Roman" w:cs="Arial"/>
                <w:i/>
                <w:vanish/>
                <w:color w:val="FF0000"/>
                <w:sz w:val="16"/>
                <w:szCs w:val="16"/>
              </w:rPr>
            </w:pPr>
            <w:r w:rsidRPr="00821FDD">
              <w:rPr>
                <w:rFonts w:eastAsia="Times New Roman" w:cs="Arial"/>
                <w:i/>
                <w:vanish/>
                <w:color w:val="FF0000"/>
                <w:sz w:val="16"/>
                <w:szCs w:val="16"/>
              </w:rPr>
              <w:t>Sewer separation and LDS construction at Harrow Street, Jackson Ave, Ebby Ave, Hector Av</w:t>
            </w:r>
            <w:r w:rsidR="00D26574">
              <w:rPr>
                <w:rFonts w:eastAsia="Times New Roman" w:cs="Arial"/>
                <w:i/>
                <w:vanish/>
                <w:color w:val="FF0000"/>
                <w:sz w:val="16"/>
                <w:szCs w:val="16"/>
              </w:rPr>
              <w:t xml:space="preserve"> and</w:t>
            </w:r>
            <w:r w:rsidRPr="00821FDD">
              <w:rPr>
                <w:rFonts w:eastAsia="Times New Roman" w:cs="Arial"/>
                <w:i/>
                <w:vanish/>
                <w:color w:val="FF0000"/>
                <w:sz w:val="16"/>
                <w:szCs w:val="16"/>
              </w:rPr>
              <w:t xml:space="preserve"> Weatherdon Ave</w:t>
            </w:r>
          </w:p>
        </w:tc>
        <w:tc>
          <w:tcPr>
            <w:tcW w:w="1384" w:type="dxa"/>
            <w:vAlign w:val="center"/>
          </w:tcPr>
          <w:p w14:paraId="0C8C9994" w14:textId="5B2B1385" w:rsidR="00821FDD" w:rsidRPr="00821FDD" w:rsidRDefault="00821FDD" w:rsidP="00821FDD">
            <w:pPr>
              <w:spacing w:after="0"/>
              <w:jc w:val="center"/>
              <w:rPr>
                <w:rFonts w:eastAsia="Times New Roman" w:cs="Arial"/>
                <w:i/>
                <w:vanish/>
                <w:color w:val="FF0000"/>
                <w:sz w:val="16"/>
                <w:szCs w:val="16"/>
              </w:rPr>
            </w:pPr>
            <w:r w:rsidRPr="00821FDD">
              <w:rPr>
                <w:rFonts w:eastAsia="Times New Roman" w:cs="Arial"/>
                <w:i/>
                <w:vanish/>
                <w:color w:val="FF0000"/>
                <w:sz w:val="16"/>
                <w:szCs w:val="16"/>
              </w:rPr>
              <w:t>30,0000</w:t>
            </w:r>
          </w:p>
        </w:tc>
        <w:tc>
          <w:tcPr>
            <w:tcW w:w="1384" w:type="dxa"/>
            <w:shd w:val="clear" w:color="auto" w:fill="auto"/>
            <w:noWrap/>
            <w:vAlign w:val="center"/>
            <w:hideMark/>
          </w:tcPr>
          <w:p w14:paraId="2DE05DCF" w14:textId="7B9B2948" w:rsidR="00821FDD" w:rsidRPr="002D2C22" w:rsidRDefault="00821FDD" w:rsidP="00821FDD">
            <w:pPr>
              <w:spacing w:after="0"/>
              <w:jc w:val="center"/>
              <w:rPr>
                <w:rFonts w:eastAsia="Times New Roman" w:cs="Arial"/>
                <w:i/>
                <w:vanish/>
                <w:color w:val="FF0000"/>
                <w:sz w:val="16"/>
                <w:szCs w:val="16"/>
              </w:rPr>
            </w:pPr>
            <w:r w:rsidRPr="00821FDD">
              <w:rPr>
                <w:rFonts w:eastAsia="Times New Roman" w:cs="Arial"/>
                <w:i/>
                <w:vanish/>
                <w:color w:val="FF0000"/>
                <w:sz w:val="16"/>
                <w:szCs w:val="16"/>
              </w:rPr>
              <w:t>30,000</w:t>
            </w:r>
          </w:p>
        </w:tc>
      </w:tr>
      <w:tr w:rsidR="00821FDD" w:rsidRPr="002D2C22" w14:paraId="0C09D8E2" w14:textId="77777777" w:rsidTr="00D25242">
        <w:trPr>
          <w:trHeight w:val="288"/>
          <w:jc w:val="center"/>
        </w:trPr>
        <w:tc>
          <w:tcPr>
            <w:tcW w:w="1838" w:type="dxa"/>
            <w:tcBorders>
              <w:left w:val="single" w:sz="4" w:space="0" w:color="auto"/>
            </w:tcBorders>
            <w:shd w:val="clear" w:color="auto" w:fill="auto"/>
            <w:noWrap/>
            <w:vAlign w:val="center"/>
            <w:hideMark/>
          </w:tcPr>
          <w:p w14:paraId="062484C3" w14:textId="0A8BA5D9" w:rsidR="00821FDD" w:rsidRPr="002D2C22" w:rsidRDefault="00821FDD" w:rsidP="00821FDD">
            <w:pPr>
              <w:spacing w:after="0"/>
              <w:jc w:val="center"/>
              <w:rPr>
                <w:rFonts w:eastAsia="Times New Roman" w:cs="Arial"/>
                <w:b/>
                <w:bCs/>
                <w:sz w:val="16"/>
                <w:szCs w:val="16"/>
              </w:rPr>
            </w:pPr>
          </w:p>
        </w:tc>
        <w:tc>
          <w:tcPr>
            <w:tcW w:w="4678" w:type="dxa"/>
            <w:shd w:val="clear" w:color="auto" w:fill="auto"/>
            <w:noWrap/>
            <w:vAlign w:val="center"/>
            <w:hideMark/>
          </w:tcPr>
          <w:p w14:paraId="4205E376" w14:textId="2A661E85" w:rsidR="00821FDD" w:rsidRPr="002D2C22" w:rsidRDefault="00821FDD" w:rsidP="00821FDD">
            <w:pPr>
              <w:spacing w:after="0"/>
              <w:jc w:val="center"/>
              <w:rPr>
                <w:rFonts w:eastAsia="Times New Roman" w:cs="Arial"/>
                <w:sz w:val="16"/>
                <w:szCs w:val="16"/>
              </w:rPr>
            </w:pPr>
          </w:p>
        </w:tc>
        <w:tc>
          <w:tcPr>
            <w:tcW w:w="1384" w:type="dxa"/>
            <w:vAlign w:val="center"/>
          </w:tcPr>
          <w:p w14:paraId="739AAD85" w14:textId="77777777" w:rsidR="00821FDD" w:rsidRPr="00821FDD" w:rsidRDefault="00821FDD" w:rsidP="00821FDD">
            <w:pPr>
              <w:spacing w:after="0"/>
              <w:jc w:val="center"/>
              <w:rPr>
                <w:rFonts w:eastAsia="Times New Roman" w:cs="Arial"/>
                <w:sz w:val="16"/>
                <w:szCs w:val="16"/>
              </w:rPr>
            </w:pPr>
          </w:p>
        </w:tc>
        <w:tc>
          <w:tcPr>
            <w:tcW w:w="1384" w:type="dxa"/>
            <w:shd w:val="clear" w:color="auto" w:fill="auto"/>
            <w:noWrap/>
            <w:vAlign w:val="center"/>
            <w:hideMark/>
          </w:tcPr>
          <w:p w14:paraId="76F40FAA" w14:textId="2AAD9FFF" w:rsidR="00821FDD" w:rsidRPr="002D2C22" w:rsidRDefault="00821FDD" w:rsidP="00821FDD">
            <w:pPr>
              <w:spacing w:after="0"/>
              <w:jc w:val="center"/>
              <w:rPr>
                <w:rFonts w:eastAsia="Times New Roman" w:cs="Arial"/>
                <w:sz w:val="16"/>
                <w:szCs w:val="16"/>
              </w:rPr>
            </w:pPr>
          </w:p>
        </w:tc>
      </w:tr>
      <w:tr w:rsidR="00821FDD" w:rsidRPr="002D2C22" w14:paraId="2F765697" w14:textId="77777777" w:rsidTr="00D25242">
        <w:trPr>
          <w:trHeight w:val="288"/>
          <w:jc w:val="center"/>
        </w:trPr>
        <w:tc>
          <w:tcPr>
            <w:tcW w:w="1838" w:type="dxa"/>
            <w:tcBorders>
              <w:left w:val="single" w:sz="4" w:space="0" w:color="auto"/>
            </w:tcBorders>
            <w:shd w:val="clear" w:color="auto" w:fill="auto"/>
            <w:noWrap/>
            <w:vAlign w:val="center"/>
            <w:hideMark/>
          </w:tcPr>
          <w:p w14:paraId="70D20DC5" w14:textId="61DFBEA5" w:rsidR="00821FDD" w:rsidRPr="002D2C22" w:rsidRDefault="00821FDD" w:rsidP="00821FDD">
            <w:pPr>
              <w:spacing w:after="0"/>
              <w:jc w:val="center"/>
              <w:rPr>
                <w:rFonts w:eastAsia="Times New Roman" w:cs="Arial"/>
                <w:b/>
                <w:bCs/>
                <w:sz w:val="16"/>
                <w:szCs w:val="16"/>
              </w:rPr>
            </w:pPr>
          </w:p>
        </w:tc>
        <w:tc>
          <w:tcPr>
            <w:tcW w:w="4678" w:type="dxa"/>
            <w:shd w:val="clear" w:color="auto" w:fill="auto"/>
            <w:noWrap/>
            <w:vAlign w:val="center"/>
            <w:hideMark/>
          </w:tcPr>
          <w:p w14:paraId="45673D32" w14:textId="5FA1A4F1" w:rsidR="00821FDD" w:rsidRPr="002D2C22" w:rsidRDefault="00821FDD" w:rsidP="00821FDD">
            <w:pPr>
              <w:spacing w:after="0"/>
              <w:jc w:val="center"/>
              <w:rPr>
                <w:rFonts w:eastAsia="Times New Roman" w:cs="Arial"/>
                <w:sz w:val="16"/>
                <w:szCs w:val="16"/>
              </w:rPr>
            </w:pPr>
          </w:p>
        </w:tc>
        <w:tc>
          <w:tcPr>
            <w:tcW w:w="1384" w:type="dxa"/>
            <w:vAlign w:val="center"/>
          </w:tcPr>
          <w:p w14:paraId="5F7CAEC1" w14:textId="77777777" w:rsidR="00821FDD" w:rsidRPr="00821FDD" w:rsidRDefault="00821FDD" w:rsidP="00821FDD">
            <w:pPr>
              <w:spacing w:after="0"/>
              <w:jc w:val="center"/>
              <w:rPr>
                <w:rFonts w:eastAsia="Times New Roman" w:cs="Arial"/>
                <w:sz w:val="16"/>
                <w:szCs w:val="16"/>
              </w:rPr>
            </w:pPr>
          </w:p>
        </w:tc>
        <w:tc>
          <w:tcPr>
            <w:tcW w:w="1384" w:type="dxa"/>
            <w:shd w:val="clear" w:color="auto" w:fill="auto"/>
            <w:noWrap/>
            <w:vAlign w:val="center"/>
            <w:hideMark/>
          </w:tcPr>
          <w:p w14:paraId="24A3801B" w14:textId="5741AC0F" w:rsidR="00821FDD" w:rsidRPr="002D2C22" w:rsidRDefault="00821FDD" w:rsidP="00821FDD">
            <w:pPr>
              <w:spacing w:after="0"/>
              <w:jc w:val="center"/>
              <w:rPr>
                <w:rFonts w:eastAsia="Times New Roman" w:cs="Arial"/>
                <w:sz w:val="16"/>
                <w:szCs w:val="16"/>
              </w:rPr>
            </w:pPr>
          </w:p>
        </w:tc>
      </w:tr>
      <w:tr w:rsidR="00821FDD" w:rsidRPr="002D2C22" w14:paraId="6659FC0E" w14:textId="77777777" w:rsidTr="00D25242">
        <w:trPr>
          <w:trHeight w:val="288"/>
          <w:jc w:val="center"/>
        </w:trPr>
        <w:tc>
          <w:tcPr>
            <w:tcW w:w="1838" w:type="dxa"/>
            <w:tcBorders>
              <w:left w:val="single" w:sz="4" w:space="0" w:color="auto"/>
              <w:bottom w:val="single" w:sz="4" w:space="0" w:color="auto"/>
            </w:tcBorders>
            <w:shd w:val="clear" w:color="auto" w:fill="auto"/>
            <w:noWrap/>
            <w:vAlign w:val="center"/>
            <w:hideMark/>
          </w:tcPr>
          <w:p w14:paraId="69E49CF8" w14:textId="0D72949E" w:rsidR="00821FDD" w:rsidRPr="002D2C22" w:rsidRDefault="00821FDD" w:rsidP="00821FDD">
            <w:pPr>
              <w:spacing w:after="0"/>
              <w:jc w:val="center"/>
              <w:rPr>
                <w:rFonts w:eastAsia="Times New Roman" w:cs="Arial"/>
                <w:b/>
                <w:bCs/>
                <w:sz w:val="16"/>
                <w:szCs w:val="16"/>
              </w:rPr>
            </w:pPr>
          </w:p>
        </w:tc>
        <w:tc>
          <w:tcPr>
            <w:tcW w:w="4678" w:type="dxa"/>
            <w:shd w:val="clear" w:color="auto" w:fill="auto"/>
            <w:noWrap/>
            <w:vAlign w:val="center"/>
            <w:hideMark/>
          </w:tcPr>
          <w:p w14:paraId="0266C631" w14:textId="7FBC2AB7" w:rsidR="00821FDD" w:rsidRPr="002D2C22" w:rsidRDefault="00821FDD" w:rsidP="00821FDD">
            <w:pPr>
              <w:spacing w:after="0"/>
              <w:jc w:val="center"/>
              <w:rPr>
                <w:rFonts w:eastAsia="Times New Roman" w:cs="Arial"/>
                <w:sz w:val="16"/>
                <w:szCs w:val="16"/>
              </w:rPr>
            </w:pPr>
          </w:p>
        </w:tc>
        <w:tc>
          <w:tcPr>
            <w:tcW w:w="1384" w:type="dxa"/>
            <w:vAlign w:val="center"/>
          </w:tcPr>
          <w:p w14:paraId="08AAFB21" w14:textId="77777777" w:rsidR="00821FDD" w:rsidRPr="00821FDD" w:rsidRDefault="00821FDD" w:rsidP="00821FDD">
            <w:pPr>
              <w:spacing w:after="0"/>
              <w:jc w:val="center"/>
              <w:rPr>
                <w:rFonts w:eastAsia="Times New Roman" w:cs="Arial"/>
                <w:sz w:val="16"/>
                <w:szCs w:val="16"/>
              </w:rPr>
            </w:pPr>
          </w:p>
        </w:tc>
        <w:tc>
          <w:tcPr>
            <w:tcW w:w="1384" w:type="dxa"/>
            <w:shd w:val="clear" w:color="auto" w:fill="auto"/>
            <w:noWrap/>
            <w:vAlign w:val="center"/>
            <w:hideMark/>
          </w:tcPr>
          <w:p w14:paraId="3BCDEF16" w14:textId="70BFACF5" w:rsidR="00821FDD" w:rsidRPr="002D2C22" w:rsidRDefault="00821FDD" w:rsidP="00821FDD">
            <w:pPr>
              <w:spacing w:after="0"/>
              <w:jc w:val="center"/>
              <w:rPr>
                <w:rFonts w:eastAsia="Times New Roman" w:cs="Arial"/>
                <w:sz w:val="16"/>
                <w:szCs w:val="16"/>
              </w:rPr>
            </w:pPr>
          </w:p>
        </w:tc>
      </w:tr>
      <w:tr w:rsidR="00821FDD" w:rsidRPr="002D2C22" w14:paraId="718E82DB" w14:textId="77777777" w:rsidTr="00D25242">
        <w:trPr>
          <w:trHeight w:val="288"/>
          <w:jc w:val="center"/>
        </w:trPr>
        <w:tc>
          <w:tcPr>
            <w:tcW w:w="1838" w:type="dxa"/>
            <w:tcBorders>
              <w:left w:val="single" w:sz="4" w:space="0" w:color="auto"/>
            </w:tcBorders>
            <w:shd w:val="clear" w:color="auto" w:fill="auto"/>
            <w:noWrap/>
            <w:vAlign w:val="center"/>
            <w:hideMark/>
          </w:tcPr>
          <w:p w14:paraId="2527867F" w14:textId="045B2439" w:rsidR="00821FDD" w:rsidRPr="002D2C22" w:rsidRDefault="00821FDD" w:rsidP="00821FDD">
            <w:pPr>
              <w:spacing w:after="0"/>
              <w:jc w:val="center"/>
              <w:rPr>
                <w:rFonts w:eastAsia="Times New Roman" w:cs="Arial"/>
                <w:b/>
                <w:bCs/>
                <w:sz w:val="16"/>
                <w:szCs w:val="16"/>
              </w:rPr>
            </w:pPr>
          </w:p>
        </w:tc>
        <w:tc>
          <w:tcPr>
            <w:tcW w:w="4678" w:type="dxa"/>
            <w:shd w:val="clear" w:color="auto" w:fill="auto"/>
            <w:noWrap/>
            <w:vAlign w:val="center"/>
            <w:hideMark/>
          </w:tcPr>
          <w:p w14:paraId="785F6EB4" w14:textId="378963DE" w:rsidR="00821FDD" w:rsidRPr="002D2C22" w:rsidRDefault="00821FDD" w:rsidP="00821FDD">
            <w:pPr>
              <w:spacing w:after="0"/>
              <w:jc w:val="center"/>
              <w:rPr>
                <w:rFonts w:eastAsia="Times New Roman" w:cs="Arial"/>
                <w:sz w:val="16"/>
                <w:szCs w:val="16"/>
              </w:rPr>
            </w:pPr>
          </w:p>
        </w:tc>
        <w:tc>
          <w:tcPr>
            <w:tcW w:w="1384" w:type="dxa"/>
            <w:vAlign w:val="center"/>
          </w:tcPr>
          <w:p w14:paraId="5D740C53" w14:textId="77777777" w:rsidR="00821FDD" w:rsidRPr="00821FDD" w:rsidRDefault="00821FDD" w:rsidP="00821FDD">
            <w:pPr>
              <w:spacing w:after="0"/>
              <w:jc w:val="center"/>
              <w:rPr>
                <w:rFonts w:eastAsia="Times New Roman" w:cs="Arial"/>
                <w:sz w:val="16"/>
                <w:szCs w:val="16"/>
              </w:rPr>
            </w:pPr>
          </w:p>
        </w:tc>
        <w:tc>
          <w:tcPr>
            <w:tcW w:w="1384" w:type="dxa"/>
            <w:shd w:val="clear" w:color="auto" w:fill="auto"/>
            <w:noWrap/>
            <w:vAlign w:val="center"/>
            <w:hideMark/>
          </w:tcPr>
          <w:p w14:paraId="0026F4EB" w14:textId="2CC9083A" w:rsidR="00821FDD" w:rsidRPr="002D2C22" w:rsidRDefault="00821FDD" w:rsidP="00821FDD">
            <w:pPr>
              <w:spacing w:after="0"/>
              <w:jc w:val="center"/>
              <w:rPr>
                <w:rFonts w:eastAsia="Times New Roman" w:cs="Arial"/>
                <w:sz w:val="16"/>
                <w:szCs w:val="16"/>
              </w:rPr>
            </w:pPr>
          </w:p>
        </w:tc>
      </w:tr>
      <w:tr w:rsidR="00821FDD" w:rsidRPr="002D2C22" w14:paraId="6A005276" w14:textId="77777777" w:rsidTr="00D25242">
        <w:trPr>
          <w:trHeight w:val="288"/>
          <w:jc w:val="center"/>
        </w:trPr>
        <w:tc>
          <w:tcPr>
            <w:tcW w:w="9284" w:type="dxa"/>
            <w:gridSpan w:val="4"/>
            <w:tcBorders>
              <w:left w:val="single" w:sz="4" w:space="0" w:color="auto"/>
            </w:tcBorders>
            <w:vAlign w:val="center"/>
          </w:tcPr>
          <w:p w14:paraId="247CFCF0" w14:textId="67B784E7" w:rsidR="00821FDD" w:rsidRPr="00821FDD" w:rsidRDefault="00821FDD" w:rsidP="002D2C22">
            <w:pPr>
              <w:spacing w:after="0"/>
              <w:rPr>
                <w:rFonts w:eastAsia="Times New Roman" w:cs="Times New Roman"/>
                <w:sz w:val="16"/>
                <w:szCs w:val="16"/>
              </w:rPr>
            </w:pPr>
            <w:r w:rsidRPr="00821FDD">
              <w:rPr>
                <w:rFonts w:eastAsia="Times New Roman" w:cs="Times New Roman"/>
                <w:sz w:val="16"/>
                <w:szCs w:val="16"/>
              </w:rPr>
              <w:t xml:space="preserve">Note: The above contracts are presented in a sequential order at which work is expected to be performed.  </w:t>
            </w:r>
          </w:p>
        </w:tc>
      </w:t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tbl>
    <w:p w14:paraId="43340DBC" w14:textId="77777777" w:rsidR="001B7362" w:rsidRDefault="001B7362" w:rsidP="00B55CFA">
      <w:pPr>
        <w:spacing w:after="0"/>
        <w:rPr>
          <w:rFonts w:asciiTheme="minorHAnsi" w:hAnsiTheme="minorHAnsi"/>
          <w:sz w:val="24"/>
        </w:rPr>
      </w:pPr>
    </w:p>
    <w:sectPr w:rsidR="001B7362" w:rsidSect="001E305E">
      <w:footerReference w:type="first" r:id="rId24"/>
      <w:pgSz w:w="12240" w:h="15840" w:code="1"/>
      <w:pgMar w:top="1080" w:right="1440" w:bottom="1080" w:left="1440" w:header="576" w:footer="576" w:gutter="0"/>
      <w:pgNumType w:start="1"/>
      <w:cols w:space="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ADFB8" w14:textId="77777777" w:rsidR="00910D5E" w:rsidRDefault="00910D5E" w:rsidP="00EA3E55">
      <w:pPr>
        <w:spacing w:after="0"/>
      </w:pPr>
      <w:r>
        <w:separator/>
      </w:r>
    </w:p>
    <w:p w14:paraId="4F258377" w14:textId="77777777" w:rsidR="00910D5E" w:rsidRDefault="00910D5E"/>
  </w:endnote>
  <w:endnote w:type="continuationSeparator" w:id="0">
    <w:p w14:paraId="14DBA36A" w14:textId="77777777" w:rsidR="00910D5E" w:rsidRDefault="00910D5E" w:rsidP="00EA3E55">
      <w:pPr>
        <w:spacing w:after="0"/>
      </w:pPr>
      <w:r>
        <w:continuationSeparator/>
      </w:r>
    </w:p>
    <w:p w14:paraId="4918D7A0" w14:textId="77777777" w:rsidR="00910D5E" w:rsidRDefault="00910D5E"/>
  </w:endnote>
  <w:endnote w:type="continuationNotice" w:id="1">
    <w:p w14:paraId="10B64736" w14:textId="77777777" w:rsidR="00910D5E" w:rsidRDefault="00910D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New Caledonia">
    <w:altName w:val="Courier New"/>
    <w:charset w:val="00"/>
    <w:family w:val="auto"/>
    <w:pitch w:val="variable"/>
    <w:sig w:usb0="03000000"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B58EF" w14:textId="7D36B7F2" w:rsidR="00910D5E" w:rsidRPr="002D1873" w:rsidRDefault="00910D5E" w:rsidP="002D1873">
    <w:pPr>
      <w:pStyle w:val="Footer"/>
      <w:rPr>
        <w:sz w:val="12"/>
      </w:rPr>
    </w:pPr>
    <w:r>
      <w:rPr>
        <w:rFonts w:eastAsia="Times New Roman"/>
        <w:sz w:val="14"/>
      </w:rPr>
      <w:t xml:space="preserve">Note: </w:t>
    </w:r>
    <w:r w:rsidRPr="000657A6">
      <w:rPr>
        <w:rFonts w:eastAsia="Times New Roman"/>
        <w:sz w:val="14"/>
      </w:rPr>
      <w:t xml:space="preserve">This template document includes all the mandatory sections required for the Preliminary Design Report. Supplementary sections are encouraged to be provided to support the assessment. </w:t>
    </w:r>
    <w:r>
      <w:rPr>
        <w:rFonts w:eastAsia="Times New Roman"/>
        <w:sz w:val="14"/>
      </w:rPr>
      <w:t>Alternation to any of the mandatory sections can only be made with</w:t>
    </w:r>
    <w:r w:rsidRPr="000657A6">
      <w:rPr>
        <w:rFonts w:eastAsia="Times New Roman"/>
        <w:sz w:val="14"/>
      </w:rPr>
      <w:t xml:space="preserve"> approvals from the City Project Manager.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1D28" w14:textId="304588FC" w:rsidR="00910D5E" w:rsidRPr="00D37907" w:rsidRDefault="00910D5E" w:rsidP="00D37907">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7C73C" w14:textId="77777777" w:rsidR="00910D5E" w:rsidRDefault="00910D5E" w:rsidP="00976FD2">
    <w:pPr>
      <w:jc w:val="center"/>
      <w:rPr>
        <w:rFonts w:ascii="New Caledonia" w:hAnsi="New Caledonia"/>
      </w:rPr>
    </w:pPr>
  </w:p>
  <w:sdt>
    <w:sdtPr>
      <w:id w:val="570625565"/>
      <w:docPartObj>
        <w:docPartGallery w:val="Page Numbers (Bottom of Page)"/>
        <w:docPartUnique/>
      </w:docPartObj>
    </w:sdtPr>
    <w:sdtEndPr>
      <w:rPr>
        <w:rFonts w:cs="Arial"/>
        <w:color w:val="808080" w:themeColor="background1" w:themeShade="80"/>
        <w:spacing w:val="60"/>
        <w:sz w:val="18"/>
        <w:szCs w:val="18"/>
      </w:rPr>
    </w:sdtEndPr>
    <w:sdtContent>
      <w:p w14:paraId="4C93330B" w14:textId="5FD11866" w:rsidR="00910D5E" w:rsidRPr="00FA426D" w:rsidRDefault="00910D5E" w:rsidP="00976FD2">
        <w:pPr>
          <w:pStyle w:val="Footer"/>
          <w:pBdr>
            <w:top w:val="single" w:sz="4" w:space="1" w:color="D9D9D9" w:themeColor="background1" w:themeShade="D9"/>
          </w:pBdr>
          <w:jc w:val="right"/>
          <w:rPr>
            <w:rFonts w:cs="Arial"/>
            <w:b/>
            <w:bCs/>
            <w:sz w:val="18"/>
            <w:szCs w:val="18"/>
          </w:rPr>
        </w:pPr>
        <w:r w:rsidRPr="00FA426D">
          <w:rPr>
            <w:rFonts w:cs="Arial"/>
            <w:sz w:val="18"/>
            <w:szCs w:val="18"/>
          </w:rPr>
          <w:fldChar w:fldCharType="begin"/>
        </w:r>
        <w:r w:rsidRPr="00FA426D">
          <w:rPr>
            <w:rFonts w:cs="Arial"/>
            <w:sz w:val="18"/>
            <w:szCs w:val="18"/>
          </w:rPr>
          <w:instrText xml:space="preserve"> PAGE   \* MERGEFORMAT </w:instrText>
        </w:r>
        <w:r w:rsidRPr="00FA426D">
          <w:rPr>
            <w:rFonts w:cs="Arial"/>
            <w:sz w:val="18"/>
            <w:szCs w:val="18"/>
          </w:rPr>
          <w:fldChar w:fldCharType="separate"/>
        </w:r>
        <w:r w:rsidRPr="000A75AB">
          <w:rPr>
            <w:rFonts w:cs="Arial"/>
            <w:b/>
            <w:bCs/>
            <w:noProof/>
            <w:sz w:val="18"/>
            <w:szCs w:val="18"/>
          </w:rPr>
          <w:t>40</w:t>
        </w:r>
        <w:r w:rsidRPr="00FA426D">
          <w:rPr>
            <w:rFonts w:cs="Arial"/>
            <w:b/>
            <w:bCs/>
            <w:noProof/>
            <w:sz w:val="18"/>
            <w:szCs w:val="18"/>
          </w:rPr>
          <w:fldChar w:fldCharType="end"/>
        </w:r>
        <w:r w:rsidRPr="00FA426D">
          <w:rPr>
            <w:rFonts w:cs="Arial"/>
            <w:b/>
            <w:bCs/>
            <w:sz w:val="18"/>
            <w:szCs w:val="18"/>
          </w:rPr>
          <w:t xml:space="preserve"> | </w:t>
        </w:r>
        <w:r w:rsidRPr="00FA426D">
          <w:rPr>
            <w:rFonts w:cs="Arial"/>
            <w:color w:val="808080" w:themeColor="background1" w:themeShade="80"/>
            <w:spacing w:val="60"/>
            <w:sz w:val="18"/>
            <w:szCs w:val="18"/>
          </w:rPr>
          <w:t>Page</w:t>
        </w:r>
      </w:p>
    </w:sdtContent>
  </w:sdt>
  <w:p w14:paraId="461A1C90" w14:textId="46FB1100" w:rsidR="00910D5E" w:rsidRDefault="00910D5E" w:rsidP="00755ACC">
    <w:pPr>
      <w:pStyle w:val="Footer"/>
      <w:tabs>
        <w:tab w:val="clear" w:pos="9360"/>
        <w:tab w:val="left" w:pos="828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76713" w14:textId="77777777" w:rsidR="00910D5E" w:rsidRPr="007349D3" w:rsidRDefault="00910D5E">
    <w:pPr>
      <w:pStyle w:val="Footer"/>
      <w:rPr>
        <w:lang w:val="es-MX"/>
      </w:rPr>
    </w:pPr>
    <w:r w:rsidRPr="007349D3">
      <w:fldChar w:fldCharType="begin"/>
    </w:r>
    <w:r w:rsidRPr="007349D3">
      <w:rPr>
        <w:lang w:val="es-MX"/>
      </w:rPr>
      <w:instrText xml:space="preserve"> PAGE   \* MERGEFORMAT </w:instrText>
    </w:r>
    <w:r w:rsidRPr="007349D3">
      <w:fldChar w:fldCharType="separate"/>
    </w:r>
    <w:r w:rsidRPr="000A75AB">
      <w:rPr>
        <w:noProof/>
      </w:rPr>
      <w:t>28</w:t>
    </w:r>
    <w:r w:rsidRPr="007349D3">
      <w:fldChar w:fldCharType="end"/>
    </w:r>
    <w:r w:rsidRPr="007349D3">
      <w:rPr>
        <w:lang w:val="es-MX"/>
      </w:rPr>
      <w:tab/>
    </w:r>
    <w:r w:rsidRPr="00020A2A">
      <w:t>BI0321191345WPG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DE432" w14:textId="157C17B0" w:rsidR="00910D5E" w:rsidRPr="001A5FC3" w:rsidRDefault="00910D5E" w:rsidP="00D058F4">
    <w:pPr>
      <w:pStyle w:val="Footer"/>
      <w:rPr>
        <w:b/>
      </w:rPr>
    </w:pPr>
    <w:r w:rsidRPr="00637CBB">
      <w:tab/>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7F2B" w14:textId="77777777" w:rsidR="00910D5E" w:rsidRDefault="00910D5E" w:rsidP="00755ACC">
    <w:pPr>
      <w:pStyle w:val="Footer"/>
      <w:tabs>
        <w:tab w:val="clear" w:pos="9360"/>
        <w:tab w:val="left" w:pos="8285"/>
      </w:tabs>
    </w:pPr>
    <w:r>
      <w:tab/>
    </w:r>
  </w:p>
  <w:p w14:paraId="75E07068" w14:textId="77777777" w:rsidR="00910D5E" w:rsidRPr="000036E1" w:rsidRDefault="00910D5E" w:rsidP="00976FD2">
    <w:pPr>
      <w:jc w:val="center"/>
      <w:rPr>
        <w:rFonts w:ascii="Times New Roman" w:hAnsi="Times New Roman"/>
        <w:sz w:val="8"/>
        <w:szCs w:val="8"/>
        <w:lang w:val="fr-C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354A" w14:textId="047C9245" w:rsidR="00910D5E" w:rsidRDefault="00910D5E" w:rsidP="00976FD2">
    <w:pPr>
      <w:jc w:val="center"/>
      <w:rPr>
        <w:rFonts w:cs="Arial"/>
        <w:vanish/>
        <w:color w:val="FF0000"/>
      </w:rPr>
    </w:pPr>
    <w:r>
      <w:rPr>
        <w:rFonts w:cs="Arial"/>
        <w:vanish/>
        <w:color w:val="FF0000"/>
      </w:rPr>
      <w:t>Do not use the slogan “Embrace the Spirit”.</w:t>
    </w:r>
  </w:p>
  <w:p w14:paraId="08A71D32" w14:textId="77777777" w:rsidR="00910D5E" w:rsidRDefault="00910D5E" w:rsidP="00976FD2">
    <w:pPr>
      <w:pStyle w:val="Footer"/>
    </w:pPr>
  </w:p>
  <w:p w14:paraId="0E17BB51" w14:textId="77777777" w:rsidR="00910D5E" w:rsidRPr="000036E1" w:rsidRDefault="00910D5E" w:rsidP="00976FD2">
    <w:pPr>
      <w:jc w:val="center"/>
      <w:rPr>
        <w:rFonts w:ascii="Times New Roman" w:hAnsi="Times New Roman"/>
        <w:sz w:val="8"/>
        <w:szCs w:val="8"/>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09236" w14:textId="77777777" w:rsidR="00910D5E" w:rsidRDefault="00910D5E" w:rsidP="00EA3E55">
      <w:pPr>
        <w:spacing w:after="0"/>
      </w:pPr>
      <w:r>
        <w:separator/>
      </w:r>
    </w:p>
  </w:footnote>
  <w:footnote w:type="continuationSeparator" w:id="0">
    <w:p w14:paraId="556B2EFF" w14:textId="77777777" w:rsidR="00910D5E" w:rsidRDefault="00910D5E" w:rsidP="00EA3E55">
      <w:pPr>
        <w:spacing w:after="0"/>
      </w:pPr>
      <w:r>
        <w:continuationSeparator/>
      </w:r>
    </w:p>
    <w:p w14:paraId="0BF6BFA9" w14:textId="77777777" w:rsidR="00910D5E" w:rsidRDefault="00910D5E"/>
  </w:footnote>
  <w:footnote w:type="continuationNotice" w:id="1">
    <w:p w14:paraId="2F1CD09D" w14:textId="77777777" w:rsidR="00910D5E" w:rsidRDefault="00910D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E5E8" w14:textId="67DF7476" w:rsidR="00910D5E" w:rsidRDefault="00910D5E" w:rsidP="00976FD2">
    <w:pPr>
      <w:jc w:val="center"/>
      <w:rPr>
        <w:sz w:val="16"/>
        <w:szCs w:val="16"/>
      </w:rPr>
    </w:pPr>
    <w:r>
      <w:rPr>
        <w:noProof/>
      </w:rPr>
      <w:drawing>
        <wp:inline distT="0" distB="0" distL="0" distR="0" wp14:anchorId="4016E4A8" wp14:editId="494ED2A1">
          <wp:extent cx="1302385" cy="905510"/>
          <wp:effectExtent l="0" t="0" r="0" b="889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905510"/>
                  </a:xfrm>
                  <a:prstGeom prst="rect">
                    <a:avLst/>
                  </a:prstGeom>
                  <a:noFill/>
                  <a:ln>
                    <a:noFill/>
                  </a:ln>
                </pic:spPr>
              </pic:pic>
            </a:graphicData>
          </a:graphic>
        </wp:inline>
      </w:drawing>
    </w:r>
  </w:p>
  <w:p w14:paraId="0CE0CF80" w14:textId="77777777" w:rsidR="00910D5E" w:rsidRDefault="00910D5E" w:rsidP="00976FD2">
    <w:pPr>
      <w:jc w:val="center"/>
      <w:rPr>
        <w:rFonts w:ascii="Times New Roman" w:hAnsi="Times New Roman"/>
        <w:sz w:val="16"/>
        <w:szCs w:val="16"/>
      </w:rPr>
    </w:pPr>
  </w:p>
  <w:p w14:paraId="2785094A" w14:textId="77777777" w:rsidR="00910D5E" w:rsidRDefault="00910D5E" w:rsidP="00976FD2">
    <w:pPr>
      <w:jc w:val="center"/>
      <w:rPr>
        <w:rFonts w:ascii="Times New Roman" w:hAnsi="Times New Roman"/>
        <w:b/>
      </w:rPr>
    </w:pPr>
    <w:r>
      <w:rPr>
        <w:rFonts w:ascii="Times New Roman" w:hAnsi="Times New Roman"/>
        <w:b/>
        <w:lang w:val="fr-CA"/>
      </w:rPr>
      <w:t xml:space="preserve">Water and Waste </w:t>
    </w:r>
    <w:proofErr w:type="spellStart"/>
    <w:r>
      <w:rPr>
        <w:rFonts w:ascii="Times New Roman" w:hAnsi="Times New Roman"/>
        <w:b/>
        <w:lang w:val="fr-CA"/>
      </w:rPr>
      <w:t>Department</w:t>
    </w:r>
    <w:proofErr w:type="spellEnd"/>
    <w:r>
      <w:rPr>
        <w:rFonts w:ascii="Times New Roman" w:hAnsi="Times New Roman"/>
        <w:b/>
        <w:lang w:val="fr-CA"/>
      </w:rPr>
      <w:t xml:space="preserve"> • Service des eaux et des déchets</w:t>
    </w:r>
  </w:p>
  <w:p w14:paraId="35C220AB" w14:textId="77777777" w:rsidR="00910D5E" w:rsidRDefault="00910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2880"/>
      <w:gridCol w:w="6480"/>
    </w:tblGrid>
    <w:tr w:rsidR="00910D5E" w:rsidRPr="005F1A58" w14:paraId="5FAE9E70" w14:textId="77777777" w:rsidTr="0076137D">
      <w:trPr>
        <w:cantSplit/>
        <w:trHeight w:val="547"/>
      </w:trPr>
      <w:tc>
        <w:tcPr>
          <w:tcW w:w="2880" w:type="dxa"/>
          <w:tcMar>
            <w:left w:w="0" w:type="dxa"/>
          </w:tcMar>
          <w:vAlign w:val="center"/>
        </w:tcPr>
        <w:p w14:paraId="480C5199" w14:textId="3AF1E6FD" w:rsidR="00910D5E" w:rsidRDefault="00910D5E" w:rsidP="0076137D">
          <w:pPr>
            <w:pStyle w:val="Header"/>
          </w:pPr>
        </w:p>
      </w:tc>
      <w:tc>
        <w:tcPr>
          <w:tcW w:w="6480" w:type="dxa"/>
          <w:shd w:val="clear" w:color="auto" w:fill="auto"/>
          <w:tcMar>
            <w:right w:w="0" w:type="dxa"/>
          </w:tcMar>
          <w:vAlign w:val="center"/>
        </w:tcPr>
        <w:p w14:paraId="1BA3382C" w14:textId="1F7C76BF" w:rsidR="00910D5E" w:rsidRPr="005F1A58" w:rsidRDefault="00910D5E" w:rsidP="0076137D">
          <w:pPr>
            <w:pStyle w:val="Header"/>
            <w:jc w:val="right"/>
          </w:pPr>
          <w:r>
            <w:fldChar w:fldCharType="begin"/>
          </w:r>
          <w:r>
            <w:instrText xml:space="preserve"> STYLEREF  "Cover Title"  \* MERGEFORMAT </w:instrText>
          </w:r>
          <w:r>
            <w:fldChar w:fldCharType="separate"/>
          </w:r>
          <w:r>
            <w:rPr>
              <w:b w:val="0"/>
              <w:bCs/>
            </w:rPr>
            <w:t>Error! No text of specified style in document.</w:t>
          </w:r>
          <w:r>
            <w:fldChar w:fldCharType="end"/>
          </w:r>
        </w:p>
      </w:tc>
    </w:tr>
  </w:tbl>
  <w:p w14:paraId="49012034" w14:textId="12F8113C" w:rsidR="00910D5E" w:rsidRPr="00AC35DF" w:rsidRDefault="00910D5E" w:rsidP="0076137D">
    <w:pPr>
      <w:pStyle w:val="HeaderSpac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97" w:type="pct"/>
      <w:tblInd w:w="-270" w:type="dxa"/>
      <w:tblLayout w:type="fixed"/>
      <w:tblCellMar>
        <w:left w:w="0" w:type="dxa"/>
        <w:right w:w="0" w:type="dxa"/>
      </w:tblCellMar>
      <w:tblLook w:val="04A0" w:firstRow="1" w:lastRow="0" w:firstColumn="1" w:lastColumn="0" w:noHBand="0" w:noVBand="1"/>
    </w:tblPr>
    <w:tblGrid>
      <w:gridCol w:w="4950"/>
      <w:gridCol w:w="4030"/>
    </w:tblGrid>
    <w:tr w:rsidR="00910D5E" w:rsidRPr="00037461" w14:paraId="4F846E84" w14:textId="77777777" w:rsidTr="00863B8A">
      <w:trPr>
        <w:cantSplit/>
        <w:trHeight w:val="547"/>
      </w:trPr>
      <w:tc>
        <w:tcPr>
          <w:tcW w:w="4950" w:type="dxa"/>
          <w:shd w:val="clear" w:color="auto" w:fill="auto"/>
          <w:tcMar>
            <w:left w:w="0" w:type="dxa"/>
            <w:right w:w="0" w:type="dxa"/>
          </w:tcMar>
          <w:vAlign w:val="center"/>
        </w:tcPr>
        <w:p w14:paraId="09939F53" w14:textId="7B60BFBA" w:rsidR="00910D5E" w:rsidRPr="005F1A58" w:rsidRDefault="00910D5E" w:rsidP="00821BA5">
          <w:pPr>
            <w:pStyle w:val="Header"/>
          </w:pPr>
          <w:r>
            <w:t>Preliminary Design Report</w:t>
          </w:r>
        </w:p>
      </w:tc>
      <w:tc>
        <w:tcPr>
          <w:tcW w:w="4030" w:type="dxa"/>
          <w:shd w:val="clear" w:color="auto" w:fill="auto"/>
          <w:tcMar>
            <w:right w:w="0" w:type="dxa"/>
          </w:tcMar>
          <w:vAlign w:val="center"/>
        </w:tcPr>
        <w:p w14:paraId="7F53DE4F" w14:textId="7D39D093" w:rsidR="00910D5E" w:rsidRPr="00037461" w:rsidRDefault="00910D5E" w:rsidP="0076137D">
          <w:pPr>
            <w:spacing w:after="0"/>
            <w:ind w:right="14"/>
            <w:jc w:val="right"/>
          </w:pPr>
        </w:p>
      </w:tc>
    </w:tr>
  </w:tbl>
  <w:p w14:paraId="2690947F" w14:textId="51B9F427" w:rsidR="00910D5E" w:rsidRPr="00AC35DF" w:rsidRDefault="00910D5E" w:rsidP="0076137D">
    <w:pPr>
      <w:pStyle w:val="HeaderSpac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CC446" w14:textId="0283BD0B" w:rsidR="00910D5E" w:rsidRDefault="00910D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B68A8" w14:textId="77777777" w:rsidR="00910D5E" w:rsidRDefault="00910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5263"/>
    <w:multiLevelType w:val="hybridMultilevel"/>
    <w:tmpl w:val="95045094"/>
    <w:lvl w:ilvl="0" w:tplc="D506E45E">
      <w:start w:val="1"/>
      <w:numFmt w:val="bullet"/>
      <w:lvlText w:val=""/>
      <w:lvlJc w:val="left"/>
      <w:pPr>
        <w:ind w:left="720" w:hanging="360"/>
      </w:pPr>
      <w:rPr>
        <w:rFonts w:ascii="Symbol" w:hAnsi="Symbol" w:hint="default"/>
        <w:vanish w:val="0"/>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0A38"/>
    <w:multiLevelType w:val="hybridMultilevel"/>
    <w:tmpl w:val="2F32F748"/>
    <w:lvl w:ilvl="0" w:tplc="10090005">
      <w:start w:val="1"/>
      <w:numFmt w:val="bullet"/>
      <w:lvlText w:val=""/>
      <w:lvlJc w:val="left"/>
      <w:pPr>
        <w:ind w:left="2160" w:hanging="360"/>
      </w:pPr>
      <w:rPr>
        <w:rFonts w:ascii="Wingdings" w:hAnsi="Wingdings" w:hint="default"/>
      </w:rPr>
    </w:lvl>
    <w:lvl w:ilvl="1" w:tplc="2BF017EA">
      <w:numFmt w:val="bullet"/>
      <w:lvlText w:val="-"/>
      <w:lvlJc w:val="left"/>
      <w:pPr>
        <w:ind w:left="2880" w:hanging="360"/>
      </w:pPr>
      <w:rPr>
        <w:rFonts w:ascii="Arial" w:eastAsia="Times New Roman" w:hAnsi="Arial" w:cs="Times New Roman"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 w15:restartNumberingAfterBreak="0">
    <w:nsid w:val="04C95399"/>
    <w:multiLevelType w:val="multilevel"/>
    <w:tmpl w:val="080ABF0C"/>
    <w:styleLink w:val="JacobsBulletList1"/>
    <w:lvl w:ilvl="0">
      <w:start w:val="1"/>
      <w:numFmt w:val="bullet"/>
      <w:lvlText w:val=""/>
      <w:lvlJc w:val="left"/>
      <w:pPr>
        <w:ind w:left="425" w:hanging="425"/>
      </w:pPr>
      <w:rPr>
        <w:rFonts w:ascii="Symbol" w:hAnsi="Symbol" w:hint="default"/>
        <w:color w:val="auto"/>
        <w:sz w:val="18"/>
      </w:rPr>
    </w:lvl>
    <w:lvl w:ilvl="1">
      <w:start w:val="1"/>
      <w:numFmt w:val="bullet"/>
      <w:lvlText w:val="-"/>
      <w:lvlJc w:val="left"/>
      <w:pPr>
        <w:ind w:left="851" w:hanging="426"/>
      </w:pPr>
      <w:rPr>
        <w:rFonts w:ascii="Arial" w:hAnsi="Arial" w:hint="default"/>
        <w:color w:val="000000" w:themeColor="text1"/>
        <w:sz w:val="18"/>
      </w:rPr>
    </w:lvl>
    <w:lvl w:ilvl="2">
      <w:start w:val="1"/>
      <w:numFmt w:val="none"/>
      <w:lvlRestart w:val="0"/>
      <w:lvlText w:val=""/>
      <w:lvlJc w:val="left"/>
      <w:pPr>
        <w:ind w:left="851" w:hanging="426"/>
      </w:pPr>
      <w:rPr>
        <w:rFonts w:hint="default"/>
      </w:rPr>
    </w:lvl>
    <w:lvl w:ilvl="3">
      <w:start w:val="1"/>
      <w:numFmt w:val="none"/>
      <w:lvlRestart w:val="0"/>
      <w:lvlText w:val=""/>
      <w:lvlJc w:val="left"/>
      <w:pPr>
        <w:ind w:left="851" w:hanging="426"/>
      </w:pPr>
      <w:rPr>
        <w:rFonts w:hint="default"/>
      </w:rPr>
    </w:lvl>
    <w:lvl w:ilvl="4">
      <w:start w:val="1"/>
      <w:numFmt w:val="none"/>
      <w:lvlRestart w:val="0"/>
      <w:lvlText w:val=""/>
      <w:lvlJc w:val="left"/>
      <w:pPr>
        <w:ind w:left="851" w:hanging="426"/>
      </w:pPr>
      <w:rPr>
        <w:rFonts w:hint="default"/>
      </w:rPr>
    </w:lvl>
    <w:lvl w:ilvl="5">
      <w:start w:val="1"/>
      <w:numFmt w:val="none"/>
      <w:lvlRestart w:val="0"/>
      <w:lvlText w:val=""/>
      <w:lvlJc w:val="left"/>
      <w:pPr>
        <w:ind w:left="851" w:hanging="426"/>
      </w:pPr>
      <w:rPr>
        <w:rFonts w:hint="default"/>
      </w:rPr>
    </w:lvl>
    <w:lvl w:ilvl="6">
      <w:start w:val="1"/>
      <w:numFmt w:val="none"/>
      <w:lvlRestart w:val="0"/>
      <w:lvlText w:val=""/>
      <w:lvlJc w:val="left"/>
      <w:pPr>
        <w:ind w:left="851" w:hanging="426"/>
      </w:pPr>
      <w:rPr>
        <w:rFonts w:hint="default"/>
      </w:rPr>
    </w:lvl>
    <w:lvl w:ilvl="7">
      <w:start w:val="1"/>
      <w:numFmt w:val="none"/>
      <w:lvlRestart w:val="0"/>
      <w:lvlText w:val=""/>
      <w:lvlJc w:val="left"/>
      <w:pPr>
        <w:ind w:left="851" w:hanging="426"/>
      </w:pPr>
      <w:rPr>
        <w:rFonts w:hint="default"/>
      </w:rPr>
    </w:lvl>
    <w:lvl w:ilvl="8">
      <w:start w:val="1"/>
      <w:numFmt w:val="none"/>
      <w:lvlRestart w:val="0"/>
      <w:lvlText w:val=""/>
      <w:lvlJc w:val="left"/>
      <w:pPr>
        <w:ind w:left="851" w:hanging="426"/>
      </w:pPr>
      <w:rPr>
        <w:rFonts w:hint="default"/>
      </w:rPr>
    </w:lvl>
  </w:abstractNum>
  <w:abstractNum w:abstractNumId="3" w15:restartNumberingAfterBreak="0">
    <w:nsid w:val="088746DB"/>
    <w:multiLevelType w:val="hybridMultilevel"/>
    <w:tmpl w:val="DAC8C020"/>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9CF0B20"/>
    <w:multiLevelType w:val="hybridMultilevel"/>
    <w:tmpl w:val="54BADBDC"/>
    <w:lvl w:ilvl="0" w:tplc="092C556A">
      <w:start w:val="1"/>
      <w:numFmt w:val="bullet"/>
      <w:pStyle w:val="ContentBulletsArrow"/>
      <w:lvlText w:val="&gt;"/>
      <w:lvlJc w:val="left"/>
      <w:pPr>
        <w:ind w:left="4298" w:hanging="851"/>
      </w:pPr>
      <w:rPr>
        <w:rFonts w:ascii="Arial" w:hAnsi="Arial" w:hint="default"/>
      </w:rPr>
    </w:lvl>
    <w:lvl w:ilvl="1" w:tplc="04090003" w:tentative="1">
      <w:start w:val="1"/>
      <w:numFmt w:val="bullet"/>
      <w:lvlText w:val="o"/>
      <w:lvlJc w:val="left"/>
      <w:pPr>
        <w:ind w:left="5171" w:hanging="360"/>
      </w:pPr>
      <w:rPr>
        <w:rFonts w:ascii="Courier New" w:hAnsi="Courier New" w:hint="default"/>
      </w:rPr>
    </w:lvl>
    <w:lvl w:ilvl="2" w:tplc="04090005" w:tentative="1">
      <w:start w:val="1"/>
      <w:numFmt w:val="bullet"/>
      <w:lvlText w:val=""/>
      <w:lvlJc w:val="left"/>
      <w:pPr>
        <w:ind w:left="5891" w:hanging="360"/>
      </w:pPr>
      <w:rPr>
        <w:rFonts w:ascii="Wingdings" w:hAnsi="Wingdings" w:hint="default"/>
      </w:rPr>
    </w:lvl>
    <w:lvl w:ilvl="3" w:tplc="04090001" w:tentative="1">
      <w:start w:val="1"/>
      <w:numFmt w:val="bullet"/>
      <w:lvlText w:val=""/>
      <w:lvlJc w:val="left"/>
      <w:pPr>
        <w:ind w:left="6611" w:hanging="360"/>
      </w:pPr>
      <w:rPr>
        <w:rFonts w:ascii="Symbol" w:hAnsi="Symbol" w:hint="default"/>
      </w:rPr>
    </w:lvl>
    <w:lvl w:ilvl="4" w:tplc="04090003" w:tentative="1">
      <w:start w:val="1"/>
      <w:numFmt w:val="bullet"/>
      <w:lvlText w:val="o"/>
      <w:lvlJc w:val="left"/>
      <w:pPr>
        <w:ind w:left="7331" w:hanging="360"/>
      </w:pPr>
      <w:rPr>
        <w:rFonts w:ascii="Courier New" w:hAnsi="Courier New" w:hint="default"/>
      </w:rPr>
    </w:lvl>
    <w:lvl w:ilvl="5" w:tplc="04090005" w:tentative="1">
      <w:start w:val="1"/>
      <w:numFmt w:val="bullet"/>
      <w:lvlText w:val=""/>
      <w:lvlJc w:val="left"/>
      <w:pPr>
        <w:ind w:left="8051" w:hanging="360"/>
      </w:pPr>
      <w:rPr>
        <w:rFonts w:ascii="Wingdings" w:hAnsi="Wingdings" w:hint="default"/>
      </w:rPr>
    </w:lvl>
    <w:lvl w:ilvl="6" w:tplc="04090001" w:tentative="1">
      <w:start w:val="1"/>
      <w:numFmt w:val="bullet"/>
      <w:lvlText w:val=""/>
      <w:lvlJc w:val="left"/>
      <w:pPr>
        <w:ind w:left="8771" w:hanging="360"/>
      </w:pPr>
      <w:rPr>
        <w:rFonts w:ascii="Symbol" w:hAnsi="Symbol" w:hint="default"/>
      </w:rPr>
    </w:lvl>
    <w:lvl w:ilvl="7" w:tplc="04090003" w:tentative="1">
      <w:start w:val="1"/>
      <w:numFmt w:val="bullet"/>
      <w:lvlText w:val="o"/>
      <w:lvlJc w:val="left"/>
      <w:pPr>
        <w:ind w:left="9491" w:hanging="360"/>
      </w:pPr>
      <w:rPr>
        <w:rFonts w:ascii="Courier New" w:hAnsi="Courier New" w:hint="default"/>
      </w:rPr>
    </w:lvl>
    <w:lvl w:ilvl="8" w:tplc="04090005" w:tentative="1">
      <w:start w:val="1"/>
      <w:numFmt w:val="bullet"/>
      <w:lvlText w:val=""/>
      <w:lvlJc w:val="left"/>
      <w:pPr>
        <w:ind w:left="10211" w:hanging="360"/>
      </w:pPr>
      <w:rPr>
        <w:rFonts w:ascii="Wingdings" w:hAnsi="Wingdings" w:hint="default"/>
      </w:rPr>
    </w:lvl>
  </w:abstractNum>
  <w:abstractNum w:abstractNumId="5" w15:restartNumberingAfterBreak="0">
    <w:nsid w:val="0A6D2661"/>
    <w:multiLevelType w:val="hybridMultilevel"/>
    <w:tmpl w:val="390A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5394E"/>
    <w:multiLevelType w:val="hybridMultilevel"/>
    <w:tmpl w:val="3642E772"/>
    <w:lvl w:ilvl="0" w:tplc="9044F704">
      <w:start w:val="1"/>
      <w:numFmt w:val="bullet"/>
      <w:lvlText w:val=""/>
      <w:lvlJc w:val="left"/>
      <w:pPr>
        <w:ind w:left="720" w:hanging="360"/>
      </w:pPr>
      <w:rPr>
        <w:rFonts w:ascii="Symbol" w:hAnsi="Symbol" w:hint="default"/>
        <w:vanish/>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85CDC"/>
    <w:multiLevelType w:val="hybridMultilevel"/>
    <w:tmpl w:val="70200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E749C"/>
    <w:multiLevelType w:val="multilevel"/>
    <w:tmpl w:val="E8662322"/>
    <w:lvl w:ilvl="0">
      <w:start w:val="1"/>
      <w:numFmt w:val="bullet"/>
      <w:pStyle w:val="Para0arrow"/>
      <w:lvlText w:val=""/>
      <w:lvlJc w:val="left"/>
      <w:pPr>
        <w:ind w:left="425" w:hanging="425"/>
      </w:pPr>
      <w:rPr>
        <w:rFonts w:ascii="Symbol" w:hAnsi="Symbol" w:hint="default"/>
        <w:color w:val="auto"/>
      </w:rPr>
    </w:lvl>
    <w:lvl w:ilvl="1">
      <w:start w:val="1"/>
      <w:numFmt w:val="none"/>
      <w:lvlText w:val=""/>
      <w:lvlJc w:val="left"/>
      <w:pPr>
        <w:ind w:left="425" w:hanging="425"/>
      </w:pPr>
      <w:rPr>
        <w:rFonts w:hint="default"/>
      </w:rPr>
    </w:lvl>
    <w:lvl w:ilvl="2">
      <w:start w:val="1"/>
      <w:numFmt w:val="none"/>
      <w:lvlRestart w:val="1"/>
      <w:lvlText w:val=""/>
      <w:lvlJc w:val="left"/>
      <w:pPr>
        <w:ind w:left="425" w:hanging="425"/>
      </w:pPr>
      <w:rPr>
        <w:rFonts w:hint="default"/>
      </w:rPr>
    </w:lvl>
    <w:lvl w:ilvl="3">
      <w:start w:val="1"/>
      <w:numFmt w:val="none"/>
      <w:lvlRestart w:val="1"/>
      <w:lvlText w:val=""/>
      <w:lvlJc w:val="left"/>
      <w:pPr>
        <w:ind w:left="425" w:hanging="425"/>
      </w:pPr>
      <w:rPr>
        <w:rFonts w:hint="default"/>
      </w:rPr>
    </w:lvl>
    <w:lvl w:ilvl="4">
      <w:start w:val="1"/>
      <w:numFmt w:val="none"/>
      <w:lvlRestart w:val="1"/>
      <w:lvlText w:val=""/>
      <w:lvlJc w:val="left"/>
      <w:pPr>
        <w:ind w:left="425" w:hanging="425"/>
      </w:pPr>
      <w:rPr>
        <w:rFonts w:hint="default"/>
      </w:rPr>
    </w:lvl>
    <w:lvl w:ilvl="5">
      <w:start w:val="1"/>
      <w:numFmt w:val="none"/>
      <w:lvlRestart w:val="1"/>
      <w:lvlText w:val=""/>
      <w:lvlJc w:val="left"/>
      <w:pPr>
        <w:ind w:left="425" w:hanging="425"/>
      </w:pPr>
      <w:rPr>
        <w:rFonts w:hint="default"/>
      </w:rPr>
    </w:lvl>
    <w:lvl w:ilvl="6">
      <w:start w:val="1"/>
      <w:numFmt w:val="none"/>
      <w:lvlRestart w:val="1"/>
      <w:lvlText w:val=""/>
      <w:lvlJc w:val="left"/>
      <w:pPr>
        <w:ind w:left="425" w:hanging="425"/>
      </w:pPr>
      <w:rPr>
        <w:rFonts w:hint="default"/>
      </w:rPr>
    </w:lvl>
    <w:lvl w:ilvl="7">
      <w:start w:val="1"/>
      <w:numFmt w:val="none"/>
      <w:lvlRestart w:val="1"/>
      <w:lvlText w:val=""/>
      <w:lvlJc w:val="left"/>
      <w:pPr>
        <w:ind w:left="425" w:hanging="425"/>
      </w:pPr>
      <w:rPr>
        <w:rFonts w:hint="default"/>
      </w:rPr>
    </w:lvl>
    <w:lvl w:ilvl="8">
      <w:start w:val="1"/>
      <w:numFmt w:val="none"/>
      <w:lvlRestart w:val="1"/>
      <w:lvlText w:val=""/>
      <w:lvlJc w:val="left"/>
      <w:pPr>
        <w:ind w:left="425" w:hanging="425"/>
      </w:pPr>
      <w:rPr>
        <w:rFonts w:hint="default"/>
      </w:rPr>
    </w:lvl>
  </w:abstractNum>
  <w:abstractNum w:abstractNumId="9" w15:restartNumberingAfterBreak="0">
    <w:nsid w:val="10B93857"/>
    <w:multiLevelType w:val="hybridMultilevel"/>
    <w:tmpl w:val="E3B64C7A"/>
    <w:lvl w:ilvl="0" w:tplc="3BD4862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49321A"/>
    <w:multiLevelType w:val="hybridMultilevel"/>
    <w:tmpl w:val="95962720"/>
    <w:lvl w:ilvl="0" w:tplc="C334223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32696"/>
    <w:multiLevelType w:val="hybridMultilevel"/>
    <w:tmpl w:val="E652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B02891"/>
    <w:multiLevelType w:val="multilevel"/>
    <w:tmpl w:val="348EA36E"/>
    <w:lvl w:ilvl="0">
      <w:start w:val="1"/>
      <w:numFmt w:val="decimal"/>
      <w:pStyle w:val="TableNumber"/>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none"/>
      <w:lvlText w:val=""/>
      <w:lvlJc w:val="left"/>
      <w:pPr>
        <w:ind w:left="567" w:hanging="283"/>
      </w:pPr>
      <w:rPr>
        <w:rFonts w:hint="default"/>
      </w:rPr>
    </w:lvl>
    <w:lvl w:ilvl="3">
      <w:start w:val="1"/>
      <w:numFmt w:val="none"/>
      <w:lvlRestart w:val="2"/>
      <w:lvlText w:val=""/>
      <w:lvlJc w:val="left"/>
      <w:pPr>
        <w:ind w:left="567" w:hanging="283"/>
      </w:pPr>
      <w:rPr>
        <w:rFonts w:hint="default"/>
      </w:rPr>
    </w:lvl>
    <w:lvl w:ilvl="4">
      <w:start w:val="1"/>
      <w:numFmt w:val="none"/>
      <w:lvlRestart w:val="2"/>
      <w:lvlText w:val=""/>
      <w:lvlJc w:val="left"/>
      <w:pPr>
        <w:ind w:left="567" w:hanging="283"/>
      </w:pPr>
      <w:rPr>
        <w:rFonts w:hint="default"/>
      </w:rPr>
    </w:lvl>
    <w:lvl w:ilvl="5">
      <w:start w:val="1"/>
      <w:numFmt w:val="none"/>
      <w:lvlRestart w:val="2"/>
      <w:lvlText w:val=""/>
      <w:lvlJc w:val="left"/>
      <w:pPr>
        <w:ind w:left="567" w:hanging="283"/>
      </w:pPr>
      <w:rPr>
        <w:rFonts w:hint="default"/>
      </w:rPr>
    </w:lvl>
    <w:lvl w:ilvl="6">
      <w:start w:val="1"/>
      <w:numFmt w:val="none"/>
      <w:lvlRestart w:val="2"/>
      <w:lvlText w:val=""/>
      <w:lvlJc w:val="left"/>
      <w:pPr>
        <w:ind w:left="567" w:hanging="283"/>
      </w:pPr>
      <w:rPr>
        <w:rFonts w:hint="default"/>
      </w:rPr>
    </w:lvl>
    <w:lvl w:ilvl="7">
      <w:start w:val="1"/>
      <w:numFmt w:val="none"/>
      <w:lvlRestart w:val="2"/>
      <w:lvlText w:val=""/>
      <w:lvlJc w:val="left"/>
      <w:pPr>
        <w:ind w:left="567" w:hanging="283"/>
      </w:pPr>
      <w:rPr>
        <w:rFonts w:hint="default"/>
      </w:rPr>
    </w:lvl>
    <w:lvl w:ilvl="8">
      <w:start w:val="1"/>
      <w:numFmt w:val="none"/>
      <w:lvlRestart w:val="2"/>
      <w:lvlText w:val=""/>
      <w:lvlJc w:val="left"/>
      <w:pPr>
        <w:tabs>
          <w:tab w:val="num" w:pos="2835"/>
        </w:tabs>
        <w:ind w:left="567" w:firstLine="2268"/>
      </w:pPr>
      <w:rPr>
        <w:rFonts w:hint="default"/>
      </w:rPr>
    </w:lvl>
  </w:abstractNum>
  <w:abstractNum w:abstractNumId="13" w15:restartNumberingAfterBreak="0">
    <w:nsid w:val="17606FD6"/>
    <w:multiLevelType w:val="hybridMultilevel"/>
    <w:tmpl w:val="A03ED1B2"/>
    <w:lvl w:ilvl="0" w:tplc="296203E0">
      <w:start w:val="1"/>
      <w:numFmt w:val="bullet"/>
      <w:lvlText w:val=""/>
      <w:lvlJc w:val="left"/>
      <w:pPr>
        <w:ind w:left="720" w:hanging="360"/>
      </w:pPr>
      <w:rPr>
        <w:rFonts w:ascii="Symbol" w:hAnsi="Symbol" w:hint="default"/>
        <w:vanish/>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DE37AA"/>
    <w:multiLevelType w:val="hybridMultilevel"/>
    <w:tmpl w:val="54B8872C"/>
    <w:lvl w:ilvl="0" w:tplc="9044F704">
      <w:start w:val="1"/>
      <w:numFmt w:val="bullet"/>
      <w:lvlText w:val=""/>
      <w:lvlJc w:val="left"/>
      <w:pPr>
        <w:ind w:left="720" w:hanging="360"/>
      </w:pPr>
      <w:rPr>
        <w:rFonts w:ascii="Symbol" w:hAnsi="Symbol" w:hint="default"/>
        <w:vanish/>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43297"/>
    <w:multiLevelType w:val="hybridMultilevel"/>
    <w:tmpl w:val="EFCCED98"/>
    <w:lvl w:ilvl="0" w:tplc="8BEC4A34">
      <w:start w:val="1"/>
      <w:numFmt w:val="bullet"/>
      <w:lvlText w:val=""/>
      <w:lvlJc w:val="left"/>
      <w:pPr>
        <w:ind w:left="720" w:hanging="360"/>
      </w:pPr>
      <w:rPr>
        <w:rFonts w:ascii="Symbol" w:hAnsi="Symbol" w:hint="default"/>
        <w:vanis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B2E03"/>
    <w:multiLevelType w:val="hybridMultilevel"/>
    <w:tmpl w:val="EFB6A0F2"/>
    <w:lvl w:ilvl="0" w:tplc="9044F704">
      <w:start w:val="1"/>
      <w:numFmt w:val="bullet"/>
      <w:lvlText w:val=""/>
      <w:lvlJc w:val="left"/>
      <w:pPr>
        <w:ind w:left="720" w:hanging="360"/>
      </w:pPr>
      <w:rPr>
        <w:rFonts w:ascii="Symbol" w:hAnsi="Symbol" w:hint="default"/>
        <w:vanish/>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C10EC9"/>
    <w:multiLevelType w:val="hybridMultilevel"/>
    <w:tmpl w:val="8CDA2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B2815"/>
    <w:multiLevelType w:val="hybridMultilevel"/>
    <w:tmpl w:val="D72AF966"/>
    <w:lvl w:ilvl="0" w:tplc="B8CACE3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3D0072"/>
    <w:multiLevelType w:val="multilevel"/>
    <w:tmpl w:val="BD3067A6"/>
    <w:lvl w:ilvl="0">
      <w:start w:val="1"/>
      <w:numFmt w:val="lowerRoman"/>
      <w:pStyle w:val="Para0roman"/>
      <w:lvlText w:val="%1."/>
      <w:lvlJc w:val="left"/>
      <w:pPr>
        <w:ind w:left="425" w:hanging="425"/>
      </w:pPr>
      <w:rPr>
        <w:rFonts w:hint="default"/>
      </w:rPr>
    </w:lvl>
    <w:lvl w:ilvl="1">
      <w:start w:val="1"/>
      <w:numFmt w:val="none"/>
      <w:lvlRestart w:val="0"/>
      <w:lvlText w:val=""/>
      <w:lvlJc w:val="left"/>
      <w:pPr>
        <w:ind w:left="425" w:hanging="425"/>
      </w:pPr>
      <w:rPr>
        <w:rFonts w:hint="default"/>
      </w:rPr>
    </w:lvl>
    <w:lvl w:ilvl="2">
      <w:start w:val="1"/>
      <w:numFmt w:val="none"/>
      <w:lvlRestart w:val="0"/>
      <w:lvlText w:val=""/>
      <w:lvlJc w:val="left"/>
      <w:pPr>
        <w:ind w:left="425" w:hanging="425"/>
      </w:pPr>
      <w:rPr>
        <w:rFonts w:hint="default"/>
      </w:rPr>
    </w:lvl>
    <w:lvl w:ilvl="3">
      <w:start w:val="1"/>
      <w:numFmt w:val="none"/>
      <w:lvlRestart w:val="0"/>
      <w:lvlText w:val=""/>
      <w:lvlJc w:val="left"/>
      <w:pPr>
        <w:ind w:left="425" w:hanging="425"/>
      </w:pPr>
      <w:rPr>
        <w:rFonts w:hint="default"/>
      </w:rPr>
    </w:lvl>
    <w:lvl w:ilvl="4">
      <w:start w:val="1"/>
      <w:numFmt w:val="none"/>
      <w:lvlRestart w:val="0"/>
      <w:lvlText w:val=""/>
      <w:lvlJc w:val="left"/>
      <w:pPr>
        <w:ind w:left="425" w:hanging="425"/>
      </w:pPr>
      <w:rPr>
        <w:rFonts w:hint="default"/>
      </w:rPr>
    </w:lvl>
    <w:lvl w:ilvl="5">
      <w:start w:val="1"/>
      <w:numFmt w:val="none"/>
      <w:lvlRestart w:val="0"/>
      <w:lvlText w:val=""/>
      <w:lvlJc w:val="left"/>
      <w:pPr>
        <w:ind w:left="425" w:hanging="425"/>
      </w:pPr>
      <w:rPr>
        <w:rFonts w:hint="default"/>
      </w:rPr>
    </w:lvl>
    <w:lvl w:ilvl="6">
      <w:start w:val="1"/>
      <w:numFmt w:val="none"/>
      <w:lvlRestart w:val="0"/>
      <w:lvlText w:val=""/>
      <w:lvlJc w:val="left"/>
      <w:pPr>
        <w:ind w:left="425" w:hanging="425"/>
      </w:pPr>
      <w:rPr>
        <w:rFonts w:hint="default"/>
      </w:rPr>
    </w:lvl>
    <w:lvl w:ilvl="7">
      <w:start w:val="1"/>
      <w:numFmt w:val="none"/>
      <w:lvlRestart w:val="0"/>
      <w:lvlText w:val=""/>
      <w:lvlJc w:val="left"/>
      <w:pPr>
        <w:ind w:left="425" w:hanging="425"/>
      </w:pPr>
      <w:rPr>
        <w:rFonts w:hint="default"/>
      </w:rPr>
    </w:lvl>
    <w:lvl w:ilvl="8">
      <w:start w:val="1"/>
      <w:numFmt w:val="none"/>
      <w:lvlRestart w:val="0"/>
      <w:lvlText w:val=""/>
      <w:lvlJc w:val="left"/>
      <w:pPr>
        <w:ind w:left="425" w:hanging="425"/>
      </w:pPr>
      <w:rPr>
        <w:rFonts w:hint="default"/>
      </w:rPr>
    </w:lvl>
  </w:abstractNum>
  <w:abstractNum w:abstractNumId="20" w15:restartNumberingAfterBreak="0">
    <w:nsid w:val="21631601"/>
    <w:multiLevelType w:val="hybridMultilevel"/>
    <w:tmpl w:val="BFF2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F67103"/>
    <w:multiLevelType w:val="hybridMultilevel"/>
    <w:tmpl w:val="A6CC7CB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254D37E7"/>
    <w:multiLevelType w:val="hybridMultilevel"/>
    <w:tmpl w:val="BDC234B2"/>
    <w:lvl w:ilvl="0" w:tplc="9044F704">
      <w:start w:val="1"/>
      <w:numFmt w:val="bullet"/>
      <w:lvlText w:val=""/>
      <w:lvlJc w:val="left"/>
      <w:pPr>
        <w:ind w:left="720" w:hanging="360"/>
      </w:pPr>
      <w:rPr>
        <w:rFonts w:ascii="Symbol" w:hAnsi="Symbol" w:hint="default"/>
        <w:vanish/>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811B0F"/>
    <w:multiLevelType w:val="hybridMultilevel"/>
    <w:tmpl w:val="D644893A"/>
    <w:lvl w:ilvl="0" w:tplc="10FE5B84">
      <w:start w:val="1"/>
      <w:numFmt w:val="bullet"/>
      <w:pStyle w:val="Divider"/>
      <w:lvlText w:val=""/>
      <w:lvlJc w:val="left"/>
      <w:pPr>
        <w:ind w:left="643" w:hanging="360"/>
      </w:pPr>
      <w:rPr>
        <w:rFonts w:ascii="Symbol" w:hAnsi="Symbol" w:hint="default"/>
        <w:vanish/>
        <w:color w:val="FF0000"/>
      </w:rPr>
    </w:lvl>
    <w:lvl w:ilvl="1" w:tplc="04090003">
      <w:start w:val="1"/>
      <w:numFmt w:val="bullet"/>
      <w:lvlText w:val="o"/>
      <w:lvlJc w:val="left"/>
      <w:pPr>
        <w:ind w:left="1210" w:hanging="360"/>
      </w:pPr>
      <w:rPr>
        <w:rFonts w:ascii="Courier New" w:hAnsi="Courier New" w:cs="Courier New" w:hint="default"/>
      </w:rPr>
    </w:lvl>
    <w:lvl w:ilvl="2" w:tplc="04090005">
      <w:start w:val="1"/>
      <w:numFmt w:val="bullet"/>
      <w:lvlText w:val=""/>
      <w:lvlJc w:val="left"/>
      <w:pPr>
        <w:ind w:left="1930" w:hanging="360"/>
      </w:pPr>
      <w:rPr>
        <w:rFonts w:ascii="Wingdings" w:hAnsi="Wingdings" w:hint="default"/>
      </w:rPr>
    </w:lvl>
    <w:lvl w:ilvl="3" w:tplc="0409000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24" w15:restartNumberingAfterBreak="0">
    <w:nsid w:val="292D5855"/>
    <w:multiLevelType w:val="hybridMultilevel"/>
    <w:tmpl w:val="A55064BC"/>
    <w:lvl w:ilvl="0" w:tplc="F0CC40EC">
      <w:start w:val="1"/>
      <w:numFmt w:val="bullet"/>
      <w:pStyle w:val="TableBulletLevel2"/>
      <w:lvlText w:val="–"/>
      <w:lvlJc w:val="left"/>
      <w:pPr>
        <w:ind w:left="432" w:hanging="216"/>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FB0B35"/>
    <w:multiLevelType w:val="hybridMultilevel"/>
    <w:tmpl w:val="9AA08ED8"/>
    <w:lvl w:ilvl="0" w:tplc="828CD41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4C4E6E"/>
    <w:multiLevelType w:val="hybridMultilevel"/>
    <w:tmpl w:val="471680C6"/>
    <w:lvl w:ilvl="0" w:tplc="C334223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B35A3"/>
    <w:multiLevelType w:val="hybridMultilevel"/>
    <w:tmpl w:val="7848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CE0365"/>
    <w:multiLevelType w:val="hybridMultilevel"/>
    <w:tmpl w:val="DDC46054"/>
    <w:lvl w:ilvl="0" w:tplc="9044F704">
      <w:start w:val="1"/>
      <w:numFmt w:val="bullet"/>
      <w:lvlText w:val=""/>
      <w:lvlJc w:val="left"/>
      <w:pPr>
        <w:ind w:left="720" w:hanging="360"/>
      </w:pPr>
      <w:rPr>
        <w:rFonts w:ascii="Symbol" w:hAnsi="Symbol" w:hint="default"/>
        <w:vanish/>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FB5491"/>
    <w:multiLevelType w:val="hybridMultilevel"/>
    <w:tmpl w:val="A0F0A9F0"/>
    <w:lvl w:ilvl="0" w:tplc="CCC8BB6A">
      <w:start w:val="1"/>
      <w:numFmt w:val="bullet"/>
      <w:pStyle w:val="PenPicSidebarbullet"/>
      <w:lvlText w:val=""/>
      <w:lvlJc w:val="left"/>
      <w:pPr>
        <w:ind w:left="955" w:hanging="360"/>
      </w:pPr>
      <w:rPr>
        <w:rFonts w:ascii="Wingdings" w:hAnsi="Wingdings" w:hint="default"/>
        <w:color w:val="000000"/>
        <w:sz w:val="16"/>
      </w:rPr>
    </w:lvl>
    <w:lvl w:ilvl="1" w:tplc="0C090003" w:tentative="1">
      <w:start w:val="1"/>
      <w:numFmt w:val="bullet"/>
      <w:lvlText w:val="o"/>
      <w:lvlJc w:val="left"/>
      <w:pPr>
        <w:ind w:left="1675" w:hanging="360"/>
      </w:pPr>
      <w:rPr>
        <w:rFonts w:ascii="Courier New" w:hAnsi="Courier New" w:cs="Courier New" w:hint="default"/>
      </w:rPr>
    </w:lvl>
    <w:lvl w:ilvl="2" w:tplc="0C090005" w:tentative="1">
      <w:start w:val="1"/>
      <w:numFmt w:val="bullet"/>
      <w:lvlText w:val=""/>
      <w:lvlJc w:val="left"/>
      <w:pPr>
        <w:ind w:left="2395" w:hanging="360"/>
      </w:pPr>
      <w:rPr>
        <w:rFonts w:ascii="Wingdings" w:hAnsi="Wingdings" w:hint="default"/>
      </w:rPr>
    </w:lvl>
    <w:lvl w:ilvl="3" w:tplc="0C090001" w:tentative="1">
      <w:start w:val="1"/>
      <w:numFmt w:val="bullet"/>
      <w:lvlText w:val=""/>
      <w:lvlJc w:val="left"/>
      <w:pPr>
        <w:ind w:left="3115" w:hanging="360"/>
      </w:pPr>
      <w:rPr>
        <w:rFonts w:ascii="Symbol" w:hAnsi="Symbol" w:hint="default"/>
      </w:rPr>
    </w:lvl>
    <w:lvl w:ilvl="4" w:tplc="0C090003" w:tentative="1">
      <w:start w:val="1"/>
      <w:numFmt w:val="bullet"/>
      <w:lvlText w:val="o"/>
      <w:lvlJc w:val="left"/>
      <w:pPr>
        <w:ind w:left="3835" w:hanging="360"/>
      </w:pPr>
      <w:rPr>
        <w:rFonts w:ascii="Courier New" w:hAnsi="Courier New" w:cs="Courier New" w:hint="default"/>
      </w:rPr>
    </w:lvl>
    <w:lvl w:ilvl="5" w:tplc="0C090005" w:tentative="1">
      <w:start w:val="1"/>
      <w:numFmt w:val="bullet"/>
      <w:lvlText w:val=""/>
      <w:lvlJc w:val="left"/>
      <w:pPr>
        <w:ind w:left="4555" w:hanging="360"/>
      </w:pPr>
      <w:rPr>
        <w:rFonts w:ascii="Wingdings" w:hAnsi="Wingdings" w:hint="default"/>
      </w:rPr>
    </w:lvl>
    <w:lvl w:ilvl="6" w:tplc="0C090001" w:tentative="1">
      <w:start w:val="1"/>
      <w:numFmt w:val="bullet"/>
      <w:lvlText w:val=""/>
      <w:lvlJc w:val="left"/>
      <w:pPr>
        <w:ind w:left="5275" w:hanging="360"/>
      </w:pPr>
      <w:rPr>
        <w:rFonts w:ascii="Symbol" w:hAnsi="Symbol" w:hint="default"/>
      </w:rPr>
    </w:lvl>
    <w:lvl w:ilvl="7" w:tplc="0C090003" w:tentative="1">
      <w:start w:val="1"/>
      <w:numFmt w:val="bullet"/>
      <w:lvlText w:val="o"/>
      <w:lvlJc w:val="left"/>
      <w:pPr>
        <w:ind w:left="5995" w:hanging="360"/>
      </w:pPr>
      <w:rPr>
        <w:rFonts w:ascii="Courier New" w:hAnsi="Courier New" w:cs="Courier New" w:hint="default"/>
      </w:rPr>
    </w:lvl>
    <w:lvl w:ilvl="8" w:tplc="0C090005" w:tentative="1">
      <w:start w:val="1"/>
      <w:numFmt w:val="bullet"/>
      <w:lvlText w:val=""/>
      <w:lvlJc w:val="left"/>
      <w:pPr>
        <w:ind w:left="6715" w:hanging="360"/>
      </w:pPr>
      <w:rPr>
        <w:rFonts w:ascii="Wingdings" w:hAnsi="Wingdings" w:hint="default"/>
      </w:rPr>
    </w:lvl>
  </w:abstractNum>
  <w:abstractNum w:abstractNumId="30" w15:restartNumberingAfterBreak="0">
    <w:nsid w:val="2EFB7E1E"/>
    <w:multiLevelType w:val="hybridMultilevel"/>
    <w:tmpl w:val="06566AB8"/>
    <w:lvl w:ilvl="0" w:tplc="84CAE2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590932"/>
    <w:multiLevelType w:val="hybridMultilevel"/>
    <w:tmpl w:val="0A98E33A"/>
    <w:lvl w:ilvl="0" w:tplc="9044F704">
      <w:start w:val="1"/>
      <w:numFmt w:val="bullet"/>
      <w:lvlText w:val=""/>
      <w:lvlJc w:val="left"/>
      <w:pPr>
        <w:ind w:left="720" w:hanging="360"/>
      </w:pPr>
      <w:rPr>
        <w:rFonts w:ascii="Symbol" w:hAnsi="Symbol" w:hint="default"/>
        <w:vanish/>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F72274"/>
    <w:multiLevelType w:val="hybridMultilevel"/>
    <w:tmpl w:val="2EF4BD80"/>
    <w:lvl w:ilvl="0" w:tplc="639EF962">
      <w:start w:val="1"/>
      <w:numFmt w:val="bullet"/>
      <w:lvlText w:val=""/>
      <w:lvlJc w:val="left"/>
      <w:pPr>
        <w:ind w:left="720" w:hanging="360"/>
      </w:pPr>
      <w:rPr>
        <w:rFonts w:ascii="Arial" w:hAnsi="Arial" w:cs="Arial" w:hint="default"/>
        <w:vanish/>
        <w:color w:val="FF00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D54839"/>
    <w:multiLevelType w:val="multilevel"/>
    <w:tmpl w:val="AB1E0E58"/>
    <w:lvl w:ilvl="0">
      <w:start w:val="1"/>
      <w:numFmt w:val="bullet"/>
      <w:pStyle w:val="TableBullet"/>
      <w:lvlText w:val=""/>
      <w:lvlJc w:val="left"/>
      <w:pPr>
        <w:ind w:left="216" w:hanging="216"/>
      </w:pPr>
      <w:rPr>
        <w:rFonts w:ascii="Symbol" w:hAnsi="Symbol" w:hint="default"/>
        <w:color w:val="auto"/>
      </w:rPr>
    </w:lvl>
    <w:lvl w:ilvl="1">
      <w:start w:val="1"/>
      <w:numFmt w:val="none"/>
      <w:lvlText w:val=""/>
      <w:lvlJc w:val="left"/>
      <w:pPr>
        <w:ind w:left="284" w:hanging="284"/>
      </w:pPr>
      <w:rPr>
        <w:rFonts w:hint="default"/>
      </w:rPr>
    </w:lvl>
    <w:lvl w:ilvl="2">
      <w:start w:val="1"/>
      <w:numFmt w:val="none"/>
      <w:lvlRestart w:val="1"/>
      <w:lvlText w:val=""/>
      <w:lvlJc w:val="left"/>
      <w:pPr>
        <w:ind w:left="284" w:hanging="284"/>
      </w:pPr>
      <w:rPr>
        <w:rFonts w:hint="default"/>
      </w:rPr>
    </w:lvl>
    <w:lvl w:ilvl="3">
      <w:start w:val="1"/>
      <w:numFmt w:val="none"/>
      <w:lvlRestart w:val="1"/>
      <w:lvlText w:val=""/>
      <w:lvlJc w:val="left"/>
      <w:pPr>
        <w:ind w:left="284" w:hanging="284"/>
      </w:pPr>
      <w:rPr>
        <w:rFonts w:hint="default"/>
      </w:rPr>
    </w:lvl>
    <w:lvl w:ilvl="4">
      <w:start w:val="1"/>
      <w:numFmt w:val="none"/>
      <w:lvlRestart w:val="1"/>
      <w:lvlText w:val=""/>
      <w:lvlJc w:val="left"/>
      <w:pPr>
        <w:ind w:left="284" w:hanging="284"/>
      </w:pPr>
      <w:rPr>
        <w:rFonts w:hint="default"/>
      </w:rPr>
    </w:lvl>
    <w:lvl w:ilvl="5">
      <w:start w:val="1"/>
      <w:numFmt w:val="none"/>
      <w:lvlRestart w:val="1"/>
      <w:lvlText w:val=""/>
      <w:lvlJc w:val="left"/>
      <w:pPr>
        <w:ind w:left="284" w:hanging="284"/>
      </w:pPr>
      <w:rPr>
        <w:rFonts w:hint="default"/>
      </w:rPr>
    </w:lvl>
    <w:lvl w:ilvl="6">
      <w:start w:val="1"/>
      <w:numFmt w:val="none"/>
      <w:lvlRestart w:val="1"/>
      <w:lvlText w:val=""/>
      <w:lvlJc w:val="left"/>
      <w:pPr>
        <w:ind w:left="284" w:hanging="284"/>
      </w:pPr>
      <w:rPr>
        <w:rFonts w:hint="default"/>
      </w:rPr>
    </w:lvl>
    <w:lvl w:ilvl="7">
      <w:start w:val="1"/>
      <w:numFmt w:val="none"/>
      <w:lvlRestart w:val="1"/>
      <w:lvlText w:val=""/>
      <w:lvlJc w:val="left"/>
      <w:pPr>
        <w:ind w:left="284" w:hanging="284"/>
      </w:pPr>
      <w:rPr>
        <w:rFonts w:hint="default"/>
      </w:rPr>
    </w:lvl>
    <w:lvl w:ilvl="8">
      <w:start w:val="1"/>
      <w:numFmt w:val="none"/>
      <w:lvlRestart w:val="1"/>
      <w:lvlText w:val=""/>
      <w:lvlJc w:val="left"/>
      <w:pPr>
        <w:ind w:left="284" w:hanging="284"/>
      </w:pPr>
      <w:rPr>
        <w:rFonts w:hint="default"/>
      </w:rPr>
    </w:lvl>
  </w:abstractNum>
  <w:abstractNum w:abstractNumId="34" w15:restartNumberingAfterBreak="0">
    <w:nsid w:val="368F5416"/>
    <w:multiLevelType w:val="hybridMultilevel"/>
    <w:tmpl w:val="4620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02558A"/>
    <w:multiLevelType w:val="multilevel"/>
    <w:tmpl w:val="418611DC"/>
    <w:lvl w:ilvl="0">
      <w:start w:val="1"/>
      <w:numFmt w:val="bullet"/>
      <w:pStyle w:val="SummaryBoxBullet"/>
      <w:lvlText w:val=""/>
      <w:lvlJc w:val="left"/>
      <w:pPr>
        <w:ind w:left="284" w:hanging="171"/>
      </w:pPr>
      <w:rPr>
        <w:rFonts w:ascii="Wingdings" w:hAnsi="Wingdings" w:hint="default"/>
        <w:color w:val="auto"/>
        <w:sz w:val="14"/>
      </w:rPr>
    </w:lvl>
    <w:lvl w:ilvl="1">
      <w:numFmt w:val="none"/>
      <w:lvlRestart w:val="0"/>
      <w:lvlText w:val=""/>
      <w:lvlJc w:val="left"/>
      <w:pPr>
        <w:ind w:left="284" w:hanging="284"/>
      </w:pPr>
      <w:rPr>
        <w:rFonts w:hint="default"/>
      </w:rPr>
    </w:lvl>
    <w:lvl w:ilvl="2">
      <w:numFmt w:val="none"/>
      <w:lvlRestart w:val="0"/>
      <w:lvlText w:val=""/>
      <w:lvlJc w:val="left"/>
      <w:pPr>
        <w:ind w:left="284" w:hanging="284"/>
      </w:pPr>
      <w:rPr>
        <w:rFonts w:hint="default"/>
      </w:rPr>
    </w:lvl>
    <w:lvl w:ilvl="3">
      <w:numFmt w:val="none"/>
      <w:lvlRestart w:val="0"/>
      <w:lvlText w:val=""/>
      <w:lvlJc w:val="left"/>
      <w:pPr>
        <w:ind w:left="284" w:hanging="284"/>
      </w:pPr>
      <w:rPr>
        <w:rFonts w:hint="default"/>
      </w:rPr>
    </w:lvl>
    <w:lvl w:ilvl="4">
      <w:numFmt w:val="none"/>
      <w:lvlRestart w:val="0"/>
      <w:lvlText w:val=""/>
      <w:lvlJc w:val="left"/>
      <w:pPr>
        <w:ind w:left="284" w:hanging="284"/>
      </w:pPr>
      <w:rPr>
        <w:rFonts w:hint="default"/>
      </w:rPr>
    </w:lvl>
    <w:lvl w:ilvl="5">
      <w:numFmt w:val="none"/>
      <w:lvlRestart w:val="0"/>
      <w:lvlText w:val=""/>
      <w:lvlJc w:val="left"/>
      <w:pPr>
        <w:ind w:left="284" w:hanging="284"/>
      </w:pPr>
      <w:rPr>
        <w:rFonts w:hint="default"/>
      </w:rPr>
    </w:lvl>
    <w:lvl w:ilvl="6">
      <w:numFmt w:val="none"/>
      <w:lvlRestart w:val="0"/>
      <w:lvlText w:val=""/>
      <w:lvlJc w:val="left"/>
      <w:pPr>
        <w:ind w:left="284" w:hanging="284"/>
      </w:pPr>
      <w:rPr>
        <w:rFonts w:hint="default"/>
      </w:rPr>
    </w:lvl>
    <w:lvl w:ilvl="7">
      <w:numFmt w:val="none"/>
      <w:lvlRestart w:val="0"/>
      <w:lvlText w:val=""/>
      <w:lvlJc w:val="left"/>
      <w:pPr>
        <w:ind w:left="284" w:hanging="284"/>
      </w:pPr>
      <w:rPr>
        <w:rFonts w:hint="default"/>
      </w:rPr>
    </w:lvl>
    <w:lvl w:ilvl="8">
      <w:start w:val="1"/>
      <w:numFmt w:val="none"/>
      <w:lvlRestart w:val="0"/>
      <w:lvlText w:val=""/>
      <w:lvlJc w:val="left"/>
      <w:pPr>
        <w:ind w:left="284" w:hanging="284"/>
      </w:pPr>
      <w:rPr>
        <w:rFonts w:hint="default"/>
      </w:rPr>
    </w:lvl>
  </w:abstractNum>
  <w:abstractNum w:abstractNumId="36" w15:restartNumberingAfterBreak="0">
    <w:nsid w:val="38A43D2E"/>
    <w:multiLevelType w:val="multilevel"/>
    <w:tmpl w:val="6098423A"/>
    <w:lvl w:ilvl="0">
      <w:start w:val="1"/>
      <w:numFmt w:val="decimal"/>
      <w:pStyle w:val="TableItem"/>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37" w15:restartNumberingAfterBreak="0">
    <w:nsid w:val="399829F2"/>
    <w:multiLevelType w:val="hybridMultilevel"/>
    <w:tmpl w:val="CF465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AF4B8D"/>
    <w:multiLevelType w:val="hybridMultilevel"/>
    <w:tmpl w:val="6F8E3406"/>
    <w:lvl w:ilvl="0" w:tplc="2E8AF3BC">
      <w:start w:val="1"/>
      <w:numFmt w:val="lowerLetter"/>
      <w:pStyle w:val="LetteredList"/>
      <w:lvlText w:val="%1."/>
      <w:lvlJc w:val="left"/>
      <w:pPr>
        <w:ind w:left="360" w:hanging="360"/>
      </w:pPr>
      <w:rPr>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3ECD79E8"/>
    <w:multiLevelType w:val="multilevel"/>
    <w:tmpl w:val="F5AC586E"/>
    <w:lvl w:ilvl="0">
      <w:start w:val="1"/>
      <w:numFmt w:val="bullet"/>
      <w:pStyle w:val="Para0dash"/>
      <w:lvlText w:val="-"/>
      <w:lvlJc w:val="left"/>
      <w:pPr>
        <w:ind w:left="425" w:hanging="425"/>
      </w:pPr>
      <w:rPr>
        <w:rFonts w:ascii="Arial" w:hAnsi="Arial" w:hint="default"/>
        <w:color w:val="000000" w:themeColor="text1"/>
      </w:rPr>
    </w:lvl>
    <w:lvl w:ilvl="1">
      <w:start w:val="1"/>
      <w:numFmt w:val="none"/>
      <w:lvlRestart w:val="0"/>
      <w:lvlText w:val=""/>
      <w:lvlJc w:val="left"/>
      <w:pPr>
        <w:ind w:left="425" w:hanging="425"/>
      </w:pPr>
      <w:rPr>
        <w:rFonts w:hint="default"/>
      </w:rPr>
    </w:lvl>
    <w:lvl w:ilvl="2">
      <w:start w:val="1"/>
      <w:numFmt w:val="none"/>
      <w:lvlRestart w:val="0"/>
      <w:lvlText w:val=""/>
      <w:lvlJc w:val="left"/>
      <w:pPr>
        <w:ind w:left="425" w:hanging="425"/>
      </w:pPr>
      <w:rPr>
        <w:rFonts w:hint="default"/>
      </w:rPr>
    </w:lvl>
    <w:lvl w:ilvl="3">
      <w:start w:val="1"/>
      <w:numFmt w:val="none"/>
      <w:lvlRestart w:val="0"/>
      <w:lvlText w:val=""/>
      <w:lvlJc w:val="left"/>
      <w:pPr>
        <w:ind w:left="425" w:hanging="425"/>
      </w:pPr>
      <w:rPr>
        <w:rFonts w:hint="default"/>
      </w:rPr>
    </w:lvl>
    <w:lvl w:ilvl="4">
      <w:start w:val="1"/>
      <w:numFmt w:val="none"/>
      <w:lvlRestart w:val="0"/>
      <w:lvlText w:val=""/>
      <w:lvlJc w:val="left"/>
      <w:pPr>
        <w:ind w:left="425" w:hanging="425"/>
      </w:pPr>
      <w:rPr>
        <w:rFonts w:hint="default"/>
      </w:rPr>
    </w:lvl>
    <w:lvl w:ilvl="5">
      <w:start w:val="1"/>
      <w:numFmt w:val="none"/>
      <w:lvlRestart w:val="0"/>
      <w:lvlText w:val=""/>
      <w:lvlJc w:val="left"/>
      <w:pPr>
        <w:ind w:left="425" w:hanging="425"/>
      </w:pPr>
      <w:rPr>
        <w:rFonts w:hint="default"/>
      </w:rPr>
    </w:lvl>
    <w:lvl w:ilvl="6">
      <w:start w:val="1"/>
      <w:numFmt w:val="none"/>
      <w:lvlRestart w:val="0"/>
      <w:lvlText w:val=""/>
      <w:lvlJc w:val="left"/>
      <w:pPr>
        <w:ind w:left="425" w:hanging="425"/>
      </w:pPr>
      <w:rPr>
        <w:rFonts w:hint="default"/>
      </w:rPr>
    </w:lvl>
    <w:lvl w:ilvl="7">
      <w:start w:val="1"/>
      <w:numFmt w:val="none"/>
      <w:lvlRestart w:val="0"/>
      <w:lvlText w:val=""/>
      <w:lvlJc w:val="left"/>
      <w:pPr>
        <w:ind w:left="425" w:hanging="425"/>
      </w:pPr>
      <w:rPr>
        <w:rFonts w:hint="default"/>
      </w:rPr>
    </w:lvl>
    <w:lvl w:ilvl="8">
      <w:start w:val="1"/>
      <w:numFmt w:val="none"/>
      <w:lvlRestart w:val="0"/>
      <w:lvlText w:val=""/>
      <w:lvlJc w:val="left"/>
      <w:pPr>
        <w:ind w:left="425" w:hanging="425"/>
      </w:pPr>
      <w:rPr>
        <w:rFonts w:hint="default"/>
      </w:rPr>
    </w:lvl>
  </w:abstractNum>
  <w:abstractNum w:abstractNumId="40" w15:restartNumberingAfterBreak="0">
    <w:nsid w:val="3FBD72D1"/>
    <w:multiLevelType w:val="hybridMultilevel"/>
    <w:tmpl w:val="3BC42B3E"/>
    <w:lvl w:ilvl="0" w:tplc="B8CACE3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2336A1"/>
    <w:multiLevelType w:val="hybridMultilevel"/>
    <w:tmpl w:val="19B221F6"/>
    <w:lvl w:ilvl="0" w:tplc="04090001">
      <w:start w:val="1"/>
      <w:numFmt w:val="bullet"/>
      <w:lvlText w:val=""/>
      <w:lvlJc w:val="left"/>
      <w:pPr>
        <w:ind w:left="720" w:hanging="360"/>
      </w:pPr>
      <w:rPr>
        <w:rFonts w:ascii="Symbol" w:hAnsi="Symbol" w:hint="default"/>
        <w:vanish/>
        <w:color w:val="FF00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F27A42"/>
    <w:multiLevelType w:val="hybridMultilevel"/>
    <w:tmpl w:val="0CB272FE"/>
    <w:lvl w:ilvl="0" w:tplc="9044F704">
      <w:start w:val="1"/>
      <w:numFmt w:val="bullet"/>
      <w:lvlText w:val=""/>
      <w:lvlJc w:val="left"/>
      <w:pPr>
        <w:ind w:left="720" w:hanging="360"/>
      </w:pPr>
      <w:rPr>
        <w:rFonts w:ascii="Symbol" w:hAnsi="Symbol" w:hint="default"/>
        <w:vanish/>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2D4FBB"/>
    <w:multiLevelType w:val="hybridMultilevel"/>
    <w:tmpl w:val="F840399E"/>
    <w:lvl w:ilvl="0" w:tplc="9044F704">
      <w:start w:val="1"/>
      <w:numFmt w:val="bullet"/>
      <w:lvlText w:val=""/>
      <w:lvlJc w:val="left"/>
      <w:pPr>
        <w:ind w:left="720" w:hanging="360"/>
      </w:pPr>
      <w:rPr>
        <w:rFonts w:ascii="Symbol" w:hAnsi="Symbol" w:hint="default"/>
        <w:vanish/>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EF312D"/>
    <w:multiLevelType w:val="hybridMultilevel"/>
    <w:tmpl w:val="AE8468DC"/>
    <w:lvl w:ilvl="0" w:tplc="9044F704">
      <w:start w:val="1"/>
      <w:numFmt w:val="bullet"/>
      <w:lvlText w:val=""/>
      <w:lvlJc w:val="left"/>
      <w:pPr>
        <w:ind w:left="720" w:hanging="360"/>
      </w:pPr>
      <w:rPr>
        <w:rFonts w:ascii="Symbol" w:hAnsi="Symbol" w:hint="default"/>
        <w:vanish/>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CF3DCC"/>
    <w:multiLevelType w:val="hybridMultilevel"/>
    <w:tmpl w:val="60C03694"/>
    <w:lvl w:ilvl="0" w:tplc="9044F704">
      <w:start w:val="1"/>
      <w:numFmt w:val="bullet"/>
      <w:lvlText w:val=""/>
      <w:lvlJc w:val="left"/>
      <w:pPr>
        <w:ind w:left="720" w:hanging="360"/>
      </w:pPr>
      <w:rPr>
        <w:rFonts w:ascii="Symbol" w:hAnsi="Symbol" w:hint="default"/>
        <w:vanish/>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6E0635"/>
    <w:multiLevelType w:val="multilevel"/>
    <w:tmpl w:val="BFACDB88"/>
    <w:lvl w:ilvl="0">
      <w:start w:val="1"/>
      <w:numFmt w:val="bullet"/>
      <w:pStyle w:val="Sidebarbullet"/>
      <w:lvlText w:val=""/>
      <w:lvlJc w:val="left"/>
      <w:pPr>
        <w:ind w:left="284" w:hanging="284"/>
      </w:pPr>
      <w:rPr>
        <w:rFonts w:ascii="Symbol" w:hAnsi="Symbol" w:hint="default"/>
        <w:color w:val="auto"/>
      </w:rPr>
    </w:lvl>
    <w:lvl w:ilvl="1">
      <w:start w:val="1"/>
      <w:numFmt w:val="none"/>
      <w:lvlRestart w:val="0"/>
      <w:lvlText w:val=""/>
      <w:lvlJc w:val="left"/>
      <w:pPr>
        <w:ind w:left="284" w:firstLine="76"/>
      </w:pPr>
      <w:rPr>
        <w:rFonts w:hint="default"/>
      </w:rPr>
    </w:lvl>
    <w:lvl w:ilvl="2">
      <w:start w:val="1"/>
      <w:numFmt w:val="none"/>
      <w:lvlRestart w:val="0"/>
      <w:lvlText w:val=""/>
      <w:lvlJc w:val="left"/>
      <w:pPr>
        <w:ind w:left="284" w:hanging="284"/>
      </w:pPr>
      <w:rPr>
        <w:rFonts w:hint="default"/>
      </w:rPr>
    </w:lvl>
    <w:lvl w:ilvl="3">
      <w:start w:val="1"/>
      <w:numFmt w:val="none"/>
      <w:lvlRestart w:val="0"/>
      <w:lvlText w:val=""/>
      <w:lvlJc w:val="left"/>
      <w:pPr>
        <w:ind w:left="284" w:hanging="284"/>
      </w:pPr>
      <w:rPr>
        <w:rFonts w:hint="default"/>
      </w:rPr>
    </w:lvl>
    <w:lvl w:ilvl="4">
      <w:start w:val="1"/>
      <w:numFmt w:val="none"/>
      <w:lvlRestart w:val="0"/>
      <w:lvlText w:val=""/>
      <w:lvlJc w:val="left"/>
      <w:pPr>
        <w:ind w:left="284" w:hanging="284"/>
      </w:pPr>
      <w:rPr>
        <w:rFonts w:hint="default"/>
      </w:rPr>
    </w:lvl>
    <w:lvl w:ilvl="5">
      <w:start w:val="1"/>
      <w:numFmt w:val="none"/>
      <w:lvlRestart w:val="0"/>
      <w:lvlText w:val=""/>
      <w:lvlJc w:val="left"/>
      <w:pPr>
        <w:ind w:left="284" w:hanging="284"/>
      </w:pPr>
      <w:rPr>
        <w:rFonts w:hint="default"/>
      </w:rPr>
    </w:lvl>
    <w:lvl w:ilvl="6">
      <w:start w:val="1"/>
      <w:numFmt w:val="none"/>
      <w:lvlRestart w:val="0"/>
      <w:lvlText w:val=""/>
      <w:lvlJc w:val="left"/>
      <w:pPr>
        <w:ind w:left="284" w:hanging="284"/>
      </w:pPr>
      <w:rPr>
        <w:rFonts w:hint="default"/>
      </w:rPr>
    </w:lvl>
    <w:lvl w:ilvl="7">
      <w:start w:val="1"/>
      <w:numFmt w:val="none"/>
      <w:lvlRestart w:val="0"/>
      <w:lvlText w:val=""/>
      <w:lvlJc w:val="left"/>
      <w:pPr>
        <w:ind w:left="284" w:hanging="284"/>
      </w:pPr>
      <w:rPr>
        <w:rFonts w:hint="default"/>
      </w:rPr>
    </w:lvl>
    <w:lvl w:ilvl="8">
      <w:start w:val="1"/>
      <w:numFmt w:val="none"/>
      <w:lvlRestart w:val="0"/>
      <w:lvlText w:val=""/>
      <w:lvlJc w:val="left"/>
      <w:pPr>
        <w:ind w:left="284" w:hanging="284"/>
      </w:pPr>
      <w:rPr>
        <w:rFonts w:hint="default"/>
      </w:rPr>
    </w:lvl>
  </w:abstractNum>
  <w:abstractNum w:abstractNumId="47" w15:restartNumberingAfterBreak="0">
    <w:nsid w:val="4E0D17DB"/>
    <w:multiLevelType w:val="hybridMultilevel"/>
    <w:tmpl w:val="C6DC9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C6403E"/>
    <w:multiLevelType w:val="hybridMultilevel"/>
    <w:tmpl w:val="49A6C844"/>
    <w:lvl w:ilvl="0" w:tplc="9044F704">
      <w:start w:val="1"/>
      <w:numFmt w:val="bullet"/>
      <w:lvlText w:val=""/>
      <w:lvlJc w:val="left"/>
      <w:pPr>
        <w:ind w:left="720" w:hanging="360"/>
      </w:pPr>
      <w:rPr>
        <w:rFonts w:ascii="Symbol" w:hAnsi="Symbol" w:hint="default"/>
        <w:vanish/>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DD289F"/>
    <w:multiLevelType w:val="hybridMultilevel"/>
    <w:tmpl w:val="40926AA4"/>
    <w:lvl w:ilvl="0" w:tplc="C334223E">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4C3A8C"/>
    <w:multiLevelType w:val="hybridMultilevel"/>
    <w:tmpl w:val="F6187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BF2DA8"/>
    <w:multiLevelType w:val="hybridMultilevel"/>
    <w:tmpl w:val="1F5A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E55927"/>
    <w:multiLevelType w:val="hybridMultilevel"/>
    <w:tmpl w:val="108E9B36"/>
    <w:lvl w:ilvl="0" w:tplc="9044F704">
      <w:start w:val="1"/>
      <w:numFmt w:val="bullet"/>
      <w:lvlText w:val=""/>
      <w:lvlJc w:val="left"/>
      <w:pPr>
        <w:ind w:left="1080" w:hanging="360"/>
      </w:pPr>
      <w:rPr>
        <w:rFonts w:ascii="Symbol" w:hAnsi="Symbol" w:hint="default"/>
        <w:vanish/>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3507A52"/>
    <w:multiLevelType w:val="hybridMultilevel"/>
    <w:tmpl w:val="F4D891A6"/>
    <w:lvl w:ilvl="0" w:tplc="0D061628">
      <w:start w:val="1"/>
      <w:numFmt w:val="bullet"/>
      <w:lvlText w:val=""/>
      <w:lvlJc w:val="left"/>
      <w:pPr>
        <w:ind w:left="2290" w:hanging="360"/>
      </w:pPr>
      <w:rPr>
        <w:rFonts w:ascii="Symbol" w:hAnsi="Symbol" w:hint="default"/>
      </w:rPr>
    </w:lvl>
    <w:lvl w:ilvl="1" w:tplc="10090003" w:tentative="1">
      <w:start w:val="1"/>
      <w:numFmt w:val="bullet"/>
      <w:lvlText w:val="o"/>
      <w:lvlJc w:val="left"/>
      <w:pPr>
        <w:ind w:left="3010" w:hanging="360"/>
      </w:pPr>
      <w:rPr>
        <w:rFonts w:ascii="Courier New" w:hAnsi="Courier New" w:cs="Courier New" w:hint="default"/>
      </w:rPr>
    </w:lvl>
    <w:lvl w:ilvl="2" w:tplc="10090005" w:tentative="1">
      <w:start w:val="1"/>
      <w:numFmt w:val="bullet"/>
      <w:lvlText w:val=""/>
      <w:lvlJc w:val="left"/>
      <w:pPr>
        <w:ind w:left="3730" w:hanging="360"/>
      </w:pPr>
      <w:rPr>
        <w:rFonts w:ascii="Wingdings" w:hAnsi="Wingdings" w:hint="default"/>
      </w:rPr>
    </w:lvl>
    <w:lvl w:ilvl="3" w:tplc="10090001" w:tentative="1">
      <w:start w:val="1"/>
      <w:numFmt w:val="bullet"/>
      <w:lvlText w:val=""/>
      <w:lvlJc w:val="left"/>
      <w:pPr>
        <w:ind w:left="4450" w:hanging="360"/>
      </w:pPr>
      <w:rPr>
        <w:rFonts w:ascii="Symbol" w:hAnsi="Symbol" w:hint="default"/>
      </w:rPr>
    </w:lvl>
    <w:lvl w:ilvl="4" w:tplc="10090003" w:tentative="1">
      <w:start w:val="1"/>
      <w:numFmt w:val="bullet"/>
      <w:lvlText w:val="o"/>
      <w:lvlJc w:val="left"/>
      <w:pPr>
        <w:ind w:left="5170" w:hanging="360"/>
      </w:pPr>
      <w:rPr>
        <w:rFonts w:ascii="Courier New" w:hAnsi="Courier New" w:cs="Courier New" w:hint="default"/>
      </w:rPr>
    </w:lvl>
    <w:lvl w:ilvl="5" w:tplc="10090005" w:tentative="1">
      <w:start w:val="1"/>
      <w:numFmt w:val="bullet"/>
      <w:lvlText w:val=""/>
      <w:lvlJc w:val="left"/>
      <w:pPr>
        <w:ind w:left="5890" w:hanging="360"/>
      </w:pPr>
      <w:rPr>
        <w:rFonts w:ascii="Wingdings" w:hAnsi="Wingdings" w:hint="default"/>
      </w:rPr>
    </w:lvl>
    <w:lvl w:ilvl="6" w:tplc="10090001" w:tentative="1">
      <w:start w:val="1"/>
      <w:numFmt w:val="bullet"/>
      <w:lvlText w:val=""/>
      <w:lvlJc w:val="left"/>
      <w:pPr>
        <w:ind w:left="6610" w:hanging="360"/>
      </w:pPr>
      <w:rPr>
        <w:rFonts w:ascii="Symbol" w:hAnsi="Symbol" w:hint="default"/>
      </w:rPr>
    </w:lvl>
    <w:lvl w:ilvl="7" w:tplc="10090003" w:tentative="1">
      <w:start w:val="1"/>
      <w:numFmt w:val="bullet"/>
      <w:lvlText w:val="o"/>
      <w:lvlJc w:val="left"/>
      <w:pPr>
        <w:ind w:left="7330" w:hanging="360"/>
      </w:pPr>
      <w:rPr>
        <w:rFonts w:ascii="Courier New" w:hAnsi="Courier New" w:cs="Courier New" w:hint="default"/>
      </w:rPr>
    </w:lvl>
    <w:lvl w:ilvl="8" w:tplc="10090005" w:tentative="1">
      <w:start w:val="1"/>
      <w:numFmt w:val="bullet"/>
      <w:lvlText w:val=""/>
      <w:lvlJc w:val="left"/>
      <w:pPr>
        <w:ind w:left="8050" w:hanging="360"/>
      </w:pPr>
      <w:rPr>
        <w:rFonts w:ascii="Wingdings" w:hAnsi="Wingdings" w:hint="default"/>
      </w:rPr>
    </w:lvl>
  </w:abstractNum>
  <w:abstractNum w:abstractNumId="54" w15:restartNumberingAfterBreak="0">
    <w:nsid w:val="58852BD1"/>
    <w:multiLevelType w:val="hybridMultilevel"/>
    <w:tmpl w:val="62F82410"/>
    <w:lvl w:ilvl="0" w:tplc="FCA027E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641EEA"/>
    <w:multiLevelType w:val="hybridMultilevel"/>
    <w:tmpl w:val="4ACE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373039"/>
    <w:multiLevelType w:val="hybridMultilevel"/>
    <w:tmpl w:val="AB4E7364"/>
    <w:lvl w:ilvl="0" w:tplc="ED8E13FA">
      <w:start w:val="1"/>
      <w:numFmt w:val="bullet"/>
      <w:pStyle w:val="BulletLevel3"/>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5B24DE"/>
    <w:multiLevelType w:val="hybridMultilevel"/>
    <w:tmpl w:val="829ADA1C"/>
    <w:lvl w:ilvl="0" w:tplc="14821F6C">
      <w:start w:val="1"/>
      <w:numFmt w:val="bullet"/>
      <w:pStyle w:val="Bullet--SecondLevel"/>
      <w:lvlText w:val="–"/>
      <w:lvlJc w:val="left"/>
      <w:pPr>
        <w:ind w:left="1080" w:hanging="360"/>
      </w:pPr>
      <w:rPr>
        <w:rFonts w:ascii="Calibri" w:hAnsi="Calibri"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ADD245C"/>
    <w:multiLevelType w:val="hybridMultilevel"/>
    <w:tmpl w:val="2234AB8C"/>
    <w:lvl w:ilvl="0" w:tplc="9044F704">
      <w:start w:val="1"/>
      <w:numFmt w:val="bullet"/>
      <w:lvlText w:val=""/>
      <w:lvlJc w:val="left"/>
      <w:pPr>
        <w:ind w:left="720" w:hanging="360"/>
      </w:pPr>
      <w:rPr>
        <w:rFonts w:ascii="Symbol" w:hAnsi="Symbol" w:hint="default"/>
        <w:vanish/>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7C4E77"/>
    <w:multiLevelType w:val="multilevel"/>
    <w:tmpl w:val="5D3C39B6"/>
    <w:lvl w:ilvl="0">
      <w:start w:val="1"/>
      <w:numFmt w:val="decimal"/>
      <w:pStyle w:val="Heading1"/>
      <w:lvlText w:val="%1."/>
      <w:lvlJc w:val="left"/>
      <w:pPr>
        <w:ind w:left="907" w:hanging="90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907" w:hanging="90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07" w:hanging="907"/>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907" w:hanging="907"/>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8"/>
      <w:lvlJc w:val="left"/>
      <w:pPr>
        <w:ind w:left="851" w:hanging="851"/>
      </w:pPr>
      <w:rPr>
        <w:rFonts w:hint="default"/>
      </w:rPr>
    </w:lvl>
    <w:lvl w:ilvl="8">
      <w:numFmt w:val="none"/>
      <w:lvlRestart w:val="0"/>
      <w:suff w:val="nothing"/>
      <w:lvlText w:val=""/>
      <w:lvlJc w:val="left"/>
      <w:pPr>
        <w:ind w:left="-32767" w:firstLine="0"/>
      </w:pPr>
      <w:rPr>
        <w:rFonts w:hint="default"/>
      </w:rPr>
    </w:lvl>
  </w:abstractNum>
  <w:abstractNum w:abstractNumId="60" w15:restartNumberingAfterBreak="0">
    <w:nsid w:val="5E8B36F7"/>
    <w:multiLevelType w:val="hybridMultilevel"/>
    <w:tmpl w:val="E5D8560A"/>
    <w:lvl w:ilvl="0" w:tplc="2512782A">
      <w:start w:val="1"/>
      <w:numFmt w:val="lowerRoman"/>
      <w:pStyle w:val="Para2RomanNumber"/>
      <w:lvlText w:val="%1)"/>
      <w:lvlJc w:val="left"/>
      <w:pPr>
        <w:ind w:left="1080"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1" w15:restartNumberingAfterBreak="0">
    <w:nsid w:val="6032203A"/>
    <w:multiLevelType w:val="singleLevel"/>
    <w:tmpl w:val="6F9AFB30"/>
    <w:lvl w:ilvl="0">
      <w:start w:val="1"/>
      <w:numFmt w:val="lowerLetter"/>
      <w:pStyle w:val="Para1letter"/>
      <w:lvlText w:val="%1)"/>
      <w:lvlJc w:val="left"/>
      <w:pPr>
        <w:tabs>
          <w:tab w:val="num" w:pos="360"/>
        </w:tabs>
        <w:ind w:left="720" w:hanging="360"/>
      </w:pPr>
      <w:rPr>
        <w:rFonts w:hint="default"/>
      </w:rPr>
    </w:lvl>
  </w:abstractNum>
  <w:abstractNum w:abstractNumId="62" w15:restartNumberingAfterBreak="0">
    <w:nsid w:val="61A07736"/>
    <w:multiLevelType w:val="hybridMultilevel"/>
    <w:tmpl w:val="2E70F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3D6386"/>
    <w:multiLevelType w:val="multilevel"/>
    <w:tmpl w:val="4434F1B2"/>
    <w:lvl w:ilvl="0">
      <w:start w:val="1"/>
      <w:numFmt w:val="upperLetter"/>
      <w:pStyle w:val="AppendixHeading1"/>
      <w:suff w:val="space"/>
      <w:lvlText w:val="Appendix %1."/>
      <w:lvlJc w:val="left"/>
      <w:pPr>
        <w:ind w:left="360" w:hanging="360"/>
      </w:pPr>
      <w:rPr>
        <w:rFonts w:ascii="Arial" w:hAnsi="Arial" w:hint="default"/>
        <w:b/>
        <w:i w:val="0"/>
        <w:sz w:val="32"/>
      </w:rPr>
    </w:lvl>
    <w:lvl w:ilvl="1">
      <w:start w:val="1"/>
      <w:numFmt w:val="decimal"/>
      <w:pStyle w:val="AppendixHeading2"/>
      <w:lvlText w:val="%1.%2"/>
      <w:lvlJc w:val="left"/>
      <w:pPr>
        <w:ind w:left="907" w:hanging="907"/>
      </w:pPr>
      <w:rPr>
        <w:rFonts w:ascii="Arial" w:hAnsi="Arial" w:hint="default"/>
        <w:b/>
        <w:i w:val="0"/>
        <w:sz w:val="24"/>
      </w:rPr>
    </w:lvl>
    <w:lvl w:ilvl="2">
      <w:start w:val="1"/>
      <w:numFmt w:val="decimal"/>
      <w:pStyle w:val="AppendixHeading3"/>
      <w:lvlText w:val="%1.%2.%3"/>
      <w:lvlJc w:val="left"/>
      <w:pPr>
        <w:ind w:left="907" w:hanging="907"/>
      </w:pPr>
      <w:rPr>
        <w:rFonts w:ascii="Arial" w:hAnsi="Arial" w:hint="default"/>
        <w:b/>
        <w:i w:val="0"/>
        <w:sz w:val="20"/>
      </w:rPr>
    </w:lvl>
    <w:lvl w:ilvl="3">
      <w:start w:val="1"/>
      <w:numFmt w:val="decimal"/>
      <w:pStyle w:val="AppendixHeading4"/>
      <w:lvlText w:val="%1.%2.%3.%4"/>
      <w:lvlJc w:val="left"/>
      <w:pPr>
        <w:ind w:left="907" w:hanging="907"/>
      </w:pPr>
      <w:rPr>
        <w:rFonts w:ascii="Arial" w:hAnsi="Arial" w:hint="default"/>
        <w:b/>
        <w:i w:val="0"/>
        <w:sz w:val="20"/>
      </w:rPr>
    </w:lvl>
    <w:lvl w:ilvl="4">
      <w:numFmt w:val="none"/>
      <w:lvlRestart w:val="0"/>
      <w:suff w:val="nothing"/>
      <w:lvlText w:val=""/>
      <w:lvlJc w:val="left"/>
      <w:pPr>
        <w:ind w:left="-32767" w:firstLine="32767"/>
      </w:pPr>
      <w:rPr>
        <w:rFonts w:ascii="Arial Narrow" w:hAnsi="Arial Narrow" w:hint="default"/>
        <w:b/>
        <w:i w:val="0"/>
        <w:sz w:val="20"/>
      </w:rPr>
    </w:lvl>
    <w:lvl w:ilvl="5">
      <w:numFmt w:val="none"/>
      <w:lvlRestart w:val="0"/>
      <w:suff w:val="nothing"/>
      <w:lvlText w:val=""/>
      <w:lvlJc w:val="left"/>
      <w:pPr>
        <w:ind w:left="-32767" w:firstLine="0"/>
      </w:pPr>
      <w:rPr>
        <w:rFonts w:hint="default"/>
      </w:rPr>
    </w:lvl>
    <w:lvl w:ilvl="6">
      <w:numFmt w:val="none"/>
      <w:lvlRestart w:val="0"/>
      <w:suff w:val="nothing"/>
      <w:lvlText w:val=""/>
      <w:lvlJc w:val="left"/>
      <w:pPr>
        <w:ind w:left="-32767" w:firstLine="0"/>
      </w:pPr>
      <w:rPr>
        <w:rFonts w:hint="default"/>
      </w:rPr>
    </w:lvl>
    <w:lvl w:ilvl="7">
      <w:numFmt w:val="none"/>
      <w:lvlRestart w:val="0"/>
      <w:suff w:val="nothing"/>
      <w:lvlText w:val=""/>
      <w:lvlJc w:val="left"/>
      <w:pPr>
        <w:ind w:left="-32767" w:firstLine="0"/>
      </w:pPr>
      <w:rPr>
        <w:rFonts w:hint="default"/>
      </w:rPr>
    </w:lvl>
    <w:lvl w:ilvl="8">
      <w:numFmt w:val="none"/>
      <w:lvlRestart w:val="0"/>
      <w:suff w:val="nothing"/>
      <w:lvlText w:val=""/>
      <w:lvlJc w:val="left"/>
      <w:pPr>
        <w:ind w:left="-32767" w:firstLine="0"/>
      </w:pPr>
      <w:rPr>
        <w:rFonts w:hint="default"/>
      </w:rPr>
    </w:lvl>
  </w:abstractNum>
  <w:abstractNum w:abstractNumId="64" w15:restartNumberingAfterBreak="0">
    <w:nsid w:val="634B0D95"/>
    <w:multiLevelType w:val="hybridMultilevel"/>
    <w:tmpl w:val="A3661602"/>
    <w:lvl w:ilvl="0" w:tplc="9044F704">
      <w:start w:val="1"/>
      <w:numFmt w:val="bullet"/>
      <w:lvlText w:val=""/>
      <w:lvlJc w:val="left"/>
      <w:pPr>
        <w:ind w:left="720" w:hanging="360"/>
      </w:pPr>
      <w:rPr>
        <w:rFonts w:ascii="Symbol" w:hAnsi="Symbol" w:hint="default"/>
        <w:vanish/>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B92CCC"/>
    <w:multiLevelType w:val="hybridMultilevel"/>
    <w:tmpl w:val="B2060E0A"/>
    <w:lvl w:ilvl="0" w:tplc="9044F704">
      <w:start w:val="1"/>
      <w:numFmt w:val="bullet"/>
      <w:lvlText w:val=""/>
      <w:lvlJc w:val="left"/>
      <w:pPr>
        <w:ind w:left="720" w:hanging="360"/>
      </w:pPr>
      <w:rPr>
        <w:rFonts w:ascii="Symbol" w:hAnsi="Symbol" w:hint="default"/>
        <w:vanish/>
        <w:color w:val="FF0000"/>
      </w:rPr>
    </w:lvl>
    <w:lvl w:ilvl="1" w:tplc="04090003">
      <w:start w:val="1"/>
      <w:numFmt w:val="bullet"/>
      <w:lvlText w:val="o"/>
      <w:lvlJc w:val="left"/>
      <w:pPr>
        <w:ind w:left="502"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2A36AA"/>
    <w:multiLevelType w:val="hybridMultilevel"/>
    <w:tmpl w:val="4358031E"/>
    <w:lvl w:ilvl="0" w:tplc="B8CACE3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6F48B5"/>
    <w:multiLevelType w:val="hybridMultilevel"/>
    <w:tmpl w:val="6A6874D0"/>
    <w:lvl w:ilvl="0" w:tplc="D83CEEB0">
      <w:start w:val="1"/>
      <w:numFmt w:val="bullet"/>
      <w:lvlText w:val=""/>
      <w:lvlJc w:val="left"/>
      <w:pPr>
        <w:ind w:left="720" w:hanging="360"/>
      </w:pPr>
      <w:rPr>
        <w:rFonts w:ascii="Symbol" w:hAnsi="Symbol" w:hint="default"/>
        <w:vanish/>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D2381B"/>
    <w:multiLevelType w:val="hybridMultilevel"/>
    <w:tmpl w:val="3A3A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0C5310"/>
    <w:multiLevelType w:val="hybridMultilevel"/>
    <w:tmpl w:val="99060BC8"/>
    <w:lvl w:ilvl="0" w:tplc="B8CACE36">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DB42CB"/>
    <w:multiLevelType w:val="hybridMultilevel"/>
    <w:tmpl w:val="72B87128"/>
    <w:lvl w:ilvl="0" w:tplc="9044F704">
      <w:start w:val="1"/>
      <w:numFmt w:val="bullet"/>
      <w:lvlText w:val=""/>
      <w:lvlJc w:val="left"/>
      <w:pPr>
        <w:ind w:left="720" w:hanging="360"/>
      </w:pPr>
      <w:rPr>
        <w:rFonts w:ascii="Symbol" w:hAnsi="Symbol" w:hint="default"/>
        <w:vanish/>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4F032C"/>
    <w:multiLevelType w:val="hybridMultilevel"/>
    <w:tmpl w:val="B87E3322"/>
    <w:lvl w:ilvl="0" w:tplc="2356F802">
      <w:start w:val="1"/>
      <w:numFmt w:val="bullet"/>
      <w:lvlText w:val=""/>
      <w:lvlJc w:val="left"/>
      <w:pPr>
        <w:ind w:left="720" w:hanging="360"/>
      </w:pPr>
      <w:rPr>
        <w:rFonts w:ascii="Symbol" w:hAnsi="Symbol" w:hint="default"/>
        <w:vanish/>
        <w:color w:val="FF0000"/>
      </w:rPr>
    </w:lvl>
    <w:lvl w:ilvl="1" w:tplc="B5B8F53E">
      <w:start w:val="1"/>
      <w:numFmt w:val="bullet"/>
      <w:lvlText w:val="o"/>
      <w:lvlJc w:val="left"/>
      <w:pPr>
        <w:ind w:left="1440" w:hanging="360"/>
      </w:pPr>
      <w:rPr>
        <w:rFonts w:ascii="Courier New" w:hAnsi="Courier New" w:cs="Courier New" w:hint="default"/>
        <w:color w:val="FF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7247FA"/>
    <w:multiLevelType w:val="multilevel"/>
    <w:tmpl w:val="A462EF18"/>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pStyle w:val="Para2roman"/>
      <w:lvlText w:val="%3."/>
      <w:lvlJc w:val="left"/>
      <w:pPr>
        <w:ind w:left="1276" w:hanging="425"/>
      </w:pPr>
      <w:rPr>
        <w:rFonts w:hint="default"/>
      </w:rPr>
    </w:lvl>
    <w:lvl w:ilvl="3">
      <w:start w:val="1"/>
      <w:numFmt w:val="none"/>
      <w:lvlRestart w:val="0"/>
      <w:lvlText w:val=""/>
      <w:lvlJc w:val="left"/>
      <w:pPr>
        <w:ind w:left="1276" w:hanging="425"/>
      </w:pPr>
      <w:rPr>
        <w:rFonts w:hint="default"/>
      </w:rPr>
    </w:lvl>
    <w:lvl w:ilvl="4">
      <w:start w:val="1"/>
      <w:numFmt w:val="none"/>
      <w:lvlRestart w:val="0"/>
      <w:lvlText w:val=""/>
      <w:lvlJc w:val="left"/>
      <w:pPr>
        <w:ind w:left="1276" w:hanging="425"/>
      </w:pPr>
      <w:rPr>
        <w:rFonts w:hint="default"/>
      </w:rPr>
    </w:lvl>
    <w:lvl w:ilvl="5">
      <w:start w:val="1"/>
      <w:numFmt w:val="none"/>
      <w:lvlRestart w:val="0"/>
      <w:lvlText w:val=""/>
      <w:lvlJc w:val="left"/>
      <w:pPr>
        <w:ind w:left="1276" w:hanging="425"/>
      </w:pPr>
      <w:rPr>
        <w:rFonts w:hint="default"/>
      </w:rPr>
    </w:lvl>
    <w:lvl w:ilvl="6">
      <w:start w:val="1"/>
      <w:numFmt w:val="none"/>
      <w:lvlRestart w:val="0"/>
      <w:lvlText w:val=""/>
      <w:lvlJc w:val="left"/>
      <w:pPr>
        <w:ind w:left="1276" w:hanging="425"/>
      </w:pPr>
      <w:rPr>
        <w:rFonts w:hint="default"/>
      </w:rPr>
    </w:lvl>
    <w:lvl w:ilvl="7">
      <w:start w:val="1"/>
      <w:numFmt w:val="none"/>
      <w:lvlRestart w:val="0"/>
      <w:lvlText w:val=""/>
      <w:lvlJc w:val="left"/>
      <w:pPr>
        <w:ind w:left="1276" w:hanging="425"/>
      </w:pPr>
      <w:rPr>
        <w:rFonts w:hint="default"/>
      </w:rPr>
    </w:lvl>
    <w:lvl w:ilvl="8">
      <w:start w:val="1"/>
      <w:numFmt w:val="none"/>
      <w:lvlRestart w:val="0"/>
      <w:lvlText w:val=""/>
      <w:lvlJc w:val="left"/>
      <w:pPr>
        <w:ind w:left="1276" w:hanging="425"/>
      </w:pPr>
      <w:rPr>
        <w:rFonts w:hint="default"/>
      </w:rPr>
    </w:lvl>
  </w:abstractNum>
  <w:abstractNum w:abstractNumId="73" w15:restartNumberingAfterBreak="0">
    <w:nsid w:val="6D731B5F"/>
    <w:multiLevelType w:val="hybridMultilevel"/>
    <w:tmpl w:val="7FC41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F7073A9"/>
    <w:multiLevelType w:val="hybridMultilevel"/>
    <w:tmpl w:val="F6C45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8C4A1E"/>
    <w:multiLevelType w:val="hybridMultilevel"/>
    <w:tmpl w:val="3BC2E92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6" w15:restartNumberingAfterBreak="0">
    <w:nsid w:val="743A30A2"/>
    <w:multiLevelType w:val="hybridMultilevel"/>
    <w:tmpl w:val="DCBA678E"/>
    <w:lvl w:ilvl="0" w:tplc="9044F704">
      <w:start w:val="1"/>
      <w:numFmt w:val="bullet"/>
      <w:lvlText w:val=""/>
      <w:lvlJc w:val="left"/>
      <w:pPr>
        <w:ind w:left="720" w:hanging="360"/>
      </w:pPr>
      <w:rPr>
        <w:rFonts w:ascii="Symbol" w:hAnsi="Symbol" w:hint="default"/>
        <w:vanish/>
        <w:color w:val="FF0000"/>
      </w:rPr>
    </w:lvl>
    <w:lvl w:ilvl="1" w:tplc="4FA28D5E">
      <w:start w:val="1"/>
      <w:numFmt w:val="bullet"/>
      <w:lvlText w:val="o"/>
      <w:lvlJc w:val="left"/>
      <w:pPr>
        <w:ind w:left="1440" w:hanging="360"/>
      </w:pPr>
      <w:rPr>
        <w:rFonts w:ascii="Courier New" w:hAnsi="Courier New" w:cs="Courier New" w:hint="default"/>
        <w:vanish/>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786ED2"/>
    <w:multiLevelType w:val="hybridMultilevel"/>
    <w:tmpl w:val="DD14C0BE"/>
    <w:lvl w:ilvl="0" w:tplc="10090005">
      <w:start w:val="1"/>
      <w:numFmt w:val="bullet"/>
      <w:lvlText w:val=""/>
      <w:lvlJc w:val="left"/>
      <w:pPr>
        <w:ind w:left="1570" w:hanging="360"/>
      </w:pPr>
      <w:rPr>
        <w:rFonts w:ascii="Wingdings" w:hAnsi="Wingdings" w:hint="default"/>
      </w:rPr>
    </w:lvl>
    <w:lvl w:ilvl="1" w:tplc="10090003" w:tentative="1">
      <w:start w:val="1"/>
      <w:numFmt w:val="bullet"/>
      <w:lvlText w:val="o"/>
      <w:lvlJc w:val="left"/>
      <w:pPr>
        <w:ind w:left="2290" w:hanging="360"/>
      </w:pPr>
      <w:rPr>
        <w:rFonts w:ascii="Courier New" w:hAnsi="Courier New" w:cs="Courier New" w:hint="default"/>
      </w:rPr>
    </w:lvl>
    <w:lvl w:ilvl="2" w:tplc="10090005" w:tentative="1">
      <w:start w:val="1"/>
      <w:numFmt w:val="bullet"/>
      <w:lvlText w:val=""/>
      <w:lvlJc w:val="left"/>
      <w:pPr>
        <w:ind w:left="3010" w:hanging="360"/>
      </w:pPr>
      <w:rPr>
        <w:rFonts w:ascii="Wingdings" w:hAnsi="Wingdings" w:hint="default"/>
      </w:rPr>
    </w:lvl>
    <w:lvl w:ilvl="3" w:tplc="10090001" w:tentative="1">
      <w:start w:val="1"/>
      <w:numFmt w:val="bullet"/>
      <w:lvlText w:val=""/>
      <w:lvlJc w:val="left"/>
      <w:pPr>
        <w:ind w:left="3730" w:hanging="360"/>
      </w:pPr>
      <w:rPr>
        <w:rFonts w:ascii="Symbol" w:hAnsi="Symbol" w:hint="default"/>
      </w:rPr>
    </w:lvl>
    <w:lvl w:ilvl="4" w:tplc="10090003" w:tentative="1">
      <w:start w:val="1"/>
      <w:numFmt w:val="bullet"/>
      <w:lvlText w:val="o"/>
      <w:lvlJc w:val="left"/>
      <w:pPr>
        <w:ind w:left="4450" w:hanging="360"/>
      </w:pPr>
      <w:rPr>
        <w:rFonts w:ascii="Courier New" w:hAnsi="Courier New" w:cs="Courier New" w:hint="default"/>
      </w:rPr>
    </w:lvl>
    <w:lvl w:ilvl="5" w:tplc="10090005" w:tentative="1">
      <w:start w:val="1"/>
      <w:numFmt w:val="bullet"/>
      <w:lvlText w:val=""/>
      <w:lvlJc w:val="left"/>
      <w:pPr>
        <w:ind w:left="5170" w:hanging="360"/>
      </w:pPr>
      <w:rPr>
        <w:rFonts w:ascii="Wingdings" w:hAnsi="Wingdings" w:hint="default"/>
      </w:rPr>
    </w:lvl>
    <w:lvl w:ilvl="6" w:tplc="10090001" w:tentative="1">
      <w:start w:val="1"/>
      <w:numFmt w:val="bullet"/>
      <w:lvlText w:val=""/>
      <w:lvlJc w:val="left"/>
      <w:pPr>
        <w:ind w:left="5890" w:hanging="360"/>
      </w:pPr>
      <w:rPr>
        <w:rFonts w:ascii="Symbol" w:hAnsi="Symbol" w:hint="default"/>
      </w:rPr>
    </w:lvl>
    <w:lvl w:ilvl="7" w:tplc="10090003" w:tentative="1">
      <w:start w:val="1"/>
      <w:numFmt w:val="bullet"/>
      <w:lvlText w:val="o"/>
      <w:lvlJc w:val="left"/>
      <w:pPr>
        <w:ind w:left="6610" w:hanging="360"/>
      </w:pPr>
      <w:rPr>
        <w:rFonts w:ascii="Courier New" w:hAnsi="Courier New" w:cs="Courier New" w:hint="default"/>
      </w:rPr>
    </w:lvl>
    <w:lvl w:ilvl="8" w:tplc="10090005" w:tentative="1">
      <w:start w:val="1"/>
      <w:numFmt w:val="bullet"/>
      <w:lvlText w:val=""/>
      <w:lvlJc w:val="left"/>
      <w:pPr>
        <w:ind w:left="7330" w:hanging="360"/>
      </w:pPr>
      <w:rPr>
        <w:rFonts w:ascii="Wingdings" w:hAnsi="Wingdings" w:hint="default"/>
      </w:rPr>
    </w:lvl>
  </w:abstractNum>
  <w:abstractNum w:abstractNumId="78" w15:restartNumberingAfterBreak="0">
    <w:nsid w:val="74D01D58"/>
    <w:multiLevelType w:val="singleLevel"/>
    <w:tmpl w:val="F8D22C18"/>
    <w:lvl w:ilvl="0">
      <w:start w:val="1"/>
      <w:numFmt w:val="decimal"/>
      <w:pStyle w:val="Para0number"/>
      <w:lvlText w:val="%1)"/>
      <w:lvlJc w:val="left"/>
      <w:pPr>
        <w:tabs>
          <w:tab w:val="num" w:pos="360"/>
        </w:tabs>
        <w:ind w:left="360" w:hanging="360"/>
      </w:pPr>
      <w:rPr>
        <w:rFonts w:hint="default"/>
      </w:rPr>
    </w:lvl>
  </w:abstractNum>
  <w:abstractNum w:abstractNumId="79" w15:restartNumberingAfterBreak="0">
    <w:nsid w:val="75906161"/>
    <w:multiLevelType w:val="multilevel"/>
    <w:tmpl w:val="F474C104"/>
    <w:lvl w:ilvl="0">
      <w:start w:val="1"/>
      <w:numFmt w:val="lowerLetter"/>
      <w:pStyle w:val="Para0letter"/>
      <w:lvlText w:val="%1)"/>
      <w:lvlJc w:val="left"/>
      <w:pPr>
        <w:ind w:left="425" w:hanging="425"/>
      </w:pPr>
      <w:rPr>
        <w:rFonts w:hint="default"/>
      </w:rPr>
    </w:lvl>
    <w:lvl w:ilvl="1">
      <w:start w:val="1"/>
      <w:numFmt w:val="lowerRoman"/>
      <w:lvlText w:val="%2."/>
      <w:lvlJc w:val="left"/>
      <w:pPr>
        <w:ind w:left="851" w:hanging="426"/>
      </w:pPr>
      <w:rPr>
        <w:rFonts w:hint="default"/>
      </w:rPr>
    </w:lvl>
    <w:lvl w:ilvl="2">
      <w:start w:val="1"/>
      <w:numFmt w:val="none"/>
      <w:lvlRestart w:val="0"/>
      <w:lvlText w:val=""/>
      <w:lvlJc w:val="left"/>
      <w:pPr>
        <w:ind w:left="851" w:hanging="426"/>
      </w:pPr>
      <w:rPr>
        <w:rFonts w:hint="default"/>
      </w:rPr>
    </w:lvl>
    <w:lvl w:ilvl="3">
      <w:start w:val="1"/>
      <w:numFmt w:val="none"/>
      <w:lvlRestart w:val="0"/>
      <w:lvlText w:val=""/>
      <w:lvlJc w:val="left"/>
      <w:pPr>
        <w:ind w:left="851" w:hanging="426"/>
      </w:pPr>
      <w:rPr>
        <w:rFonts w:hint="default"/>
      </w:rPr>
    </w:lvl>
    <w:lvl w:ilvl="4">
      <w:start w:val="1"/>
      <w:numFmt w:val="none"/>
      <w:lvlRestart w:val="0"/>
      <w:lvlText w:val=""/>
      <w:lvlJc w:val="left"/>
      <w:pPr>
        <w:ind w:left="851" w:hanging="426"/>
      </w:pPr>
      <w:rPr>
        <w:rFonts w:hint="default"/>
      </w:rPr>
    </w:lvl>
    <w:lvl w:ilvl="5">
      <w:start w:val="1"/>
      <w:numFmt w:val="none"/>
      <w:lvlRestart w:val="0"/>
      <w:lvlText w:val=""/>
      <w:lvlJc w:val="left"/>
      <w:pPr>
        <w:ind w:left="851" w:hanging="426"/>
      </w:pPr>
      <w:rPr>
        <w:rFonts w:hint="default"/>
      </w:rPr>
    </w:lvl>
    <w:lvl w:ilvl="6">
      <w:start w:val="1"/>
      <w:numFmt w:val="none"/>
      <w:lvlRestart w:val="0"/>
      <w:lvlText w:val=""/>
      <w:lvlJc w:val="left"/>
      <w:pPr>
        <w:ind w:left="851" w:hanging="426"/>
      </w:pPr>
      <w:rPr>
        <w:rFonts w:hint="default"/>
      </w:rPr>
    </w:lvl>
    <w:lvl w:ilvl="7">
      <w:start w:val="1"/>
      <w:numFmt w:val="none"/>
      <w:lvlRestart w:val="0"/>
      <w:lvlText w:val=""/>
      <w:lvlJc w:val="left"/>
      <w:pPr>
        <w:ind w:left="851" w:hanging="426"/>
      </w:pPr>
      <w:rPr>
        <w:rFonts w:hint="default"/>
      </w:rPr>
    </w:lvl>
    <w:lvl w:ilvl="8">
      <w:start w:val="1"/>
      <w:numFmt w:val="none"/>
      <w:lvlRestart w:val="0"/>
      <w:lvlText w:val=""/>
      <w:lvlJc w:val="left"/>
      <w:pPr>
        <w:ind w:left="851" w:hanging="426"/>
      </w:pPr>
      <w:rPr>
        <w:rFonts w:hint="default"/>
      </w:rPr>
    </w:lvl>
  </w:abstractNum>
  <w:abstractNum w:abstractNumId="80" w15:restartNumberingAfterBreak="0">
    <w:nsid w:val="781751C2"/>
    <w:multiLevelType w:val="hybridMultilevel"/>
    <w:tmpl w:val="AA5E6FEE"/>
    <w:lvl w:ilvl="0" w:tplc="9044F704">
      <w:start w:val="1"/>
      <w:numFmt w:val="bullet"/>
      <w:lvlText w:val=""/>
      <w:lvlJc w:val="left"/>
      <w:pPr>
        <w:ind w:left="720" w:hanging="360"/>
      </w:pPr>
      <w:rPr>
        <w:rFonts w:ascii="Symbol" w:hAnsi="Symbol" w:hint="default"/>
        <w:vanish/>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9225F27"/>
    <w:multiLevelType w:val="hybridMultilevel"/>
    <w:tmpl w:val="B1D82D94"/>
    <w:lvl w:ilvl="0" w:tplc="F7C84FB8">
      <w:start w:val="1"/>
      <w:numFmt w:val="bullet"/>
      <w:pStyle w:val="Bullet--FirstLeve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AA113B"/>
    <w:multiLevelType w:val="multilevel"/>
    <w:tmpl w:val="B04275A2"/>
    <w:lvl w:ilvl="0">
      <w:start w:val="1"/>
      <w:numFmt w:val="lowerLetter"/>
      <w:pStyle w:val="TableLetter"/>
      <w:lvlText w:val="%1)"/>
      <w:lvlJc w:val="left"/>
      <w:pPr>
        <w:ind w:left="284" w:hanging="284"/>
      </w:pPr>
      <w:rPr>
        <w:rFonts w:hint="default"/>
      </w:rPr>
    </w:lvl>
    <w:lvl w:ilvl="1">
      <w:start w:val="1"/>
      <w:numFmt w:val="none"/>
      <w:lvlText w:val=""/>
      <w:lvlJc w:val="left"/>
      <w:pPr>
        <w:ind w:left="284" w:hanging="284"/>
      </w:pPr>
      <w:rPr>
        <w:rFonts w:hint="default"/>
      </w:rPr>
    </w:lvl>
    <w:lvl w:ilvl="2">
      <w:start w:val="1"/>
      <w:numFmt w:val="none"/>
      <w:lvlRestart w:val="1"/>
      <w:lvlText w:val=""/>
      <w:lvlJc w:val="left"/>
      <w:pPr>
        <w:ind w:left="284" w:hanging="284"/>
      </w:pPr>
      <w:rPr>
        <w:rFonts w:hint="default"/>
      </w:rPr>
    </w:lvl>
    <w:lvl w:ilvl="3">
      <w:start w:val="1"/>
      <w:numFmt w:val="none"/>
      <w:lvlRestart w:val="1"/>
      <w:lvlText w:val=""/>
      <w:lvlJc w:val="left"/>
      <w:pPr>
        <w:ind w:left="284" w:hanging="284"/>
      </w:pPr>
      <w:rPr>
        <w:rFonts w:hint="default"/>
      </w:rPr>
    </w:lvl>
    <w:lvl w:ilvl="4">
      <w:start w:val="1"/>
      <w:numFmt w:val="none"/>
      <w:lvlRestart w:val="1"/>
      <w:lvlText w:val=""/>
      <w:lvlJc w:val="left"/>
      <w:pPr>
        <w:ind w:left="284" w:hanging="284"/>
      </w:pPr>
      <w:rPr>
        <w:rFonts w:hint="default"/>
      </w:rPr>
    </w:lvl>
    <w:lvl w:ilvl="5">
      <w:start w:val="1"/>
      <w:numFmt w:val="none"/>
      <w:lvlRestart w:val="1"/>
      <w:lvlText w:val=""/>
      <w:lvlJc w:val="left"/>
      <w:pPr>
        <w:ind w:left="284" w:hanging="284"/>
      </w:pPr>
      <w:rPr>
        <w:rFonts w:hint="default"/>
      </w:rPr>
    </w:lvl>
    <w:lvl w:ilvl="6">
      <w:start w:val="1"/>
      <w:numFmt w:val="none"/>
      <w:lvlRestart w:val="1"/>
      <w:lvlText w:val=""/>
      <w:lvlJc w:val="left"/>
      <w:pPr>
        <w:ind w:left="284" w:hanging="284"/>
      </w:pPr>
      <w:rPr>
        <w:rFonts w:hint="default"/>
      </w:rPr>
    </w:lvl>
    <w:lvl w:ilvl="7">
      <w:start w:val="1"/>
      <w:numFmt w:val="none"/>
      <w:lvlRestart w:val="1"/>
      <w:lvlText w:val=""/>
      <w:lvlJc w:val="left"/>
      <w:pPr>
        <w:ind w:left="284" w:hanging="284"/>
      </w:pPr>
      <w:rPr>
        <w:rFonts w:hint="default"/>
      </w:rPr>
    </w:lvl>
    <w:lvl w:ilvl="8">
      <w:start w:val="1"/>
      <w:numFmt w:val="none"/>
      <w:lvlRestart w:val="1"/>
      <w:lvlText w:val=""/>
      <w:lvlJc w:val="left"/>
      <w:pPr>
        <w:ind w:left="284" w:hanging="284"/>
      </w:pPr>
      <w:rPr>
        <w:rFonts w:hint="default"/>
      </w:rPr>
    </w:lvl>
  </w:abstractNum>
  <w:abstractNum w:abstractNumId="83" w15:restartNumberingAfterBreak="0">
    <w:nsid w:val="7B442D9D"/>
    <w:multiLevelType w:val="hybridMultilevel"/>
    <w:tmpl w:val="18C6E6D2"/>
    <w:lvl w:ilvl="0" w:tplc="9044F704">
      <w:start w:val="1"/>
      <w:numFmt w:val="bullet"/>
      <w:lvlText w:val=""/>
      <w:lvlJc w:val="left"/>
      <w:pPr>
        <w:ind w:left="720" w:hanging="360"/>
      </w:pPr>
      <w:rPr>
        <w:rFonts w:ascii="Symbol" w:hAnsi="Symbol" w:hint="default"/>
        <w:vanish/>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D12637D"/>
    <w:multiLevelType w:val="hybridMultilevel"/>
    <w:tmpl w:val="17F69F8C"/>
    <w:lvl w:ilvl="0" w:tplc="3FE4669E">
      <w:start w:val="1"/>
      <w:numFmt w:val="decimal"/>
      <w:pStyle w:val="Para1numb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85" w15:restartNumberingAfterBreak="0">
    <w:nsid w:val="7DDB037D"/>
    <w:multiLevelType w:val="singleLevel"/>
    <w:tmpl w:val="F1B8B88A"/>
    <w:lvl w:ilvl="0">
      <w:start w:val="1"/>
      <w:numFmt w:val="decimal"/>
      <w:lvlRestart w:val="0"/>
      <w:pStyle w:val="Number"/>
      <w:lvlText w:val="%1."/>
      <w:lvlJc w:val="left"/>
      <w:pPr>
        <w:tabs>
          <w:tab w:val="num" w:pos="360"/>
        </w:tabs>
        <w:ind w:left="360" w:hanging="360"/>
      </w:pPr>
    </w:lvl>
  </w:abstractNum>
  <w:num w:numId="1">
    <w:abstractNumId w:val="59"/>
  </w:num>
  <w:num w:numId="2">
    <w:abstractNumId w:val="63"/>
  </w:num>
  <w:num w:numId="3">
    <w:abstractNumId w:val="84"/>
  </w:num>
  <w:num w:numId="4">
    <w:abstractNumId w:val="29"/>
  </w:num>
  <w:num w:numId="5">
    <w:abstractNumId w:val="35"/>
  </w:num>
  <w:num w:numId="6">
    <w:abstractNumId w:val="39"/>
  </w:num>
  <w:num w:numId="7">
    <w:abstractNumId w:val="8"/>
  </w:num>
  <w:num w:numId="8">
    <w:abstractNumId w:val="72"/>
  </w:num>
  <w:num w:numId="9">
    <w:abstractNumId w:val="79"/>
  </w:num>
  <w:num w:numId="10">
    <w:abstractNumId w:val="19"/>
  </w:num>
  <w:num w:numId="11">
    <w:abstractNumId w:val="46"/>
  </w:num>
  <w:num w:numId="12">
    <w:abstractNumId w:val="12"/>
  </w:num>
  <w:num w:numId="13">
    <w:abstractNumId w:val="82"/>
  </w:num>
  <w:num w:numId="14">
    <w:abstractNumId w:val="36"/>
  </w:num>
  <w:num w:numId="15">
    <w:abstractNumId w:val="33"/>
  </w:num>
  <w:num w:numId="16">
    <w:abstractNumId w:val="56"/>
  </w:num>
  <w:num w:numId="17">
    <w:abstractNumId w:val="78"/>
  </w:num>
  <w:num w:numId="18">
    <w:abstractNumId w:val="61"/>
  </w:num>
  <w:num w:numId="19">
    <w:abstractNumId w:val="60"/>
  </w:num>
  <w:num w:numId="20">
    <w:abstractNumId w:val="24"/>
  </w:num>
  <w:num w:numId="21">
    <w:abstractNumId w:val="4"/>
  </w:num>
  <w:num w:numId="22">
    <w:abstractNumId w:val="85"/>
  </w:num>
  <w:num w:numId="23">
    <w:abstractNumId w:val="81"/>
  </w:num>
  <w:num w:numId="24">
    <w:abstractNumId w:val="57"/>
  </w:num>
  <w:num w:numId="25">
    <w:abstractNumId w:val="2"/>
  </w:num>
  <w:num w:numId="26">
    <w:abstractNumId w:val="38"/>
    <w:lvlOverride w:ilvl="0">
      <w:startOverride w:val="1"/>
    </w:lvlOverride>
    <w:lvlOverride w:ilvl="1"/>
    <w:lvlOverride w:ilvl="2"/>
    <w:lvlOverride w:ilvl="3"/>
    <w:lvlOverride w:ilvl="4"/>
    <w:lvlOverride w:ilvl="5"/>
    <w:lvlOverride w:ilvl="6"/>
    <w:lvlOverride w:ilvl="7"/>
    <w:lvlOverride w:ilvl="8"/>
  </w:num>
  <w:num w:numId="27">
    <w:abstractNumId w:val="37"/>
  </w:num>
  <w:num w:numId="28">
    <w:abstractNumId w:val="71"/>
  </w:num>
  <w:num w:numId="29">
    <w:abstractNumId w:val="23"/>
  </w:num>
  <w:num w:numId="30">
    <w:abstractNumId w:val="3"/>
  </w:num>
  <w:num w:numId="31">
    <w:abstractNumId w:val="27"/>
  </w:num>
  <w:num w:numId="32">
    <w:abstractNumId w:val="1"/>
  </w:num>
  <w:num w:numId="33">
    <w:abstractNumId w:val="73"/>
  </w:num>
  <w:num w:numId="34">
    <w:abstractNumId w:val="77"/>
  </w:num>
  <w:num w:numId="35">
    <w:abstractNumId w:val="53"/>
  </w:num>
  <w:num w:numId="36">
    <w:abstractNumId w:val="21"/>
  </w:num>
  <w:num w:numId="37">
    <w:abstractNumId w:val="62"/>
  </w:num>
  <w:num w:numId="38">
    <w:abstractNumId w:val="15"/>
  </w:num>
  <w:num w:numId="39">
    <w:abstractNumId w:val="50"/>
  </w:num>
  <w:num w:numId="40">
    <w:abstractNumId w:val="20"/>
  </w:num>
  <w:num w:numId="41">
    <w:abstractNumId w:val="47"/>
  </w:num>
  <w:num w:numId="42">
    <w:abstractNumId w:val="9"/>
  </w:num>
  <w:num w:numId="43">
    <w:abstractNumId w:val="26"/>
  </w:num>
  <w:num w:numId="44">
    <w:abstractNumId w:val="17"/>
  </w:num>
  <w:num w:numId="45">
    <w:abstractNumId w:val="13"/>
  </w:num>
  <w:num w:numId="46">
    <w:abstractNumId w:val="18"/>
  </w:num>
  <w:num w:numId="47">
    <w:abstractNumId w:val="69"/>
  </w:num>
  <w:num w:numId="48">
    <w:abstractNumId w:val="40"/>
  </w:num>
  <w:num w:numId="49">
    <w:abstractNumId w:val="30"/>
  </w:num>
  <w:num w:numId="50">
    <w:abstractNumId w:val="66"/>
  </w:num>
  <w:num w:numId="51">
    <w:abstractNumId w:val="11"/>
  </w:num>
  <w:num w:numId="52">
    <w:abstractNumId w:val="74"/>
  </w:num>
  <w:num w:numId="53">
    <w:abstractNumId w:val="25"/>
  </w:num>
  <w:num w:numId="54">
    <w:abstractNumId w:val="54"/>
  </w:num>
  <w:num w:numId="55">
    <w:abstractNumId w:val="68"/>
  </w:num>
  <w:num w:numId="56">
    <w:abstractNumId w:val="51"/>
  </w:num>
  <w:num w:numId="57">
    <w:abstractNumId w:val="7"/>
  </w:num>
  <w:num w:numId="58">
    <w:abstractNumId w:val="5"/>
  </w:num>
  <w:num w:numId="59">
    <w:abstractNumId w:val="75"/>
  </w:num>
  <w:num w:numId="60">
    <w:abstractNumId w:val="48"/>
  </w:num>
  <w:num w:numId="61">
    <w:abstractNumId w:val="67"/>
  </w:num>
  <w:num w:numId="62">
    <w:abstractNumId w:val="34"/>
  </w:num>
  <w:num w:numId="63">
    <w:abstractNumId w:val="64"/>
  </w:num>
  <w:num w:numId="64">
    <w:abstractNumId w:val="65"/>
  </w:num>
  <w:num w:numId="65">
    <w:abstractNumId w:val="28"/>
  </w:num>
  <w:num w:numId="66">
    <w:abstractNumId w:val="80"/>
  </w:num>
  <w:num w:numId="67">
    <w:abstractNumId w:val="16"/>
  </w:num>
  <w:num w:numId="68">
    <w:abstractNumId w:val="42"/>
  </w:num>
  <w:num w:numId="69">
    <w:abstractNumId w:val="45"/>
  </w:num>
  <w:num w:numId="70">
    <w:abstractNumId w:val="32"/>
  </w:num>
  <w:num w:numId="71">
    <w:abstractNumId w:val="0"/>
  </w:num>
  <w:num w:numId="72">
    <w:abstractNumId w:val="83"/>
  </w:num>
  <w:num w:numId="73">
    <w:abstractNumId w:val="76"/>
  </w:num>
  <w:num w:numId="74">
    <w:abstractNumId w:val="14"/>
  </w:num>
  <w:num w:numId="75">
    <w:abstractNumId w:val="22"/>
  </w:num>
  <w:num w:numId="76">
    <w:abstractNumId w:val="6"/>
  </w:num>
  <w:num w:numId="77">
    <w:abstractNumId w:val="31"/>
  </w:num>
  <w:num w:numId="78">
    <w:abstractNumId w:val="43"/>
  </w:num>
  <w:num w:numId="79">
    <w:abstractNumId w:val="44"/>
  </w:num>
  <w:num w:numId="80">
    <w:abstractNumId w:val="58"/>
  </w:num>
  <w:num w:numId="81">
    <w:abstractNumId w:val="70"/>
  </w:num>
  <w:num w:numId="82">
    <w:abstractNumId w:val="52"/>
  </w:num>
  <w:num w:numId="83">
    <w:abstractNumId w:val="49"/>
  </w:num>
  <w:num w:numId="84">
    <w:abstractNumId w:val="55"/>
  </w:num>
  <w:num w:numId="85">
    <w:abstractNumId w:val="10"/>
  </w:num>
  <w:num w:numId="86">
    <w:abstractNumId w:val="4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425"/>
  <w:drawingGridHorizontalSpacing w:val="100"/>
  <w:displayHorizontalDrawingGridEvery w:val="2"/>
  <w:characterSpacingControl w:val="doNotCompress"/>
  <w:hdrShapeDefaults>
    <o:shapedefaults v:ext="edit" spidmax="205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ress" w:val="1999 Bryan Street, Suite 1200_x000b_Dallas, Texas 75201_x000b_United States"/>
    <w:docVar w:name="Branding" w:val="JACOBS"/>
    <w:docVar w:name="CoverBusinessRegoNo" w:val=" "/>
    <w:docVar w:name="CoverCopyright" w:val="Jacobs Engineering Group Inc"/>
    <w:docVar w:name="CoverLimitation" w:val="Jacobs"/>
    <w:docVar w:name="CoverLogoInUse" w:val=" "/>
    <w:docVar w:name="EntityName" w:val="Jacobs Engineering Group Inc."/>
    <w:docVar w:name="EntityOnly" w:val="Jacobs Engineering Group Inc."/>
    <w:docVar w:name="Fax" w:val="F +1.214.638.0447"/>
    <w:docVar w:name="FaxFooter" w:val="Jacobs Engineering Group Inc."/>
    <w:docVar w:name="FaxFooterFollowOn" w:val=" "/>
    <w:docVar w:name="FilterItem" w:val="United States"/>
    <w:docVar w:name="Footer" w:val="Jacobs Engineering Group Inc."/>
    <w:docVar w:name="FooterFollowOn" w:val=" "/>
    <w:docVar w:name="LetterFooter" w:val="Jacobs Engineering Group Inc."/>
    <w:docVar w:name="LetterFooterFollowOn" w:val=" "/>
    <w:docVar w:name="Logo" w:val=" "/>
    <w:docVar w:name="LogoLandscape" w:val="Jacobs landscape logo A4"/>
    <w:docVar w:name="LogoLandscapeA3" w:val="Jacobs landscape logo A3"/>
    <w:docVar w:name="LogoLandscapeA3USL" w:val="Jacobs landscape logo USL A3"/>
    <w:docVar w:name="LogoLandscapeUSL" w:val="Jacobs landscape logo USL"/>
    <w:docVar w:name="LogoPortrait" w:val="Jacobs portrait logo A4"/>
    <w:docVar w:name="LogoPortraitUSL" w:val="Jacobs portrait logo USL"/>
    <w:docVar w:name="LogoProposalA4" w:val="Jacobs cover logo A4"/>
    <w:docVar w:name="LogoProposalUSL" w:val="Jacobs cover logo USL"/>
    <w:docVar w:name="LogoReportA4" w:val="Jacobs report cover logo A4"/>
    <w:docVar w:name="LogoReportUSL" w:val="Jacobs report cover logo USL"/>
    <w:docVar w:name="LogoStationeryGeneral" w:val="Jacobs stationery logo (color)"/>
    <w:docVar w:name="LogoStationeryGeneralUSL" w:val="Jacobs stationery logo (color)"/>
    <w:docVar w:name="LogoStationeryLetter" w:val="Jacobs letter logo"/>
    <w:docVar w:name="LogoStationeryLetterUSL" w:val="Jacobs letter logo USL"/>
    <w:docVar w:name="LogoUSL" w:val=" "/>
    <w:docVar w:name="OfficeName" w:val="Dallas"/>
    <w:docVar w:name="Paper Size" w:val="US Letter"/>
    <w:docVar w:name="Phone" w:val="T +1.214.638.0145"/>
    <w:docVar w:name="RegisteredTradeMark" w:val="Jacobs® is a trademark of Jacobs Engineering Group Inc."/>
    <w:docVar w:name="ShortAddress1" w:val=" "/>
    <w:docVar w:name="ShortAddress2" w:val=" "/>
    <w:docVar w:name="Web" w:val="www.jacobs.com"/>
  </w:docVars>
  <w:rsids>
    <w:rsidRoot w:val="00D868D5"/>
    <w:rsid w:val="000003B6"/>
    <w:rsid w:val="0000123D"/>
    <w:rsid w:val="000014B3"/>
    <w:rsid w:val="0000230F"/>
    <w:rsid w:val="00002C43"/>
    <w:rsid w:val="00002DA9"/>
    <w:rsid w:val="00003067"/>
    <w:rsid w:val="00003143"/>
    <w:rsid w:val="00003373"/>
    <w:rsid w:val="000044A4"/>
    <w:rsid w:val="00004662"/>
    <w:rsid w:val="00004D1E"/>
    <w:rsid w:val="00006B5A"/>
    <w:rsid w:val="00007410"/>
    <w:rsid w:val="00007B43"/>
    <w:rsid w:val="00007D97"/>
    <w:rsid w:val="00011476"/>
    <w:rsid w:val="000115CD"/>
    <w:rsid w:val="00012480"/>
    <w:rsid w:val="00012EDA"/>
    <w:rsid w:val="00012F85"/>
    <w:rsid w:val="0001336B"/>
    <w:rsid w:val="0001356D"/>
    <w:rsid w:val="00013D9B"/>
    <w:rsid w:val="00014CF3"/>
    <w:rsid w:val="000154B6"/>
    <w:rsid w:val="00015523"/>
    <w:rsid w:val="000157E5"/>
    <w:rsid w:val="00015881"/>
    <w:rsid w:val="00015A00"/>
    <w:rsid w:val="00015E21"/>
    <w:rsid w:val="00016307"/>
    <w:rsid w:val="00016753"/>
    <w:rsid w:val="00016CF3"/>
    <w:rsid w:val="0001705B"/>
    <w:rsid w:val="000172D7"/>
    <w:rsid w:val="000174E5"/>
    <w:rsid w:val="00017518"/>
    <w:rsid w:val="00017531"/>
    <w:rsid w:val="00017B0D"/>
    <w:rsid w:val="00020594"/>
    <w:rsid w:val="00020970"/>
    <w:rsid w:val="00020B2E"/>
    <w:rsid w:val="00020F53"/>
    <w:rsid w:val="000217C0"/>
    <w:rsid w:val="00021A20"/>
    <w:rsid w:val="00022831"/>
    <w:rsid w:val="00022FBA"/>
    <w:rsid w:val="00023022"/>
    <w:rsid w:val="00023444"/>
    <w:rsid w:val="00023F7A"/>
    <w:rsid w:val="00024264"/>
    <w:rsid w:val="000246C4"/>
    <w:rsid w:val="00024B85"/>
    <w:rsid w:val="00025008"/>
    <w:rsid w:val="00025193"/>
    <w:rsid w:val="000252CA"/>
    <w:rsid w:val="00025944"/>
    <w:rsid w:val="00025E95"/>
    <w:rsid w:val="00026064"/>
    <w:rsid w:val="00026231"/>
    <w:rsid w:val="000263D8"/>
    <w:rsid w:val="00026524"/>
    <w:rsid w:val="00026BC7"/>
    <w:rsid w:val="0002752E"/>
    <w:rsid w:val="0003125D"/>
    <w:rsid w:val="00031A6E"/>
    <w:rsid w:val="00031D71"/>
    <w:rsid w:val="00034D0C"/>
    <w:rsid w:val="00034FD4"/>
    <w:rsid w:val="000352B5"/>
    <w:rsid w:val="00035E61"/>
    <w:rsid w:val="000373F0"/>
    <w:rsid w:val="00037461"/>
    <w:rsid w:val="00037590"/>
    <w:rsid w:val="00040A20"/>
    <w:rsid w:val="00040C50"/>
    <w:rsid w:val="00040FDD"/>
    <w:rsid w:val="0004105B"/>
    <w:rsid w:val="000415EA"/>
    <w:rsid w:val="000418F1"/>
    <w:rsid w:val="00041DD5"/>
    <w:rsid w:val="000420E9"/>
    <w:rsid w:val="00042575"/>
    <w:rsid w:val="00042BB2"/>
    <w:rsid w:val="0004302B"/>
    <w:rsid w:val="000434C7"/>
    <w:rsid w:val="00043826"/>
    <w:rsid w:val="00043C9F"/>
    <w:rsid w:val="00043E03"/>
    <w:rsid w:val="00044F3E"/>
    <w:rsid w:val="00045440"/>
    <w:rsid w:val="000460F3"/>
    <w:rsid w:val="00046560"/>
    <w:rsid w:val="000476FF"/>
    <w:rsid w:val="0004772B"/>
    <w:rsid w:val="0005029D"/>
    <w:rsid w:val="0005097C"/>
    <w:rsid w:val="000518C1"/>
    <w:rsid w:val="00051B34"/>
    <w:rsid w:val="00051CD2"/>
    <w:rsid w:val="000524AE"/>
    <w:rsid w:val="0005266C"/>
    <w:rsid w:val="0005390A"/>
    <w:rsid w:val="0005416B"/>
    <w:rsid w:val="00054594"/>
    <w:rsid w:val="0005491F"/>
    <w:rsid w:val="0005629E"/>
    <w:rsid w:val="000565AA"/>
    <w:rsid w:val="00056B13"/>
    <w:rsid w:val="00056D19"/>
    <w:rsid w:val="00056E5B"/>
    <w:rsid w:val="000575D2"/>
    <w:rsid w:val="00057FE8"/>
    <w:rsid w:val="00060849"/>
    <w:rsid w:val="000610F9"/>
    <w:rsid w:val="00061A7C"/>
    <w:rsid w:val="00062056"/>
    <w:rsid w:val="00062407"/>
    <w:rsid w:val="000626B2"/>
    <w:rsid w:val="000627F2"/>
    <w:rsid w:val="00062A7D"/>
    <w:rsid w:val="000630AC"/>
    <w:rsid w:val="000634B2"/>
    <w:rsid w:val="0006405F"/>
    <w:rsid w:val="0006408D"/>
    <w:rsid w:val="00064333"/>
    <w:rsid w:val="00064469"/>
    <w:rsid w:val="0006464F"/>
    <w:rsid w:val="00064759"/>
    <w:rsid w:val="0006497A"/>
    <w:rsid w:val="00064F8C"/>
    <w:rsid w:val="00065017"/>
    <w:rsid w:val="000657A6"/>
    <w:rsid w:val="00065AEA"/>
    <w:rsid w:val="000662A9"/>
    <w:rsid w:val="00066669"/>
    <w:rsid w:val="000670B2"/>
    <w:rsid w:val="00067BEB"/>
    <w:rsid w:val="00067DE9"/>
    <w:rsid w:val="00067F23"/>
    <w:rsid w:val="000702C8"/>
    <w:rsid w:val="00070381"/>
    <w:rsid w:val="000708CC"/>
    <w:rsid w:val="00070F5D"/>
    <w:rsid w:val="00070FB4"/>
    <w:rsid w:val="00072788"/>
    <w:rsid w:val="000728C3"/>
    <w:rsid w:val="00072A0A"/>
    <w:rsid w:val="00074670"/>
    <w:rsid w:val="00074B23"/>
    <w:rsid w:val="00074B80"/>
    <w:rsid w:val="00074C01"/>
    <w:rsid w:val="00074DF7"/>
    <w:rsid w:val="00075114"/>
    <w:rsid w:val="000758F9"/>
    <w:rsid w:val="00075D0D"/>
    <w:rsid w:val="00076BB8"/>
    <w:rsid w:val="00076DA3"/>
    <w:rsid w:val="000772E0"/>
    <w:rsid w:val="00080613"/>
    <w:rsid w:val="0008179F"/>
    <w:rsid w:val="00081C6F"/>
    <w:rsid w:val="0008264C"/>
    <w:rsid w:val="00082A4E"/>
    <w:rsid w:val="00082CDC"/>
    <w:rsid w:val="00082F46"/>
    <w:rsid w:val="00082FD8"/>
    <w:rsid w:val="00083153"/>
    <w:rsid w:val="000847A8"/>
    <w:rsid w:val="00084B6D"/>
    <w:rsid w:val="00084DD7"/>
    <w:rsid w:val="00084E1F"/>
    <w:rsid w:val="000851C3"/>
    <w:rsid w:val="000860D4"/>
    <w:rsid w:val="00086790"/>
    <w:rsid w:val="000867FF"/>
    <w:rsid w:val="00086E78"/>
    <w:rsid w:val="00087A4B"/>
    <w:rsid w:val="00087B77"/>
    <w:rsid w:val="00090619"/>
    <w:rsid w:val="000906B9"/>
    <w:rsid w:val="000907F2"/>
    <w:rsid w:val="00091D03"/>
    <w:rsid w:val="00092182"/>
    <w:rsid w:val="0009222B"/>
    <w:rsid w:val="000925C8"/>
    <w:rsid w:val="0009269D"/>
    <w:rsid w:val="00092B9B"/>
    <w:rsid w:val="00092C7E"/>
    <w:rsid w:val="00092F15"/>
    <w:rsid w:val="00093693"/>
    <w:rsid w:val="00093F5A"/>
    <w:rsid w:val="00094180"/>
    <w:rsid w:val="00094190"/>
    <w:rsid w:val="0009469A"/>
    <w:rsid w:val="00094718"/>
    <w:rsid w:val="0009474E"/>
    <w:rsid w:val="0009485E"/>
    <w:rsid w:val="00095505"/>
    <w:rsid w:val="00095AE8"/>
    <w:rsid w:val="00095EEA"/>
    <w:rsid w:val="00096085"/>
    <w:rsid w:val="00096389"/>
    <w:rsid w:val="00097841"/>
    <w:rsid w:val="000A0003"/>
    <w:rsid w:val="000A01EA"/>
    <w:rsid w:val="000A0A60"/>
    <w:rsid w:val="000A0B56"/>
    <w:rsid w:val="000A0E10"/>
    <w:rsid w:val="000A1438"/>
    <w:rsid w:val="000A1522"/>
    <w:rsid w:val="000A1D90"/>
    <w:rsid w:val="000A20EF"/>
    <w:rsid w:val="000A21CC"/>
    <w:rsid w:val="000A2775"/>
    <w:rsid w:val="000A2922"/>
    <w:rsid w:val="000A3083"/>
    <w:rsid w:val="000A3931"/>
    <w:rsid w:val="000A4219"/>
    <w:rsid w:val="000A44CA"/>
    <w:rsid w:val="000A4984"/>
    <w:rsid w:val="000A4A33"/>
    <w:rsid w:val="000A4B1F"/>
    <w:rsid w:val="000A5118"/>
    <w:rsid w:val="000A51DA"/>
    <w:rsid w:val="000A532A"/>
    <w:rsid w:val="000A6530"/>
    <w:rsid w:val="000A695A"/>
    <w:rsid w:val="000A6C94"/>
    <w:rsid w:val="000A7025"/>
    <w:rsid w:val="000A7055"/>
    <w:rsid w:val="000A71CC"/>
    <w:rsid w:val="000A75AB"/>
    <w:rsid w:val="000A782F"/>
    <w:rsid w:val="000A7D3A"/>
    <w:rsid w:val="000B07EA"/>
    <w:rsid w:val="000B0A56"/>
    <w:rsid w:val="000B12AE"/>
    <w:rsid w:val="000B2246"/>
    <w:rsid w:val="000B2CA3"/>
    <w:rsid w:val="000B2E03"/>
    <w:rsid w:val="000B34F2"/>
    <w:rsid w:val="000B3802"/>
    <w:rsid w:val="000B4445"/>
    <w:rsid w:val="000B46D3"/>
    <w:rsid w:val="000B4B05"/>
    <w:rsid w:val="000B59BE"/>
    <w:rsid w:val="000B5DC3"/>
    <w:rsid w:val="000B606E"/>
    <w:rsid w:val="000B69EC"/>
    <w:rsid w:val="000B7020"/>
    <w:rsid w:val="000B7078"/>
    <w:rsid w:val="000B7564"/>
    <w:rsid w:val="000B7592"/>
    <w:rsid w:val="000B7D79"/>
    <w:rsid w:val="000C02FF"/>
    <w:rsid w:val="000C043B"/>
    <w:rsid w:val="000C0865"/>
    <w:rsid w:val="000C0BA2"/>
    <w:rsid w:val="000C0CBF"/>
    <w:rsid w:val="000C12B5"/>
    <w:rsid w:val="000C2022"/>
    <w:rsid w:val="000C3406"/>
    <w:rsid w:val="000C4B38"/>
    <w:rsid w:val="000C5558"/>
    <w:rsid w:val="000C575F"/>
    <w:rsid w:val="000C5848"/>
    <w:rsid w:val="000C66FF"/>
    <w:rsid w:val="000C6847"/>
    <w:rsid w:val="000C7819"/>
    <w:rsid w:val="000C7F5E"/>
    <w:rsid w:val="000D05B0"/>
    <w:rsid w:val="000D065E"/>
    <w:rsid w:val="000D0B63"/>
    <w:rsid w:val="000D10DA"/>
    <w:rsid w:val="000D1232"/>
    <w:rsid w:val="000D152A"/>
    <w:rsid w:val="000D2EDA"/>
    <w:rsid w:val="000D30A3"/>
    <w:rsid w:val="000D3176"/>
    <w:rsid w:val="000D39FA"/>
    <w:rsid w:val="000D48EC"/>
    <w:rsid w:val="000D4B77"/>
    <w:rsid w:val="000D63FF"/>
    <w:rsid w:val="000D6560"/>
    <w:rsid w:val="000D7440"/>
    <w:rsid w:val="000E038D"/>
    <w:rsid w:val="000E0822"/>
    <w:rsid w:val="000E0B1E"/>
    <w:rsid w:val="000E1008"/>
    <w:rsid w:val="000E1485"/>
    <w:rsid w:val="000E1EA7"/>
    <w:rsid w:val="000E2676"/>
    <w:rsid w:val="000E3302"/>
    <w:rsid w:val="000E337F"/>
    <w:rsid w:val="000E36F5"/>
    <w:rsid w:val="000E3D09"/>
    <w:rsid w:val="000E3D7F"/>
    <w:rsid w:val="000E508E"/>
    <w:rsid w:val="000E5125"/>
    <w:rsid w:val="000E6899"/>
    <w:rsid w:val="000E6B47"/>
    <w:rsid w:val="000E6BF9"/>
    <w:rsid w:val="000E711D"/>
    <w:rsid w:val="000F0EE5"/>
    <w:rsid w:val="000F0F36"/>
    <w:rsid w:val="000F1009"/>
    <w:rsid w:val="000F1818"/>
    <w:rsid w:val="000F2B45"/>
    <w:rsid w:val="000F2DCD"/>
    <w:rsid w:val="000F3100"/>
    <w:rsid w:val="000F358D"/>
    <w:rsid w:val="000F38BE"/>
    <w:rsid w:val="000F3E95"/>
    <w:rsid w:val="000F494A"/>
    <w:rsid w:val="000F49F4"/>
    <w:rsid w:val="000F53A1"/>
    <w:rsid w:val="000F54F2"/>
    <w:rsid w:val="000F5688"/>
    <w:rsid w:val="000F6080"/>
    <w:rsid w:val="000F64C9"/>
    <w:rsid w:val="000F6F05"/>
    <w:rsid w:val="000F7DA2"/>
    <w:rsid w:val="00100084"/>
    <w:rsid w:val="00100287"/>
    <w:rsid w:val="00100EAC"/>
    <w:rsid w:val="00101052"/>
    <w:rsid w:val="00101A2C"/>
    <w:rsid w:val="00101D32"/>
    <w:rsid w:val="00101FEF"/>
    <w:rsid w:val="00102FD1"/>
    <w:rsid w:val="00103FCD"/>
    <w:rsid w:val="00104EB1"/>
    <w:rsid w:val="00105527"/>
    <w:rsid w:val="00106744"/>
    <w:rsid w:val="00106CE3"/>
    <w:rsid w:val="00106F00"/>
    <w:rsid w:val="00106FCB"/>
    <w:rsid w:val="00107A15"/>
    <w:rsid w:val="00107C37"/>
    <w:rsid w:val="00111DA2"/>
    <w:rsid w:val="0011226D"/>
    <w:rsid w:val="00112282"/>
    <w:rsid w:val="00112375"/>
    <w:rsid w:val="00112508"/>
    <w:rsid w:val="00112F88"/>
    <w:rsid w:val="00112F99"/>
    <w:rsid w:val="00113535"/>
    <w:rsid w:val="00113748"/>
    <w:rsid w:val="00113A66"/>
    <w:rsid w:val="0011410D"/>
    <w:rsid w:val="001142D9"/>
    <w:rsid w:val="001143B7"/>
    <w:rsid w:val="0011456D"/>
    <w:rsid w:val="00114AC4"/>
    <w:rsid w:val="00114B42"/>
    <w:rsid w:val="00115387"/>
    <w:rsid w:val="00115B89"/>
    <w:rsid w:val="00115C5F"/>
    <w:rsid w:val="00115E60"/>
    <w:rsid w:val="001163C1"/>
    <w:rsid w:val="00116815"/>
    <w:rsid w:val="001174F3"/>
    <w:rsid w:val="001175AB"/>
    <w:rsid w:val="00117715"/>
    <w:rsid w:val="00117869"/>
    <w:rsid w:val="00117939"/>
    <w:rsid w:val="00117E19"/>
    <w:rsid w:val="0012158A"/>
    <w:rsid w:val="00121C17"/>
    <w:rsid w:val="00121F3E"/>
    <w:rsid w:val="00122A19"/>
    <w:rsid w:val="00122DF8"/>
    <w:rsid w:val="00123962"/>
    <w:rsid w:val="00123BED"/>
    <w:rsid w:val="0012456C"/>
    <w:rsid w:val="001249A3"/>
    <w:rsid w:val="0012573F"/>
    <w:rsid w:val="00125A85"/>
    <w:rsid w:val="00126A0D"/>
    <w:rsid w:val="00126F4C"/>
    <w:rsid w:val="001274FB"/>
    <w:rsid w:val="00127C0E"/>
    <w:rsid w:val="00127C46"/>
    <w:rsid w:val="0013088D"/>
    <w:rsid w:val="00130CF9"/>
    <w:rsid w:val="00130D3A"/>
    <w:rsid w:val="00131400"/>
    <w:rsid w:val="001323AF"/>
    <w:rsid w:val="00132619"/>
    <w:rsid w:val="001329A5"/>
    <w:rsid w:val="00134D7D"/>
    <w:rsid w:val="001361C8"/>
    <w:rsid w:val="0013654C"/>
    <w:rsid w:val="00136C2A"/>
    <w:rsid w:val="00137574"/>
    <w:rsid w:val="001375FF"/>
    <w:rsid w:val="00140144"/>
    <w:rsid w:val="0014018E"/>
    <w:rsid w:val="0014045B"/>
    <w:rsid w:val="0014107C"/>
    <w:rsid w:val="001413FD"/>
    <w:rsid w:val="00141B0B"/>
    <w:rsid w:val="00141CBD"/>
    <w:rsid w:val="00141E6B"/>
    <w:rsid w:val="00141E72"/>
    <w:rsid w:val="0014204D"/>
    <w:rsid w:val="001427A1"/>
    <w:rsid w:val="00142901"/>
    <w:rsid w:val="001429B9"/>
    <w:rsid w:val="00142DCF"/>
    <w:rsid w:val="001433B0"/>
    <w:rsid w:val="00143FDB"/>
    <w:rsid w:val="00144671"/>
    <w:rsid w:val="0014474D"/>
    <w:rsid w:val="001449D8"/>
    <w:rsid w:val="00146233"/>
    <w:rsid w:val="00146F8C"/>
    <w:rsid w:val="001470C4"/>
    <w:rsid w:val="0014724D"/>
    <w:rsid w:val="00147513"/>
    <w:rsid w:val="00147BF1"/>
    <w:rsid w:val="00150EB6"/>
    <w:rsid w:val="00150F53"/>
    <w:rsid w:val="001519A7"/>
    <w:rsid w:val="00152530"/>
    <w:rsid w:val="00152CDD"/>
    <w:rsid w:val="0015307A"/>
    <w:rsid w:val="00153090"/>
    <w:rsid w:val="00153366"/>
    <w:rsid w:val="00154323"/>
    <w:rsid w:val="00154A31"/>
    <w:rsid w:val="00154EB8"/>
    <w:rsid w:val="001551A8"/>
    <w:rsid w:val="001552B1"/>
    <w:rsid w:val="00155404"/>
    <w:rsid w:val="00156D73"/>
    <w:rsid w:val="00157170"/>
    <w:rsid w:val="00157178"/>
    <w:rsid w:val="00157B6A"/>
    <w:rsid w:val="00157C88"/>
    <w:rsid w:val="00160681"/>
    <w:rsid w:val="001613C6"/>
    <w:rsid w:val="00161569"/>
    <w:rsid w:val="00161E9D"/>
    <w:rsid w:val="00162083"/>
    <w:rsid w:val="00162D36"/>
    <w:rsid w:val="0016335F"/>
    <w:rsid w:val="00163962"/>
    <w:rsid w:val="00163A01"/>
    <w:rsid w:val="0016548C"/>
    <w:rsid w:val="00165C99"/>
    <w:rsid w:val="0016634F"/>
    <w:rsid w:val="00167AD3"/>
    <w:rsid w:val="00170125"/>
    <w:rsid w:val="00170ED7"/>
    <w:rsid w:val="00170FDB"/>
    <w:rsid w:val="0017126C"/>
    <w:rsid w:val="00171500"/>
    <w:rsid w:val="00171E3D"/>
    <w:rsid w:val="0017295D"/>
    <w:rsid w:val="00172ABE"/>
    <w:rsid w:val="00173577"/>
    <w:rsid w:val="001742A5"/>
    <w:rsid w:val="00174C71"/>
    <w:rsid w:val="00175039"/>
    <w:rsid w:val="001755CB"/>
    <w:rsid w:val="001755FB"/>
    <w:rsid w:val="001757E5"/>
    <w:rsid w:val="0017620C"/>
    <w:rsid w:val="00176455"/>
    <w:rsid w:val="001765ED"/>
    <w:rsid w:val="00176862"/>
    <w:rsid w:val="00177029"/>
    <w:rsid w:val="0017759F"/>
    <w:rsid w:val="0017789D"/>
    <w:rsid w:val="00177B35"/>
    <w:rsid w:val="00177C75"/>
    <w:rsid w:val="00177FDA"/>
    <w:rsid w:val="001800E4"/>
    <w:rsid w:val="00180105"/>
    <w:rsid w:val="0018042B"/>
    <w:rsid w:val="00181066"/>
    <w:rsid w:val="0018173D"/>
    <w:rsid w:val="00181741"/>
    <w:rsid w:val="00181C5C"/>
    <w:rsid w:val="00181D4C"/>
    <w:rsid w:val="00181F49"/>
    <w:rsid w:val="00182D55"/>
    <w:rsid w:val="00182EC1"/>
    <w:rsid w:val="0018352A"/>
    <w:rsid w:val="0018373C"/>
    <w:rsid w:val="00183EB7"/>
    <w:rsid w:val="00184A35"/>
    <w:rsid w:val="00184EBA"/>
    <w:rsid w:val="00185367"/>
    <w:rsid w:val="001860B5"/>
    <w:rsid w:val="00186109"/>
    <w:rsid w:val="00186B5E"/>
    <w:rsid w:val="00187205"/>
    <w:rsid w:val="00187C6C"/>
    <w:rsid w:val="001914F5"/>
    <w:rsid w:val="00191700"/>
    <w:rsid w:val="00191A01"/>
    <w:rsid w:val="00191CED"/>
    <w:rsid w:val="00192EB2"/>
    <w:rsid w:val="00193304"/>
    <w:rsid w:val="001936C1"/>
    <w:rsid w:val="001945F8"/>
    <w:rsid w:val="001949E4"/>
    <w:rsid w:val="00194B9B"/>
    <w:rsid w:val="00194DAC"/>
    <w:rsid w:val="00195256"/>
    <w:rsid w:val="00195794"/>
    <w:rsid w:val="00196303"/>
    <w:rsid w:val="001963C7"/>
    <w:rsid w:val="00196766"/>
    <w:rsid w:val="00196A19"/>
    <w:rsid w:val="00196B28"/>
    <w:rsid w:val="00196D13"/>
    <w:rsid w:val="0019755B"/>
    <w:rsid w:val="00197B88"/>
    <w:rsid w:val="00197FDB"/>
    <w:rsid w:val="001A03C9"/>
    <w:rsid w:val="001A1191"/>
    <w:rsid w:val="001A1577"/>
    <w:rsid w:val="001A175E"/>
    <w:rsid w:val="001A1C7D"/>
    <w:rsid w:val="001A1F25"/>
    <w:rsid w:val="001A2929"/>
    <w:rsid w:val="001A31C0"/>
    <w:rsid w:val="001A388C"/>
    <w:rsid w:val="001A3BAC"/>
    <w:rsid w:val="001A3D42"/>
    <w:rsid w:val="001A3F34"/>
    <w:rsid w:val="001A42CC"/>
    <w:rsid w:val="001A4617"/>
    <w:rsid w:val="001A4899"/>
    <w:rsid w:val="001A4ADB"/>
    <w:rsid w:val="001A554A"/>
    <w:rsid w:val="001A560F"/>
    <w:rsid w:val="001A5B46"/>
    <w:rsid w:val="001A5CCC"/>
    <w:rsid w:val="001A63A4"/>
    <w:rsid w:val="001A6601"/>
    <w:rsid w:val="001A6EFA"/>
    <w:rsid w:val="001A6F23"/>
    <w:rsid w:val="001A7354"/>
    <w:rsid w:val="001B005A"/>
    <w:rsid w:val="001B0173"/>
    <w:rsid w:val="001B07B8"/>
    <w:rsid w:val="001B08E2"/>
    <w:rsid w:val="001B10FF"/>
    <w:rsid w:val="001B16B0"/>
    <w:rsid w:val="001B2790"/>
    <w:rsid w:val="001B2BBF"/>
    <w:rsid w:val="001B2E7B"/>
    <w:rsid w:val="001B3099"/>
    <w:rsid w:val="001B39C9"/>
    <w:rsid w:val="001B40BE"/>
    <w:rsid w:val="001B445D"/>
    <w:rsid w:val="001B54F9"/>
    <w:rsid w:val="001B5766"/>
    <w:rsid w:val="001B67A3"/>
    <w:rsid w:val="001B6D0B"/>
    <w:rsid w:val="001B71DB"/>
    <w:rsid w:val="001B725D"/>
    <w:rsid w:val="001B7362"/>
    <w:rsid w:val="001B781F"/>
    <w:rsid w:val="001B7D90"/>
    <w:rsid w:val="001C0AE9"/>
    <w:rsid w:val="001C0E03"/>
    <w:rsid w:val="001C17C2"/>
    <w:rsid w:val="001C1A45"/>
    <w:rsid w:val="001C1EA8"/>
    <w:rsid w:val="001C25F8"/>
    <w:rsid w:val="001C2C2E"/>
    <w:rsid w:val="001C33DA"/>
    <w:rsid w:val="001C41B4"/>
    <w:rsid w:val="001C45CF"/>
    <w:rsid w:val="001C4777"/>
    <w:rsid w:val="001C4EDA"/>
    <w:rsid w:val="001C5000"/>
    <w:rsid w:val="001C5AD6"/>
    <w:rsid w:val="001C6464"/>
    <w:rsid w:val="001C67AF"/>
    <w:rsid w:val="001C6C45"/>
    <w:rsid w:val="001C725F"/>
    <w:rsid w:val="001C784E"/>
    <w:rsid w:val="001D0E83"/>
    <w:rsid w:val="001D0EE9"/>
    <w:rsid w:val="001D1573"/>
    <w:rsid w:val="001D1AAC"/>
    <w:rsid w:val="001D2E2D"/>
    <w:rsid w:val="001D3534"/>
    <w:rsid w:val="001D4067"/>
    <w:rsid w:val="001D5E3F"/>
    <w:rsid w:val="001D5F26"/>
    <w:rsid w:val="001D65B9"/>
    <w:rsid w:val="001D74FA"/>
    <w:rsid w:val="001D7796"/>
    <w:rsid w:val="001D7DE2"/>
    <w:rsid w:val="001E01E5"/>
    <w:rsid w:val="001E107C"/>
    <w:rsid w:val="001E1155"/>
    <w:rsid w:val="001E1256"/>
    <w:rsid w:val="001E1DD9"/>
    <w:rsid w:val="001E259C"/>
    <w:rsid w:val="001E305E"/>
    <w:rsid w:val="001E3658"/>
    <w:rsid w:val="001E439E"/>
    <w:rsid w:val="001E4CE9"/>
    <w:rsid w:val="001E4D1D"/>
    <w:rsid w:val="001E4D1E"/>
    <w:rsid w:val="001E4EDA"/>
    <w:rsid w:val="001E4F16"/>
    <w:rsid w:val="001E55D8"/>
    <w:rsid w:val="001E67A5"/>
    <w:rsid w:val="001E6AC1"/>
    <w:rsid w:val="001E6AF1"/>
    <w:rsid w:val="001E7229"/>
    <w:rsid w:val="001E78B2"/>
    <w:rsid w:val="001F032B"/>
    <w:rsid w:val="001F0636"/>
    <w:rsid w:val="001F0697"/>
    <w:rsid w:val="001F0A6C"/>
    <w:rsid w:val="001F150C"/>
    <w:rsid w:val="001F1DB1"/>
    <w:rsid w:val="001F2A7D"/>
    <w:rsid w:val="001F2E88"/>
    <w:rsid w:val="001F2F63"/>
    <w:rsid w:val="001F3600"/>
    <w:rsid w:val="001F3BDB"/>
    <w:rsid w:val="001F3D0A"/>
    <w:rsid w:val="001F3E6A"/>
    <w:rsid w:val="001F418B"/>
    <w:rsid w:val="001F4E05"/>
    <w:rsid w:val="001F532C"/>
    <w:rsid w:val="001F5420"/>
    <w:rsid w:val="001F553C"/>
    <w:rsid w:val="001F5A74"/>
    <w:rsid w:val="001F5EE2"/>
    <w:rsid w:val="001F619C"/>
    <w:rsid w:val="001F7159"/>
    <w:rsid w:val="001F7306"/>
    <w:rsid w:val="001F74B3"/>
    <w:rsid w:val="001F7524"/>
    <w:rsid w:val="001F77E1"/>
    <w:rsid w:val="001F7A47"/>
    <w:rsid w:val="00200058"/>
    <w:rsid w:val="002005FC"/>
    <w:rsid w:val="002013E2"/>
    <w:rsid w:val="0020155D"/>
    <w:rsid w:val="00201A51"/>
    <w:rsid w:val="00201DAF"/>
    <w:rsid w:val="002022C2"/>
    <w:rsid w:val="00202456"/>
    <w:rsid w:val="002027CE"/>
    <w:rsid w:val="00202AF0"/>
    <w:rsid w:val="00202CA4"/>
    <w:rsid w:val="00202D55"/>
    <w:rsid w:val="002030F7"/>
    <w:rsid w:val="0020357E"/>
    <w:rsid w:val="002038AE"/>
    <w:rsid w:val="0020454A"/>
    <w:rsid w:val="00204B30"/>
    <w:rsid w:val="00204BAD"/>
    <w:rsid w:val="00204E7C"/>
    <w:rsid w:val="00204E9F"/>
    <w:rsid w:val="00205E14"/>
    <w:rsid w:val="002068CD"/>
    <w:rsid w:val="00206EB9"/>
    <w:rsid w:val="00206F76"/>
    <w:rsid w:val="002072D5"/>
    <w:rsid w:val="00207D2F"/>
    <w:rsid w:val="00207EE1"/>
    <w:rsid w:val="00210446"/>
    <w:rsid w:val="00210ADC"/>
    <w:rsid w:val="002114F6"/>
    <w:rsid w:val="00211553"/>
    <w:rsid w:val="0021171A"/>
    <w:rsid w:val="00211C18"/>
    <w:rsid w:val="00212156"/>
    <w:rsid w:val="002125AF"/>
    <w:rsid w:val="0021273C"/>
    <w:rsid w:val="00212BB3"/>
    <w:rsid w:val="00213631"/>
    <w:rsid w:val="002139DB"/>
    <w:rsid w:val="00213E89"/>
    <w:rsid w:val="002140FE"/>
    <w:rsid w:val="002141FF"/>
    <w:rsid w:val="00214C0E"/>
    <w:rsid w:val="002159BE"/>
    <w:rsid w:val="00216823"/>
    <w:rsid w:val="00216988"/>
    <w:rsid w:val="00217167"/>
    <w:rsid w:val="00217C93"/>
    <w:rsid w:val="00217CA0"/>
    <w:rsid w:val="002207BF"/>
    <w:rsid w:val="00221B4A"/>
    <w:rsid w:val="002223B4"/>
    <w:rsid w:val="0022288D"/>
    <w:rsid w:val="00222C99"/>
    <w:rsid w:val="00222D73"/>
    <w:rsid w:val="00222FCB"/>
    <w:rsid w:val="002233F0"/>
    <w:rsid w:val="00223951"/>
    <w:rsid w:val="00223DEF"/>
    <w:rsid w:val="00224068"/>
    <w:rsid w:val="0022418E"/>
    <w:rsid w:val="00224661"/>
    <w:rsid w:val="00224A0A"/>
    <w:rsid w:val="00224D13"/>
    <w:rsid w:val="00224F26"/>
    <w:rsid w:val="00224FA7"/>
    <w:rsid w:val="00225088"/>
    <w:rsid w:val="00225572"/>
    <w:rsid w:val="00225F88"/>
    <w:rsid w:val="002264C0"/>
    <w:rsid w:val="00226B06"/>
    <w:rsid w:val="0022721A"/>
    <w:rsid w:val="00230452"/>
    <w:rsid w:val="00230A23"/>
    <w:rsid w:val="00230BC6"/>
    <w:rsid w:val="00230CFA"/>
    <w:rsid w:val="00231017"/>
    <w:rsid w:val="00231AE9"/>
    <w:rsid w:val="00231FBB"/>
    <w:rsid w:val="00232ABE"/>
    <w:rsid w:val="002333C6"/>
    <w:rsid w:val="00233A62"/>
    <w:rsid w:val="00234283"/>
    <w:rsid w:val="002344A6"/>
    <w:rsid w:val="00234688"/>
    <w:rsid w:val="00234A14"/>
    <w:rsid w:val="00234CDC"/>
    <w:rsid w:val="00234F77"/>
    <w:rsid w:val="00235932"/>
    <w:rsid w:val="00235E60"/>
    <w:rsid w:val="002362F2"/>
    <w:rsid w:val="00236534"/>
    <w:rsid w:val="00236A21"/>
    <w:rsid w:val="002378D4"/>
    <w:rsid w:val="00237A96"/>
    <w:rsid w:val="0024049D"/>
    <w:rsid w:val="00240CCF"/>
    <w:rsid w:val="00241004"/>
    <w:rsid w:val="0024102A"/>
    <w:rsid w:val="0024108E"/>
    <w:rsid w:val="0024135B"/>
    <w:rsid w:val="00241566"/>
    <w:rsid w:val="0024167D"/>
    <w:rsid w:val="00241814"/>
    <w:rsid w:val="00241AFB"/>
    <w:rsid w:val="00241F39"/>
    <w:rsid w:val="00242726"/>
    <w:rsid w:val="00243A5A"/>
    <w:rsid w:val="0024455A"/>
    <w:rsid w:val="00244F7C"/>
    <w:rsid w:val="002455F3"/>
    <w:rsid w:val="002458DB"/>
    <w:rsid w:val="0024590A"/>
    <w:rsid w:val="00245F74"/>
    <w:rsid w:val="00246348"/>
    <w:rsid w:val="002463E0"/>
    <w:rsid w:val="00246DC5"/>
    <w:rsid w:val="002474CD"/>
    <w:rsid w:val="002474F0"/>
    <w:rsid w:val="00247B7C"/>
    <w:rsid w:val="00247CF2"/>
    <w:rsid w:val="00247E7D"/>
    <w:rsid w:val="00250ECA"/>
    <w:rsid w:val="00251A70"/>
    <w:rsid w:val="00251CEA"/>
    <w:rsid w:val="00251E9D"/>
    <w:rsid w:val="002520D0"/>
    <w:rsid w:val="00252174"/>
    <w:rsid w:val="0025240E"/>
    <w:rsid w:val="002526FF"/>
    <w:rsid w:val="00252723"/>
    <w:rsid w:val="00252AD9"/>
    <w:rsid w:val="00252FCB"/>
    <w:rsid w:val="00252FF2"/>
    <w:rsid w:val="002535DC"/>
    <w:rsid w:val="00253690"/>
    <w:rsid w:val="00254678"/>
    <w:rsid w:val="00254774"/>
    <w:rsid w:val="00254801"/>
    <w:rsid w:val="00255767"/>
    <w:rsid w:val="00255B6D"/>
    <w:rsid w:val="00255BAF"/>
    <w:rsid w:val="00255D26"/>
    <w:rsid w:val="00255E56"/>
    <w:rsid w:val="002566FD"/>
    <w:rsid w:val="002568C7"/>
    <w:rsid w:val="00256E2F"/>
    <w:rsid w:val="0025702F"/>
    <w:rsid w:val="00257316"/>
    <w:rsid w:val="0025766B"/>
    <w:rsid w:val="00257766"/>
    <w:rsid w:val="00257A09"/>
    <w:rsid w:val="00257C4D"/>
    <w:rsid w:val="00260A31"/>
    <w:rsid w:val="00260ED0"/>
    <w:rsid w:val="00261460"/>
    <w:rsid w:val="0026179A"/>
    <w:rsid w:val="00261C09"/>
    <w:rsid w:val="00261C7E"/>
    <w:rsid w:val="00262103"/>
    <w:rsid w:val="00262E79"/>
    <w:rsid w:val="00263C1D"/>
    <w:rsid w:val="00263F0D"/>
    <w:rsid w:val="00264230"/>
    <w:rsid w:val="0026450B"/>
    <w:rsid w:val="00264A5D"/>
    <w:rsid w:val="0026522F"/>
    <w:rsid w:val="0026545A"/>
    <w:rsid w:val="002655D8"/>
    <w:rsid w:val="00265984"/>
    <w:rsid w:val="00265A2D"/>
    <w:rsid w:val="00265A61"/>
    <w:rsid w:val="002663E4"/>
    <w:rsid w:val="00267DD3"/>
    <w:rsid w:val="00270252"/>
    <w:rsid w:val="00270C98"/>
    <w:rsid w:val="00270DA9"/>
    <w:rsid w:val="00270ED9"/>
    <w:rsid w:val="0027108F"/>
    <w:rsid w:val="002718A8"/>
    <w:rsid w:val="00272230"/>
    <w:rsid w:val="00272A6B"/>
    <w:rsid w:val="00272F31"/>
    <w:rsid w:val="002731D4"/>
    <w:rsid w:val="002734C3"/>
    <w:rsid w:val="00273D90"/>
    <w:rsid w:val="00273E9F"/>
    <w:rsid w:val="00274BF9"/>
    <w:rsid w:val="0027515A"/>
    <w:rsid w:val="00275229"/>
    <w:rsid w:val="002752B2"/>
    <w:rsid w:val="00275890"/>
    <w:rsid w:val="00275DB5"/>
    <w:rsid w:val="00275DD2"/>
    <w:rsid w:val="0027714D"/>
    <w:rsid w:val="00277202"/>
    <w:rsid w:val="0027757E"/>
    <w:rsid w:val="0027759C"/>
    <w:rsid w:val="002776CE"/>
    <w:rsid w:val="0028000D"/>
    <w:rsid w:val="0028042B"/>
    <w:rsid w:val="00280C33"/>
    <w:rsid w:val="00280D08"/>
    <w:rsid w:val="002815BE"/>
    <w:rsid w:val="0028203F"/>
    <w:rsid w:val="00282409"/>
    <w:rsid w:val="00282418"/>
    <w:rsid w:val="00282860"/>
    <w:rsid w:val="00282901"/>
    <w:rsid w:val="00283089"/>
    <w:rsid w:val="00283D91"/>
    <w:rsid w:val="002840BB"/>
    <w:rsid w:val="002846E8"/>
    <w:rsid w:val="002855CD"/>
    <w:rsid w:val="00285605"/>
    <w:rsid w:val="0028596B"/>
    <w:rsid w:val="00286E08"/>
    <w:rsid w:val="002873E2"/>
    <w:rsid w:val="00287C35"/>
    <w:rsid w:val="00287F6A"/>
    <w:rsid w:val="002901BD"/>
    <w:rsid w:val="00290A79"/>
    <w:rsid w:val="00290DC4"/>
    <w:rsid w:val="00290E05"/>
    <w:rsid w:val="002911B2"/>
    <w:rsid w:val="0029155C"/>
    <w:rsid w:val="0029216E"/>
    <w:rsid w:val="00292170"/>
    <w:rsid w:val="00292240"/>
    <w:rsid w:val="00292515"/>
    <w:rsid w:val="00292753"/>
    <w:rsid w:val="00292AB0"/>
    <w:rsid w:val="00292B49"/>
    <w:rsid w:val="00293188"/>
    <w:rsid w:val="002933EB"/>
    <w:rsid w:val="00293D5C"/>
    <w:rsid w:val="00293DB0"/>
    <w:rsid w:val="00294440"/>
    <w:rsid w:val="0029453D"/>
    <w:rsid w:val="00294DBC"/>
    <w:rsid w:val="0029523F"/>
    <w:rsid w:val="002959C4"/>
    <w:rsid w:val="00295C34"/>
    <w:rsid w:val="00295ECC"/>
    <w:rsid w:val="00296D2A"/>
    <w:rsid w:val="0029722E"/>
    <w:rsid w:val="0029733A"/>
    <w:rsid w:val="00297474"/>
    <w:rsid w:val="00297B53"/>
    <w:rsid w:val="00297F17"/>
    <w:rsid w:val="002A00CC"/>
    <w:rsid w:val="002A00CE"/>
    <w:rsid w:val="002A33C1"/>
    <w:rsid w:val="002A3E26"/>
    <w:rsid w:val="002A3E36"/>
    <w:rsid w:val="002A55A3"/>
    <w:rsid w:val="002A56E5"/>
    <w:rsid w:val="002A5E57"/>
    <w:rsid w:val="002A629B"/>
    <w:rsid w:val="002A62DC"/>
    <w:rsid w:val="002A66F4"/>
    <w:rsid w:val="002A6B32"/>
    <w:rsid w:val="002A6D61"/>
    <w:rsid w:val="002A7383"/>
    <w:rsid w:val="002A778C"/>
    <w:rsid w:val="002A7CAB"/>
    <w:rsid w:val="002A7D8C"/>
    <w:rsid w:val="002B020A"/>
    <w:rsid w:val="002B0D82"/>
    <w:rsid w:val="002B1665"/>
    <w:rsid w:val="002B2578"/>
    <w:rsid w:val="002B2E00"/>
    <w:rsid w:val="002B3695"/>
    <w:rsid w:val="002B3827"/>
    <w:rsid w:val="002B3ADF"/>
    <w:rsid w:val="002B3C2E"/>
    <w:rsid w:val="002B418A"/>
    <w:rsid w:val="002B4A62"/>
    <w:rsid w:val="002B4ABA"/>
    <w:rsid w:val="002B4E9E"/>
    <w:rsid w:val="002B512D"/>
    <w:rsid w:val="002B55A4"/>
    <w:rsid w:val="002B55B6"/>
    <w:rsid w:val="002B6318"/>
    <w:rsid w:val="002B6F4A"/>
    <w:rsid w:val="002B6F8B"/>
    <w:rsid w:val="002B74A0"/>
    <w:rsid w:val="002B7835"/>
    <w:rsid w:val="002B7C47"/>
    <w:rsid w:val="002B7C88"/>
    <w:rsid w:val="002C00C4"/>
    <w:rsid w:val="002C02FB"/>
    <w:rsid w:val="002C0964"/>
    <w:rsid w:val="002C0F27"/>
    <w:rsid w:val="002C1064"/>
    <w:rsid w:val="002C11A2"/>
    <w:rsid w:val="002C1923"/>
    <w:rsid w:val="002C27D1"/>
    <w:rsid w:val="002C2F94"/>
    <w:rsid w:val="002C36A5"/>
    <w:rsid w:val="002C38C3"/>
    <w:rsid w:val="002C38E9"/>
    <w:rsid w:val="002C41C6"/>
    <w:rsid w:val="002C4AA0"/>
    <w:rsid w:val="002C4BB6"/>
    <w:rsid w:val="002C4D5F"/>
    <w:rsid w:val="002C4F04"/>
    <w:rsid w:val="002C5577"/>
    <w:rsid w:val="002C57FD"/>
    <w:rsid w:val="002C61D9"/>
    <w:rsid w:val="002C65DC"/>
    <w:rsid w:val="002C6706"/>
    <w:rsid w:val="002C6A76"/>
    <w:rsid w:val="002C70C7"/>
    <w:rsid w:val="002D0844"/>
    <w:rsid w:val="002D0B6C"/>
    <w:rsid w:val="002D0D51"/>
    <w:rsid w:val="002D12F2"/>
    <w:rsid w:val="002D1873"/>
    <w:rsid w:val="002D1A9F"/>
    <w:rsid w:val="002D1BCA"/>
    <w:rsid w:val="002D1C15"/>
    <w:rsid w:val="002D2980"/>
    <w:rsid w:val="002D2C22"/>
    <w:rsid w:val="002D2E39"/>
    <w:rsid w:val="002D3326"/>
    <w:rsid w:val="002D4206"/>
    <w:rsid w:val="002D4329"/>
    <w:rsid w:val="002D444F"/>
    <w:rsid w:val="002D4C28"/>
    <w:rsid w:val="002D549F"/>
    <w:rsid w:val="002D59CD"/>
    <w:rsid w:val="002D5A91"/>
    <w:rsid w:val="002D5DED"/>
    <w:rsid w:val="002D6437"/>
    <w:rsid w:val="002D6598"/>
    <w:rsid w:val="002D6CDF"/>
    <w:rsid w:val="002D77DE"/>
    <w:rsid w:val="002D7B56"/>
    <w:rsid w:val="002E05D4"/>
    <w:rsid w:val="002E0612"/>
    <w:rsid w:val="002E0AFC"/>
    <w:rsid w:val="002E0DB5"/>
    <w:rsid w:val="002E1594"/>
    <w:rsid w:val="002E15C1"/>
    <w:rsid w:val="002E16D5"/>
    <w:rsid w:val="002E1794"/>
    <w:rsid w:val="002E1ADA"/>
    <w:rsid w:val="002E1D85"/>
    <w:rsid w:val="002E1DD5"/>
    <w:rsid w:val="002E22E1"/>
    <w:rsid w:val="002E285B"/>
    <w:rsid w:val="002E289B"/>
    <w:rsid w:val="002E2945"/>
    <w:rsid w:val="002E2A3C"/>
    <w:rsid w:val="002E31F5"/>
    <w:rsid w:val="002E3592"/>
    <w:rsid w:val="002E3A56"/>
    <w:rsid w:val="002E3D14"/>
    <w:rsid w:val="002E4314"/>
    <w:rsid w:val="002E4AA7"/>
    <w:rsid w:val="002E5142"/>
    <w:rsid w:val="002E52FA"/>
    <w:rsid w:val="002E579B"/>
    <w:rsid w:val="002E57A7"/>
    <w:rsid w:val="002E5D59"/>
    <w:rsid w:val="002E61CB"/>
    <w:rsid w:val="002E6574"/>
    <w:rsid w:val="002E6657"/>
    <w:rsid w:val="002E66EB"/>
    <w:rsid w:val="002E689A"/>
    <w:rsid w:val="002E69A2"/>
    <w:rsid w:val="002E6D37"/>
    <w:rsid w:val="002E6F84"/>
    <w:rsid w:val="002E7471"/>
    <w:rsid w:val="002E76D8"/>
    <w:rsid w:val="002E7970"/>
    <w:rsid w:val="002E7C9C"/>
    <w:rsid w:val="002E7DC6"/>
    <w:rsid w:val="002F105D"/>
    <w:rsid w:val="002F1064"/>
    <w:rsid w:val="002F10B6"/>
    <w:rsid w:val="002F13EE"/>
    <w:rsid w:val="002F159F"/>
    <w:rsid w:val="002F1FD7"/>
    <w:rsid w:val="002F228A"/>
    <w:rsid w:val="002F2478"/>
    <w:rsid w:val="002F2727"/>
    <w:rsid w:val="002F4511"/>
    <w:rsid w:val="002F4A98"/>
    <w:rsid w:val="002F50A0"/>
    <w:rsid w:val="002F5419"/>
    <w:rsid w:val="002F694A"/>
    <w:rsid w:val="002F6A3F"/>
    <w:rsid w:val="002F6F0B"/>
    <w:rsid w:val="002F72B4"/>
    <w:rsid w:val="002F756B"/>
    <w:rsid w:val="0030090B"/>
    <w:rsid w:val="00300AB4"/>
    <w:rsid w:val="00301002"/>
    <w:rsid w:val="00302651"/>
    <w:rsid w:val="00302656"/>
    <w:rsid w:val="00303680"/>
    <w:rsid w:val="00303D64"/>
    <w:rsid w:val="00304077"/>
    <w:rsid w:val="003040CE"/>
    <w:rsid w:val="0030417A"/>
    <w:rsid w:val="00304716"/>
    <w:rsid w:val="003049FD"/>
    <w:rsid w:val="00304E04"/>
    <w:rsid w:val="00305295"/>
    <w:rsid w:val="00305999"/>
    <w:rsid w:val="003074A1"/>
    <w:rsid w:val="0030764E"/>
    <w:rsid w:val="003079BE"/>
    <w:rsid w:val="00307BF0"/>
    <w:rsid w:val="00310796"/>
    <w:rsid w:val="0031079D"/>
    <w:rsid w:val="00311964"/>
    <w:rsid w:val="00311D0D"/>
    <w:rsid w:val="00312B0C"/>
    <w:rsid w:val="00312CB8"/>
    <w:rsid w:val="003131B7"/>
    <w:rsid w:val="00314807"/>
    <w:rsid w:val="00314D4C"/>
    <w:rsid w:val="00314F7C"/>
    <w:rsid w:val="0031517A"/>
    <w:rsid w:val="00315A41"/>
    <w:rsid w:val="00316296"/>
    <w:rsid w:val="0031682F"/>
    <w:rsid w:val="00316B81"/>
    <w:rsid w:val="00316C22"/>
    <w:rsid w:val="00316F1C"/>
    <w:rsid w:val="00316F6F"/>
    <w:rsid w:val="00317398"/>
    <w:rsid w:val="00317701"/>
    <w:rsid w:val="003202A7"/>
    <w:rsid w:val="00320383"/>
    <w:rsid w:val="003204CD"/>
    <w:rsid w:val="0032063E"/>
    <w:rsid w:val="00321244"/>
    <w:rsid w:val="003212CE"/>
    <w:rsid w:val="003220C5"/>
    <w:rsid w:val="00322915"/>
    <w:rsid w:val="00322F2D"/>
    <w:rsid w:val="003238C5"/>
    <w:rsid w:val="00324783"/>
    <w:rsid w:val="00324B61"/>
    <w:rsid w:val="00324EBC"/>
    <w:rsid w:val="003252EA"/>
    <w:rsid w:val="0032544D"/>
    <w:rsid w:val="0032563F"/>
    <w:rsid w:val="003264EA"/>
    <w:rsid w:val="003269EC"/>
    <w:rsid w:val="00326D2B"/>
    <w:rsid w:val="00326E3A"/>
    <w:rsid w:val="0033054D"/>
    <w:rsid w:val="0033057D"/>
    <w:rsid w:val="00330FB8"/>
    <w:rsid w:val="00330FDF"/>
    <w:rsid w:val="00331A88"/>
    <w:rsid w:val="003326ED"/>
    <w:rsid w:val="003327E9"/>
    <w:rsid w:val="003330E6"/>
    <w:rsid w:val="00333195"/>
    <w:rsid w:val="003336E4"/>
    <w:rsid w:val="00333940"/>
    <w:rsid w:val="00333B96"/>
    <w:rsid w:val="00333E9C"/>
    <w:rsid w:val="00334626"/>
    <w:rsid w:val="003356D0"/>
    <w:rsid w:val="0033584F"/>
    <w:rsid w:val="003366E5"/>
    <w:rsid w:val="00336B1F"/>
    <w:rsid w:val="00336E1A"/>
    <w:rsid w:val="0033723C"/>
    <w:rsid w:val="00337DA6"/>
    <w:rsid w:val="0034027C"/>
    <w:rsid w:val="003402EB"/>
    <w:rsid w:val="003404F0"/>
    <w:rsid w:val="003407E3"/>
    <w:rsid w:val="00340828"/>
    <w:rsid w:val="0034144A"/>
    <w:rsid w:val="00342162"/>
    <w:rsid w:val="00342358"/>
    <w:rsid w:val="00343576"/>
    <w:rsid w:val="00343B7D"/>
    <w:rsid w:val="00343DBB"/>
    <w:rsid w:val="00344967"/>
    <w:rsid w:val="00344CD5"/>
    <w:rsid w:val="00344CFD"/>
    <w:rsid w:val="003451C5"/>
    <w:rsid w:val="003455AA"/>
    <w:rsid w:val="003458FE"/>
    <w:rsid w:val="00345EF8"/>
    <w:rsid w:val="00346288"/>
    <w:rsid w:val="0034648C"/>
    <w:rsid w:val="0034782A"/>
    <w:rsid w:val="003478D2"/>
    <w:rsid w:val="00347D96"/>
    <w:rsid w:val="00347DC9"/>
    <w:rsid w:val="003504A8"/>
    <w:rsid w:val="003506DF"/>
    <w:rsid w:val="00350831"/>
    <w:rsid w:val="00350F87"/>
    <w:rsid w:val="00351097"/>
    <w:rsid w:val="00351507"/>
    <w:rsid w:val="0035210B"/>
    <w:rsid w:val="00352819"/>
    <w:rsid w:val="00353BCB"/>
    <w:rsid w:val="00353F07"/>
    <w:rsid w:val="00354604"/>
    <w:rsid w:val="0035480C"/>
    <w:rsid w:val="003552B3"/>
    <w:rsid w:val="003552CE"/>
    <w:rsid w:val="00356452"/>
    <w:rsid w:val="00357131"/>
    <w:rsid w:val="00357741"/>
    <w:rsid w:val="00357C6D"/>
    <w:rsid w:val="00357E07"/>
    <w:rsid w:val="003611D2"/>
    <w:rsid w:val="00361308"/>
    <w:rsid w:val="0036146C"/>
    <w:rsid w:val="00362377"/>
    <w:rsid w:val="00362808"/>
    <w:rsid w:val="003629D1"/>
    <w:rsid w:val="00362D25"/>
    <w:rsid w:val="00363854"/>
    <w:rsid w:val="00364CFC"/>
    <w:rsid w:val="003655AF"/>
    <w:rsid w:val="003664D3"/>
    <w:rsid w:val="003665FF"/>
    <w:rsid w:val="00366C9F"/>
    <w:rsid w:val="00366CAC"/>
    <w:rsid w:val="0036723F"/>
    <w:rsid w:val="003672A2"/>
    <w:rsid w:val="00367E95"/>
    <w:rsid w:val="00370182"/>
    <w:rsid w:val="003703A4"/>
    <w:rsid w:val="00370C8B"/>
    <w:rsid w:val="00371AD8"/>
    <w:rsid w:val="00371B1D"/>
    <w:rsid w:val="00371B79"/>
    <w:rsid w:val="00372103"/>
    <w:rsid w:val="00372690"/>
    <w:rsid w:val="003730BF"/>
    <w:rsid w:val="00373110"/>
    <w:rsid w:val="00373247"/>
    <w:rsid w:val="00373E60"/>
    <w:rsid w:val="00373E85"/>
    <w:rsid w:val="00374E40"/>
    <w:rsid w:val="00376AEF"/>
    <w:rsid w:val="003772ED"/>
    <w:rsid w:val="003778D1"/>
    <w:rsid w:val="0038070A"/>
    <w:rsid w:val="00380BBE"/>
    <w:rsid w:val="00380D33"/>
    <w:rsid w:val="00381636"/>
    <w:rsid w:val="003818E0"/>
    <w:rsid w:val="0038260D"/>
    <w:rsid w:val="00382E12"/>
    <w:rsid w:val="00383416"/>
    <w:rsid w:val="00383A35"/>
    <w:rsid w:val="0038422B"/>
    <w:rsid w:val="00384540"/>
    <w:rsid w:val="00384844"/>
    <w:rsid w:val="00384A49"/>
    <w:rsid w:val="00385342"/>
    <w:rsid w:val="0038583E"/>
    <w:rsid w:val="003866AE"/>
    <w:rsid w:val="0038752D"/>
    <w:rsid w:val="0038765A"/>
    <w:rsid w:val="003909F3"/>
    <w:rsid w:val="003909F9"/>
    <w:rsid w:val="00390B8D"/>
    <w:rsid w:val="00390D65"/>
    <w:rsid w:val="003911A2"/>
    <w:rsid w:val="00391D94"/>
    <w:rsid w:val="00391F9F"/>
    <w:rsid w:val="003928F8"/>
    <w:rsid w:val="003933C5"/>
    <w:rsid w:val="003937D1"/>
    <w:rsid w:val="00393DE6"/>
    <w:rsid w:val="00394557"/>
    <w:rsid w:val="0039479B"/>
    <w:rsid w:val="00395103"/>
    <w:rsid w:val="00395BEF"/>
    <w:rsid w:val="00395CF4"/>
    <w:rsid w:val="00395D30"/>
    <w:rsid w:val="00396074"/>
    <w:rsid w:val="003961C2"/>
    <w:rsid w:val="00396D30"/>
    <w:rsid w:val="003975FA"/>
    <w:rsid w:val="00397BFF"/>
    <w:rsid w:val="003A00A6"/>
    <w:rsid w:val="003A0148"/>
    <w:rsid w:val="003A03F3"/>
    <w:rsid w:val="003A05E2"/>
    <w:rsid w:val="003A0B44"/>
    <w:rsid w:val="003A0D3E"/>
    <w:rsid w:val="003A175A"/>
    <w:rsid w:val="003A181E"/>
    <w:rsid w:val="003A2438"/>
    <w:rsid w:val="003A2B0F"/>
    <w:rsid w:val="003A2CD7"/>
    <w:rsid w:val="003A3034"/>
    <w:rsid w:val="003A3271"/>
    <w:rsid w:val="003A346D"/>
    <w:rsid w:val="003A35AB"/>
    <w:rsid w:val="003A3835"/>
    <w:rsid w:val="003A3A66"/>
    <w:rsid w:val="003A3DBF"/>
    <w:rsid w:val="003A5F6A"/>
    <w:rsid w:val="003A6027"/>
    <w:rsid w:val="003A7590"/>
    <w:rsid w:val="003A7D2C"/>
    <w:rsid w:val="003B0305"/>
    <w:rsid w:val="003B03DD"/>
    <w:rsid w:val="003B043C"/>
    <w:rsid w:val="003B0CA4"/>
    <w:rsid w:val="003B0E0C"/>
    <w:rsid w:val="003B1407"/>
    <w:rsid w:val="003B178B"/>
    <w:rsid w:val="003B17D5"/>
    <w:rsid w:val="003B1EF5"/>
    <w:rsid w:val="003B24FC"/>
    <w:rsid w:val="003B27CC"/>
    <w:rsid w:val="003B2811"/>
    <w:rsid w:val="003B303D"/>
    <w:rsid w:val="003B3CC9"/>
    <w:rsid w:val="003B3DD5"/>
    <w:rsid w:val="003B3E5E"/>
    <w:rsid w:val="003B4207"/>
    <w:rsid w:val="003B4341"/>
    <w:rsid w:val="003B476D"/>
    <w:rsid w:val="003B4C15"/>
    <w:rsid w:val="003B4CC6"/>
    <w:rsid w:val="003B4EB9"/>
    <w:rsid w:val="003B5818"/>
    <w:rsid w:val="003B5A3C"/>
    <w:rsid w:val="003B5E1D"/>
    <w:rsid w:val="003B5E6B"/>
    <w:rsid w:val="003B5ED5"/>
    <w:rsid w:val="003B6662"/>
    <w:rsid w:val="003B666D"/>
    <w:rsid w:val="003B6AB2"/>
    <w:rsid w:val="003B72D6"/>
    <w:rsid w:val="003B7B8F"/>
    <w:rsid w:val="003C019D"/>
    <w:rsid w:val="003C021D"/>
    <w:rsid w:val="003C057C"/>
    <w:rsid w:val="003C16BB"/>
    <w:rsid w:val="003C1CB5"/>
    <w:rsid w:val="003C1D3B"/>
    <w:rsid w:val="003C1E2D"/>
    <w:rsid w:val="003C2AF0"/>
    <w:rsid w:val="003C37E9"/>
    <w:rsid w:val="003C46E9"/>
    <w:rsid w:val="003C4DDF"/>
    <w:rsid w:val="003C5055"/>
    <w:rsid w:val="003C52F1"/>
    <w:rsid w:val="003C6354"/>
    <w:rsid w:val="003C66C1"/>
    <w:rsid w:val="003C67BE"/>
    <w:rsid w:val="003C757B"/>
    <w:rsid w:val="003C7C3C"/>
    <w:rsid w:val="003D010C"/>
    <w:rsid w:val="003D099B"/>
    <w:rsid w:val="003D1583"/>
    <w:rsid w:val="003D1EA9"/>
    <w:rsid w:val="003D1ECB"/>
    <w:rsid w:val="003D1FAB"/>
    <w:rsid w:val="003D2E6F"/>
    <w:rsid w:val="003D37F4"/>
    <w:rsid w:val="003D3809"/>
    <w:rsid w:val="003D3F0A"/>
    <w:rsid w:val="003D4495"/>
    <w:rsid w:val="003D4883"/>
    <w:rsid w:val="003D4F20"/>
    <w:rsid w:val="003D4F32"/>
    <w:rsid w:val="003D5F22"/>
    <w:rsid w:val="003D6695"/>
    <w:rsid w:val="003D6904"/>
    <w:rsid w:val="003D6B4D"/>
    <w:rsid w:val="003D7246"/>
    <w:rsid w:val="003D75AF"/>
    <w:rsid w:val="003D7978"/>
    <w:rsid w:val="003E0B01"/>
    <w:rsid w:val="003E0F90"/>
    <w:rsid w:val="003E15B4"/>
    <w:rsid w:val="003E1896"/>
    <w:rsid w:val="003E2091"/>
    <w:rsid w:val="003E21E8"/>
    <w:rsid w:val="003E32FE"/>
    <w:rsid w:val="003E3E87"/>
    <w:rsid w:val="003E411D"/>
    <w:rsid w:val="003E5061"/>
    <w:rsid w:val="003E5197"/>
    <w:rsid w:val="003E531F"/>
    <w:rsid w:val="003E5447"/>
    <w:rsid w:val="003E59A6"/>
    <w:rsid w:val="003E61C4"/>
    <w:rsid w:val="003E6362"/>
    <w:rsid w:val="003E66AF"/>
    <w:rsid w:val="003E6E41"/>
    <w:rsid w:val="003E6F51"/>
    <w:rsid w:val="003E72BF"/>
    <w:rsid w:val="003E7C3F"/>
    <w:rsid w:val="003E7CD2"/>
    <w:rsid w:val="003E7DB8"/>
    <w:rsid w:val="003F047A"/>
    <w:rsid w:val="003F0B79"/>
    <w:rsid w:val="003F0D38"/>
    <w:rsid w:val="003F106A"/>
    <w:rsid w:val="003F13C0"/>
    <w:rsid w:val="003F155A"/>
    <w:rsid w:val="003F1BC0"/>
    <w:rsid w:val="003F2663"/>
    <w:rsid w:val="003F2873"/>
    <w:rsid w:val="003F2ADE"/>
    <w:rsid w:val="003F2B10"/>
    <w:rsid w:val="003F2F48"/>
    <w:rsid w:val="003F36FE"/>
    <w:rsid w:val="003F37AA"/>
    <w:rsid w:val="003F37F0"/>
    <w:rsid w:val="003F39A9"/>
    <w:rsid w:val="003F410A"/>
    <w:rsid w:val="003F41BB"/>
    <w:rsid w:val="003F41F9"/>
    <w:rsid w:val="003F475B"/>
    <w:rsid w:val="003F4EEC"/>
    <w:rsid w:val="003F5135"/>
    <w:rsid w:val="003F57A9"/>
    <w:rsid w:val="003F5870"/>
    <w:rsid w:val="003F621F"/>
    <w:rsid w:val="003F69DC"/>
    <w:rsid w:val="003F6E71"/>
    <w:rsid w:val="003F76E3"/>
    <w:rsid w:val="00400B48"/>
    <w:rsid w:val="00400D8C"/>
    <w:rsid w:val="00400F37"/>
    <w:rsid w:val="00401583"/>
    <w:rsid w:val="00401DAB"/>
    <w:rsid w:val="00401DE2"/>
    <w:rsid w:val="00402EC2"/>
    <w:rsid w:val="0040383F"/>
    <w:rsid w:val="00403866"/>
    <w:rsid w:val="00403A8D"/>
    <w:rsid w:val="004045D9"/>
    <w:rsid w:val="004054E8"/>
    <w:rsid w:val="00405738"/>
    <w:rsid w:val="004058BA"/>
    <w:rsid w:val="00405E8E"/>
    <w:rsid w:val="00405FB0"/>
    <w:rsid w:val="0040693D"/>
    <w:rsid w:val="00407811"/>
    <w:rsid w:val="00407E3B"/>
    <w:rsid w:val="00410F75"/>
    <w:rsid w:val="004110C2"/>
    <w:rsid w:val="004118CF"/>
    <w:rsid w:val="004120C2"/>
    <w:rsid w:val="0041210B"/>
    <w:rsid w:val="00412FA7"/>
    <w:rsid w:val="00413110"/>
    <w:rsid w:val="0041373A"/>
    <w:rsid w:val="00413F09"/>
    <w:rsid w:val="00414DF0"/>
    <w:rsid w:val="0041555E"/>
    <w:rsid w:val="004159FB"/>
    <w:rsid w:val="00416057"/>
    <w:rsid w:val="004160C1"/>
    <w:rsid w:val="0041622E"/>
    <w:rsid w:val="00416786"/>
    <w:rsid w:val="004169FC"/>
    <w:rsid w:val="00416B82"/>
    <w:rsid w:val="00416EE2"/>
    <w:rsid w:val="004174E9"/>
    <w:rsid w:val="00417A58"/>
    <w:rsid w:val="004200A9"/>
    <w:rsid w:val="00420322"/>
    <w:rsid w:val="00420660"/>
    <w:rsid w:val="004208E9"/>
    <w:rsid w:val="00420F4F"/>
    <w:rsid w:val="00421507"/>
    <w:rsid w:val="00422051"/>
    <w:rsid w:val="004221EE"/>
    <w:rsid w:val="00422490"/>
    <w:rsid w:val="00422D6C"/>
    <w:rsid w:val="00422E6E"/>
    <w:rsid w:val="004230B9"/>
    <w:rsid w:val="004230BD"/>
    <w:rsid w:val="00423C65"/>
    <w:rsid w:val="00423D9F"/>
    <w:rsid w:val="004246E1"/>
    <w:rsid w:val="00424F7D"/>
    <w:rsid w:val="00425EA4"/>
    <w:rsid w:val="004267B2"/>
    <w:rsid w:val="00426F4F"/>
    <w:rsid w:val="0042775B"/>
    <w:rsid w:val="00427FF6"/>
    <w:rsid w:val="004300A0"/>
    <w:rsid w:val="004306F1"/>
    <w:rsid w:val="004307D2"/>
    <w:rsid w:val="00430F16"/>
    <w:rsid w:val="00432BD2"/>
    <w:rsid w:val="00432E76"/>
    <w:rsid w:val="0043300A"/>
    <w:rsid w:val="0043317F"/>
    <w:rsid w:val="004335AC"/>
    <w:rsid w:val="00433E8B"/>
    <w:rsid w:val="00434541"/>
    <w:rsid w:val="004345F3"/>
    <w:rsid w:val="00435710"/>
    <w:rsid w:val="00435BB0"/>
    <w:rsid w:val="00435EE3"/>
    <w:rsid w:val="0043617D"/>
    <w:rsid w:val="00436B86"/>
    <w:rsid w:val="00437B56"/>
    <w:rsid w:val="00437D72"/>
    <w:rsid w:val="00437FB0"/>
    <w:rsid w:val="004402F0"/>
    <w:rsid w:val="00440729"/>
    <w:rsid w:val="0044077F"/>
    <w:rsid w:val="00441576"/>
    <w:rsid w:val="00441743"/>
    <w:rsid w:val="0044256D"/>
    <w:rsid w:val="004428E7"/>
    <w:rsid w:val="00442AAB"/>
    <w:rsid w:val="00442CCE"/>
    <w:rsid w:val="00442E25"/>
    <w:rsid w:val="004438CC"/>
    <w:rsid w:val="00443B22"/>
    <w:rsid w:val="00443B88"/>
    <w:rsid w:val="00443FFA"/>
    <w:rsid w:val="004444A4"/>
    <w:rsid w:val="0044473B"/>
    <w:rsid w:val="00444AFC"/>
    <w:rsid w:val="0044537D"/>
    <w:rsid w:val="00445CD8"/>
    <w:rsid w:val="00445D3D"/>
    <w:rsid w:val="00446806"/>
    <w:rsid w:val="00446C52"/>
    <w:rsid w:val="00451039"/>
    <w:rsid w:val="0045108E"/>
    <w:rsid w:val="004513C8"/>
    <w:rsid w:val="0045245F"/>
    <w:rsid w:val="004526EB"/>
    <w:rsid w:val="00452B62"/>
    <w:rsid w:val="00453C8E"/>
    <w:rsid w:val="00454018"/>
    <w:rsid w:val="004548D5"/>
    <w:rsid w:val="00454D84"/>
    <w:rsid w:val="00455450"/>
    <w:rsid w:val="0045552D"/>
    <w:rsid w:val="00455936"/>
    <w:rsid w:val="004566C3"/>
    <w:rsid w:val="00456711"/>
    <w:rsid w:val="00456CCE"/>
    <w:rsid w:val="00460198"/>
    <w:rsid w:val="00460241"/>
    <w:rsid w:val="00460741"/>
    <w:rsid w:val="00460DF5"/>
    <w:rsid w:val="004614D8"/>
    <w:rsid w:val="004616F1"/>
    <w:rsid w:val="00461937"/>
    <w:rsid w:val="00461CC2"/>
    <w:rsid w:val="00462780"/>
    <w:rsid w:val="00462CB3"/>
    <w:rsid w:val="00462D0D"/>
    <w:rsid w:val="00463857"/>
    <w:rsid w:val="0046426F"/>
    <w:rsid w:val="004646DE"/>
    <w:rsid w:val="0046496D"/>
    <w:rsid w:val="00464A1B"/>
    <w:rsid w:val="00464DA8"/>
    <w:rsid w:val="00464E96"/>
    <w:rsid w:val="004650AF"/>
    <w:rsid w:val="004658C5"/>
    <w:rsid w:val="004659D9"/>
    <w:rsid w:val="00465A60"/>
    <w:rsid w:val="00465C54"/>
    <w:rsid w:val="00466175"/>
    <w:rsid w:val="0046626B"/>
    <w:rsid w:val="004662CC"/>
    <w:rsid w:val="00466793"/>
    <w:rsid w:val="00467721"/>
    <w:rsid w:val="00467B01"/>
    <w:rsid w:val="00467CCE"/>
    <w:rsid w:val="004707FB"/>
    <w:rsid w:val="004708E9"/>
    <w:rsid w:val="00470EAD"/>
    <w:rsid w:val="004716C2"/>
    <w:rsid w:val="00471DE0"/>
    <w:rsid w:val="00472625"/>
    <w:rsid w:val="00473414"/>
    <w:rsid w:val="0047354D"/>
    <w:rsid w:val="00473557"/>
    <w:rsid w:val="00474CB1"/>
    <w:rsid w:val="004750DA"/>
    <w:rsid w:val="0047513E"/>
    <w:rsid w:val="004754DC"/>
    <w:rsid w:val="00476028"/>
    <w:rsid w:val="00476375"/>
    <w:rsid w:val="00476647"/>
    <w:rsid w:val="004766CC"/>
    <w:rsid w:val="00476852"/>
    <w:rsid w:val="00477583"/>
    <w:rsid w:val="0047762F"/>
    <w:rsid w:val="00477A91"/>
    <w:rsid w:val="00477B8F"/>
    <w:rsid w:val="00480012"/>
    <w:rsid w:val="004806D1"/>
    <w:rsid w:val="0048102F"/>
    <w:rsid w:val="0048113D"/>
    <w:rsid w:val="0048130E"/>
    <w:rsid w:val="00482053"/>
    <w:rsid w:val="004820FB"/>
    <w:rsid w:val="00482166"/>
    <w:rsid w:val="004822E1"/>
    <w:rsid w:val="00482D26"/>
    <w:rsid w:val="00482EE8"/>
    <w:rsid w:val="0048306B"/>
    <w:rsid w:val="004837BE"/>
    <w:rsid w:val="00483BBE"/>
    <w:rsid w:val="00484538"/>
    <w:rsid w:val="0048530E"/>
    <w:rsid w:val="004857BF"/>
    <w:rsid w:val="00485A4C"/>
    <w:rsid w:val="00485E48"/>
    <w:rsid w:val="00487542"/>
    <w:rsid w:val="00487935"/>
    <w:rsid w:val="00487CAE"/>
    <w:rsid w:val="00490084"/>
    <w:rsid w:val="00490765"/>
    <w:rsid w:val="00490B61"/>
    <w:rsid w:val="00490B70"/>
    <w:rsid w:val="0049114A"/>
    <w:rsid w:val="00491298"/>
    <w:rsid w:val="004912ED"/>
    <w:rsid w:val="00491431"/>
    <w:rsid w:val="00491483"/>
    <w:rsid w:val="00491705"/>
    <w:rsid w:val="00491776"/>
    <w:rsid w:val="00491B38"/>
    <w:rsid w:val="00491F2A"/>
    <w:rsid w:val="00492905"/>
    <w:rsid w:val="00492D3E"/>
    <w:rsid w:val="00492FF3"/>
    <w:rsid w:val="00493936"/>
    <w:rsid w:val="00493AC9"/>
    <w:rsid w:val="00494410"/>
    <w:rsid w:val="00494B62"/>
    <w:rsid w:val="00496130"/>
    <w:rsid w:val="0049667F"/>
    <w:rsid w:val="004967D4"/>
    <w:rsid w:val="00496840"/>
    <w:rsid w:val="00496CBB"/>
    <w:rsid w:val="00496F8C"/>
    <w:rsid w:val="00497913"/>
    <w:rsid w:val="00497A3F"/>
    <w:rsid w:val="00497C50"/>
    <w:rsid w:val="004A0239"/>
    <w:rsid w:val="004A03D2"/>
    <w:rsid w:val="004A0510"/>
    <w:rsid w:val="004A07C6"/>
    <w:rsid w:val="004A09D3"/>
    <w:rsid w:val="004A0C7E"/>
    <w:rsid w:val="004A15F2"/>
    <w:rsid w:val="004A17F2"/>
    <w:rsid w:val="004A1D42"/>
    <w:rsid w:val="004A201A"/>
    <w:rsid w:val="004A237E"/>
    <w:rsid w:val="004A343E"/>
    <w:rsid w:val="004A36A4"/>
    <w:rsid w:val="004A3A35"/>
    <w:rsid w:val="004A3FF3"/>
    <w:rsid w:val="004A4376"/>
    <w:rsid w:val="004A43F2"/>
    <w:rsid w:val="004A523E"/>
    <w:rsid w:val="004A5711"/>
    <w:rsid w:val="004A596E"/>
    <w:rsid w:val="004A76B4"/>
    <w:rsid w:val="004A7E09"/>
    <w:rsid w:val="004B068A"/>
    <w:rsid w:val="004B0810"/>
    <w:rsid w:val="004B1323"/>
    <w:rsid w:val="004B1916"/>
    <w:rsid w:val="004B228A"/>
    <w:rsid w:val="004B24FD"/>
    <w:rsid w:val="004B27A2"/>
    <w:rsid w:val="004B2DDD"/>
    <w:rsid w:val="004B306E"/>
    <w:rsid w:val="004B311E"/>
    <w:rsid w:val="004B3329"/>
    <w:rsid w:val="004B359A"/>
    <w:rsid w:val="004B3D52"/>
    <w:rsid w:val="004B433F"/>
    <w:rsid w:val="004B44F9"/>
    <w:rsid w:val="004B4631"/>
    <w:rsid w:val="004B499A"/>
    <w:rsid w:val="004B4B8C"/>
    <w:rsid w:val="004B4C09"/>
    <w:rsid w:val="004B4D9A"/>
    <w:rsid w:val="004B554F"/>
    <w:rsid w:val="004B56A8"/>
    <w:rsid w:val="004B58AF"/>
    <w:rsid w:val="004B6368"/>
    <w:rsid w:val="004B774E"/>
    <w:rsid w:val="004B7B1E"/>
    <w:rsid w:val="004B7C5F"/>
    <w:rsid w:val="004C003D"/>
    <w:rsid w:val="004C0277"/>
    <w:rsid w:val="004C1631"/>
    <w:rsid w:val="004C1BE0"/>
    <w:rsid w:val="004C28E6"/>
    <w:rsid w:val="004C2AA7"/>
    <w:rsid w:val="004C312A"/>
    <w:rsid w:val="004C31AD"/>
    <w:rsid w:val="004C3699"/>
    <w:rsid w:val="004C374E"/>
    <w:rsid w:val="004C3852"/>
    <w:rsid w:val="004C3A0F"/>
    <w:rsid w:val="004C4A67"/>
    <w:rsid w:val="004C4CE4"/>
    <w:rsid w:val="004C5042"/>
    <w:rsid w:val="004C51B3"/>
    <w:rsid w:val="004C5546"/>
    <w:rsid w:val="004C5640"/>
    <w:rsid w:val="004C5E63"/>
    <w:rsid w:val="004C5FAD"/>
    <w:rsid w:val="004C6171"/>
    <w:rsid w:val="004C641B"/>
    <w:rsid w:val="004C6D3F"/>
    <w:rsid w:val="004C75FB"/>
    <w:rsid w:val="004C7720"/>
    <w:rsid w:val="004C7B78"/>
    <w:rsid w:val="004C7F15"/>
    <w:rsid w:val="004D0B05"/>
    <w:rsid w:val="004D1876"/>
    <w:rsid w:val="004D1D82"/>
    <w:rsid w:val="004D2023"/>
    <w:rsid w:val="004D26E8"/>
    <w:rsid w:val="004D29DE"/>
    <w:rsid w:val="004D3B02"/>
    <w:rsid w:val="004D3C01"/>
    <w:rsid w:val="004D3FB8"/>
    <w:rsid w:val="004D5019"/>
    <w:rsid w:val="004D5488"/>
    <w:rsid w:val="004D577F"/>
    <w:rsid w:val="004D5CDD"/>
    <w:rsid w:val="004D6125"/>
    <w:rsid w:val="004D628D"/>
    <w:rsid w:val="004D6B79"/>
    <w:rsid w:val="004D767A"/>
    <w:rsid w:val="004D78F8"/>
    <w:rsid w:val="004D7A3B"/>
    <w:rsid w:val="004D7B18"/>
    <w:rsid w:val="004E168C"/>
    <w:rsid w:val="004E181F"/>
    <w:rsid w:val="004E185A"/>
    <w:rsid w:val="004E19FF"/>
    <w:rsid w:val="004E2478"/>
    <w:rsid w:val="004E2950"/>
    <w:rsid w:val="004E359D"/>
    <w:rsid w:val="004E369D"/>
    <w:rsid w:val="004E38C8"/>
    <w:rsid w:val="004E3A1F"/>
    <w:rsid w:val="004E3BDF"/>
    <w:rsid w:val="004E3DCA"/>
    <w:rsid w:val="004E570F"/>
    <w:rsid w:val="004E57C8"/>
    <w:rsid w:val="004E5EAA"/>
    <w:rsid w:val="004E6541"/>
    <w:rsid w:val="004E65E7"/>
    <w:rsid w:val="004E7034"/>
    <w:rsid w:val="004E7C48"/>
    <w:rsid w:val="004E7C75"/>
    <w:rsid w:val="004F12BB"/>
    <w:rsid w:val="004F1718"/>
    <w:rsid w:val="004F1BE4"/>
    <w:rsid w:val="004F2501"/>
    <w:rsid w:val="004F25EC"/>
    <w:rsid w:val="004F26DA"/>
    <w:rsid w:val="004F28F8"/>
    <w:rsid w:val="004F2BCA"/>
    <w:rsid w:val="004F327A"/>
    <w:rsid w:val="004F3453"/>
    <w:rsid w:val="004F34BE"/>
    <w:rsid w:val="004F401D"/>
    <w:rsid w:val="004F4E9F"/>
    <w:rsid w:val="004F4F50"/>
    <w:rsid w:val="004F536E"/>
    <w:rsid w:val="004F5806"/>
    <w:rsid w:val="004F5B8F"/>
    <w:rsid w:val="004F5CEA"/>
    <w:rsid w:val="004F60A5"/>
    <w:rsid w:val="004F66B1"/>
    <w:rsid w:val="004F672C"/>
    <w:rsid w:val="004F6EB4"/>
    <w:rsid w:val="00501CF5"/>
    <w:rsid w:val="00501E23"/>
    <w:rsid w:val="0050270F"/>
    <w:rsid w:val="005031C3"/>
    <w:rsid w:val="0050339A"/>
    <w:rsid w:val="00503A38"/>
    <w:rsid w:val="00503B4B"/>
    <w:rsid w:val="00503BCB"/>
    <w:rsid w:val="00503FBD"/>
    <w:rsid w:val="005045A0"/>
    <w:rsid w:val="00504F2D"/>
    <w:rsid w:val="00505645"/>
    <w:rsid w:val="00506541"/>
    <w:rsid w:val="00507192"/>
    <w:rsid w:val="0050747E"/>
    <w:rsid w:val="0050777F"/>
    <w:rsid w:val="00507D1A"/>
    <w:rsid w:val="005100F1"/>
    <w:rsid w:val="00510142"/>
    <w:rsid w:val="005105B1"/>
    <w:rsid w:val="00510D23"/>
    <w:rsid w:val="00511549"/>
    <w:rsid w:val="00511890"/>
    <w:rsid w:val="00511FD3"/>
    <w:rsid w:val="00512430"/>
    <w:rsid w:val="00512CC5"/>
    <w:rsid w:val="00512EF1"/>
    <w:rsid w:val="00513D2A"/>
    <w:rsid w:val="0051485F"/>
    <w:rsid w:val="00514F35"/>
    <w:rsid w:val="00514F7E"/>
    <w:rsid w:val="0051556C"/>
    <w:rsid w:val="00515924"/>
    <w:rsid w:val="00515948"/>
    <w:rsid w:val="005163C9"/>
    <w:rsid w:val="0051674F"/>
    <w:rsid w:val="005167D0"/>
    <w:rsid w:val="00516D09"/>
    <w:rsid w:val="00517857"/>
    <w:rsid w:val="00517E8C"/>
    <w:rsid w:val="00520146"/>
    <w:rsid w:val="0052070A"/>
    <w:rsid w:val="00520778"/>
    <w:rsid w:val="00520975"/>
    <w:rsid w:val="00522712"/>
    <w:rsid w:val="00522EBF"/>
    <w:rsid w:val="0052301A"/>
    <w:rsid w:val="00523236"/>
    <w:rsid w:val="005232CA"/>
    <w:rsid w:val="00523360"/>
    <w:rsid w:val="00523D25"/>
    <w:rsid w:val="00525653"/>
    <w:rsid w:val="00525C27"/>
    <w:rsid w:val="00525DD5"/>
    <w:rsid w:val="005264AA"/>
    <w:rsid w:val="005267B8"/>
    <w:rsid w:val="0052694C"/>
    <w:rsid w:val="00526EAB"/>
    <w:rsid w:val="005270A8"/>
    <w:rsid w:val="005271BE"/>
    <w:rsid w:val="00527317"/>
    <w:rsid w:val="005276E4"/>
    <w:rsid w:val="00527C24"/>
    <w:rsid w:val="00527D84"/>
    <w:rsid w:val="00530480"/>
    <w:rsid w:val="005306A7"/>
    <w:rsid w:val="00530B47"/>
    <w:rsid w:val="00530B7A"/>
    <w:rsid w:val="00530F10"/>
    <w:rsid w:val="00531675"/>
    <w:rsid w:val="005317D6"/>
    <w:rsid w:val="00531F2B"/>
    <w:rsid w:val="00533B3E"/>
    <w:rsid w:val="00533C36"/>
    <w:rsid w:val="00533D0A"/>
    <w:rsid w:val="00533E6E"/>
    <w:rsid w:val="00534198"/>
    <w:rsid w:val="0053431A"/>
    <w:rsid w:val="005343E0"/>
    <w:rsid w:val="0053463E"/>
    <w:rsid w:val="005348B6"/>
    <w:rsid w:val="00534EF1"/>
    <w:rsid w:val="005353B8"/>
    <w:rsid w:val="00535528"/>
    <w:rsid w:val="00535794"/>
    <w:rsid w:val="0053589B"/>
    <w:rsid w:val="005359B5"/>
    <w:rsid w:val="00535B5D"/>
    <w:rsid w:val="00535E49"/>
    <w:rsid w:val="00535ECF"/>
    <w:rsid w:val="00535FA7"/>
    <w:rsid w:val="00536452"/>
    <w:rsid w:val="005368E1"/>
    <w:rsid w:val="00536A4B"/>
    <w:rsid w:val="00536B76"/>
    <w:rsid w:val="00536E59"/>
    <w:rsid w:val="00536E6B"/>
    <w:rsid w:val="005377D7"/>
    <w:rsid w:val="005379B9"/>
    <w:rsid w:val="005379F4"/>
    <w:rsid w:val="00537A50"/>
    <w:rsid w:val="00537CC6"/>
    <w:rsid w:val="005400D6"/>
    <w:rsid w:val="00540221"/>
    <w:rsid w:val="0054035A"/>
    <w:rsid w:val="00541515"/>
    <w:rsid w:val="00541778"/>
    <w:rsid w:val="0054193E"/>
    <w:rsid w:val="005422BA"/>
    <w:rsid w:val="005431D0"/>
    <w:rsid w:val="0054412F"/>
    <w:rsid w:val="0054430D"/>
    <w:rsid w:val="00544DC3"/>
    <w:rsid w:val="00544DE9"/>
    <w:rsid w:val="005450BE"/>
    <w:rsid w:val="005451E2"/>
    <w:rsid w:val="00545228"/>
    <w:rsid w:val="00545668"/>
    <w:rsid w:val="005456C8"/>
    <w:rsid w:val="005462D9"/>
    <w:rsid w:val="00546B58"/>
    <w:rsid w:val="00546BE4"/>
    <w:rsid w:val="00546F86"/>
    <w:rsid w:val="00547951"/>
    <w:rsid w:val="005503F8"/>
    <w:rsid w:val="00550400"/>
    <w:rsid w:val="005505F1"/>
    <w:rsid w:val="00551040"/>
    <w:rsid w:val="00551206"/>
    <w:rsid w:val="0055121D"/>
    <w:rsid w:val="0055154B"/>
    <w:rsid w:val="00551D56"/>
    <w:rsid w:val="00553284"/>
    <w:rsid w:val="005537F5"/>
    <w:rsid w:val="00554DFE"/>
    <w:rsid w:val="00554E58"/>
    <w:rsid w:val="00555245"/>
    <w:rsid w:val="00555B48"/>
    <w:rsid w:val="005560BB"/>
    <w:rsid w:val="00556115"/>
    <w:rsid w:val="005561A9"/>
    <w:rsid w:val="0055629A"/>
    <w:rsid w:val="00556362"/>
    <w:rsid w:val="00556A3D"/>
    <w:rsid w:val="00556D5B"/>
    <w:rsid w:val="00556F3A"/>
    <w:rsid w:val="00557115"/>
    <w:rsid w:val="0055750C"/>
    <w:rsid w:val="00557605"/>
    <w:rsid w:val="00557996"/>
    <w:rsid w:val="00557A8A"/>
    <w:rsid w:val="00557E53"/>
    <w:rsid w:val="00560E3B"/>
    <w:rsid w:val="00561AD5"/>
    <w:rsid w:val="005622C0"/>
    <w:rsid w:val="005626B7"/>
    <w:rsid w:val="005628F7"/>
    <w:rsid w:val="00562A46"/>
    <w:rsid w:val="00563056"/>
    <w:rsid w:val="00563452"/>
    <w:rsid w:val="00563A7A"/>
    <w:rsid w:val="0056408F"/>
    <w:rsid w:val="00564B61"/>
    <w:rsid w:val="00564CBE"/>
    <w:rsid w:val="005652AA"/>
    <w:rsid w:val="00565598"/>
    <w:rsid w:val="00565CB7"/>
    <w:rsid w:val="00566244"/>
    <w:rsid w:val="00566303"/>
    <w:rsid w:val="005669CD"/>
    <w:rsid w:val="00566A84"/>
    <w:rsid w:val="00567189"/>
    <w:rsid w:val="0056722C"/>
    <w:rsid w:val="005672CA"/>
    <w:rsid w:val="005675F4"/>
    <w:rsid w:val="0056765F"/>
    <w:rsid w:val="0056780F"/>
    <w:rsid w:val="00567837"/>
    <w:rsid w:val="00567977"/>
    <w:rsid w:val="005679AA"/>
    <w:rsid w:val="00567F73"/>
    <w:rsid w:val="00570FA8"/>
    <w:rsid w:val="00571059"/>
    <w:rsid w:val="005710EB"/>
    <w:rsid w:val="005717E2"/>
    <w:rsid w:val="005719B5"/>
    <w:rsid w:val="00571A05"/>
    <w:rsid w:val="0057235D"/>
    <w:rsid w:val="00572FC7"/>
    <w:rsid w:val="00573162"/>
    <w:rsid w:val="00573234"/>
    <w:rsid w:val="00573402"/>
    <w:rsid w:val="00573B81"/>
    <w:rsid w:val="0057447D"/>
    <w:rsid w:val="005749F6"/>
    <w:rsid w:val="005767FD"/>
    <w:rsid w:val="00576FC1"/>
    <w:rsid w:val="00577375"/>
    <w:rsid w:val="00577615"/>
    <w:rsid w:val="005778AE"/>
    <w:rsid w:val="005801FB"/>
    <w:rsid w:val="005805FF"/>
    <w:rsid w:val="00580D71"/>
    <w:rsid w:val="005815A3"/>
    <w:rsid w:val="00581CC2"/>
    <w:rsid w:val="00581E83"/>
    <w:rsid w:val="005844B8"/>
    <w:rsid w:val="005848C3"/>
    <w:rsid w:val="00584924"/>
    <w:rsid w:val="00585506"/>
    <w:rsid w:val="005874A0"/>
    <w:rsid w:val="00587B29"/>
    <w:rsid w:val="00590121"/>
    <w:rsid w:val="0059039F"/>
    <w:rsid w:val="0059075F"/>
    <w:rsid w:val="00590985"/>
    <w:rsid w:val="00590D15"/>
    <w:rsid w:val="00590F7C"/>
    <w:rsid w:val="005920B7"/>
    <w:rsid w:val="005927A9"/>
    <w:rsid w:val="00592AB7"/>
    <w:rsid w:val="0059440A"/>
    <w:rsid w:val="005944FA"/>
    <w:rsid w:val="00595762"/>
    <w:rsid w:val="00596509"/>
    <w:rsid w:val="0059666C"/>
    <w:rsid w:val="005977DF"/>
    <w:rsid w:val="00597E72"/>
    <w:rsid w:val="005A0378"/>
    <w:rsid w:val="005A044D"/>
    <w:rsid w:val="005A0559"/>
    <w:rsid w:val="005A1403"/>
    <w:rsid w:val="005A1B54"/>
    <w:rsid w:val="005A1B99"/>
    <w:rsid w:val="005A1C0F"/>
    <w:rsid w:val="005A1F12"/>
    <w:rsid w:val="005A2BBD"/>
    <w:rsid w:val="005A2EEF"/>
    <w:rsid w:val="005A3559"/>
    <w:rsid w:val="005A3B5B"/>
    <w:rsid w:val="005A533C"/>
    <w:rsid w:val="005A5441"/>
    <w:rsid w:val="005A76B2"/>
    <w:rsid w:val="005A78C6"/>
    <w:rsid w:val="005A7AAF"/>
    <w:rsid w:val="005A7CCC"/>
    <w:rsid w:val="005A7E05"/>
    <w:rsid w:val="005B004E"/>
    <w:rsid w:val="005B0A63"/>
    <w:rsid w:val="005B11A5"/>
    <w:rsid w:val="005B1425"/>
    <w:rsid w:val="005B19BF"/>
    <w:rsid w:val="005B20E7"/>
    <w:rsid w:val="005B2124"/>
    <w:rsid w:val="005B2680"/>
    <w:rsid w:val="005B2D29"/>
    <w:rsid w:val="005B5009"/>
    <w:rsid w:val="005B535C"/>
    <w:rsid w:val="005B5B83"/>
    <w:rsid w:val="005B6131"/>
    <w:rsid w:val="005B6B29"/>
    <w:rsid w:val="005B76ED"/>
    <w:rsid w:val="005C0522"/>
    <w:rsid w:val="005C0FA6"/>
    <w:rsid w:val="005C1319"/>
    <w:rsid w:val="005C1805"/>
    <w:rsid w:val="005C1986"/>
    <w:rsid w:val="005C258A"/>
    <w:rsid w:val="005C274D"/>
    <w:rsid w:val="005C2A0E"/>
    <w:rsid w:val="005C363F"/>
    <w:rsid w:val="005C3798"/>
    <w:rsid w:val="005C3CE4"/>
    <w:rsid w:val="005C3DFF"/>
    <w:rsid w:val="005C4745"/>
    <w:rsid w:val="005C47AE"/>
    <w:rsid w:val="005C50EF"/>
    <w:rsid w:val="005C5234"/>
    <w:rsid w:val="005C548E"/>
    <w:rsid w:val="005C598F"/>
    <w:rsid w:val="005C5EB5"/>
    <w:rsid w:val="005C6115"/>
    <w:rsid w:val="005C665A"/>
    <w:rsid w:val="005C6AAB"/>
    <w:rsid w:val="005C7040"/>
    <w:rsid w:val="005C78A3"/>
    <w:rsid w:val="005C7DDE"/>
    <w:rsid w:val="005C7E8C"/>
    <w:rsid w:val="005D0194"/>
    <w:rsid w:val="005D04CE"/>
    <w:rsid w:val="005D0EFE"/>
    <w:rsid w:val="005D126D"/>
    <w:rsid w:val="005D14F4"/>
    <w:rsid w:val="005D1724"/>
    <w:rsid w:val="005D17D2"/>
    <w:rsid w:val="005D17D6"/>
    <w:rsid w:val="005D1904"/>
    <w:rsid w:val="005D1D81"/>
    <w:rsid w:val="005D2964"/>
    <w:rsid w:val="005D3829"/>
    <w:rsid w:val="005D388F"/>
    <w:rsid w:val="005D3C65"/>
    <w:rsid w:val="005D3CF3"/>
    <w:rsid w:val="005D44F3"/>
    <w:rsid w:val="005D4E92"/>
    <w:rsid w:val="005D54D4"/>
    <w:rsid w:val="005D6101"/>
    <w:rsid w:val="005D6185"/>
    <w:rsid w:val="005D626D"/>
    <w:rsid w:val="005D6292"/>
    <w:rsid w:val="005D6592"/>
    <w:rsid w:val="005D660A"/>
    <w:rsid w:val="005D6B03"/>
    <w:rsid w:val="005D7144"/>
    <w:rsid w:val="005D7DFD"/>
    <w:rsid w:val="005E007C"/>
    <w:rsid w:val="005E09F2"/>
    <w:rsid w:val="005E17AB"/>
    <w:rsid w:val="005E189B"/>
    <w:rsid w:val="005E1925"/>
    <w:rsid w:val="005E21E8"/>
    <w:rsid w:val="005E22D0"/>
    <w:rsid w:val="005E23EA"/>
    <w:rsid w:val="005E2AE2"/>
    <w:rsid w:val="005E323F"/>
    <w:rsid w:val="005E32DA"/>
    <w:rsid w:val="005E3C30"/>
    <w:rsid w:val="005E3F0E"/>
    <w:rsid w:val="005E4FA9"/>
    <w:rsid w:val="005E561E"/>
    <w:rsid w:val="005E765A"/>
    <w:rsid w:val="005F0114"/>
    <w:rsid w:val="005F0279"/>
    <w:rsid w:val="005F0316"/>
    <w:rsid w:val="005F08D0"/>
    <w:rsid w:val="005F0B13"/>
    <w:rsid w:val="005F1265"/>
    <w:rsid w:val="005F1628"/>
    <w:rsid w:val="005F199E"/>
    <w:rsid w:val="005F1A58"/>
    <w:rsid w:val="005F233C"/>
    <w:rsid w:val="005F26D5"/>
    <w:rsid w:val="005F2AFE"/>
    <w:rsid w:val="005F2B4F"/>
    <w:rsid w:val="005F3DA4"/>
    <w:rsid w:val="005F4006"/>
    <w:rsid w:val="005F49DF"/>
    <w:rsid w:val="005F545D"/>
    <w:rsid w:val="005F5592"/>
    <w:rsid w:val="005F5B33"/>
    <w:rsid w:val="005F5E63"/>
    <w:rsid w:val="005F6D00"/>
    <w:rsid w:val="005F6EDF"/>
    <w:rsid w:val="005F7159"/>
    <w:rsid w:val="005F7262"/>
    <w:rsid w:val="005F7483"/>
    <w:rsid w:val="0060066C"/>
    <w:rsid w:val="006006DD"/>
    <w:rsid w:val="006020EA"/>
    <w:rsid w:val="006021A6"/>
    <w:rsid w:val="00602428"/>
    <w:rsid w:val="00602EBA"/>
    <w:rsid w:val="0060349B"/>
    <w:rsid w:val="00603856"/>
    <w:rsid w:val="00603AFA"/>
    <w:rsid w:val="0060414C"/>
    <w:rsid w:val="006052E7"/>
    <w:rsid w:val="00605959"/>
    <w:rsid w:val="0060640E"/>
    <w:rsid w:val="006071FB"/>
    <w:rsid w:val="00607A9E"/>
    <w:rsid w:val="0061072B"/>
    <w:rsid w:val="0061091B"/>
    <w:rsid w:val="00610A82"/>
    <w:rsid w:val="00611A0B"/>
    <w:rsid w:val="00611DAC"/>
    <w:rsid w:val="0061227F"/>
    <w:rsid w:val="00612517"/>
    <w:rsid w:val="0061264E"/>
    <w:rsid w:val="00613ECC"/>
    <w:rsid w:val="0061420F"/>
    <w:rsid w:val="00614ECC"/>
    <w:rsid w:val="00615863"/>
    <w:rsid w:val="006168D1"/>
    <w:rsid w:val="00616E1E"/>
    <w:rsid w:val="006170BC"/>
    <w:rsid w:val="00617148"/>
    <w:rsid w:val="0061721B"/>
    <w:rsid w:val="00617434"/>
    <w:rsid w:val="00617A08"/>
    <w:rsid w:val="00621622"/>
    <w:rsid w:val="006218E7"/>
    <w:rsid w:val="006218F7"/>
    <w:rsid w:val="00621A59"/>
    <w:rsid w:val="0062204E"/>
    <w:rsid w:val="006221B8"/>
    <w:rsid w:val="00623355"/>
    <w:rsid w:val="0062363C"/>
    <w:rsid w:val="00623B8D"/>
    <w:rsid w:val="0062435E"/>
    <w:rsid w:val="00624661"/>
    <w:rsid w:val="00624DAF"/>
    <w:rsid w:val="006256E9"/>
    <w:rsid w:val="0062579D"/>
    <w:rsid w:val="00625CDF"/>
    <w:rsid w:val="006272CA"/>
    <w:rsid w:val="0063018B"/>
    <w:rsid w:val="00630536"/>
    <w:rsid w:val="00630738"/>
    <w:rsid w:val="00631DB9"/>
    <w:rsid w:val="00632703"/>
    <w:rsid w:val="00632985"/>
    <w:rsid w:val="00632EC9"/>
    <w:rsid w:val="006336DE"/>
    <w:rsid w:val="00633E94"/>
    <w:rsid w:val="00633F46"/>
    <w:rsid w:val="006340AE"/>
    <w:rsid w:val="00634171"/>
    <w:rsid w:val="006341D0"/>
    <w:rsid w:val="006343AD"/>
    <w:rsid w:val="00634564"/>
    <w:rsid w:val="00634838"/>
    <w:rsid w:val="00634FA7"/>
    <w:rsid w:val="00634FE1"/>
    <w:rsid w:val="00635473"/>
    <w:rsid w:val="006354EF"/>
    <w:rsid w:val="00635A91"/>
    <w:rsid w:val="00635EA7"/>
    <w:rsid w:val="00636106"/>
    <w:rsid w:val="00637062"/>
    <w:rsid w:val="00637361"/>
    <w:rsid w:val="00637BA7"/>
    <w:rsid w:val="00637CA2"/>
    <w:rsid w:val="006409FB"/>
    <w:rsid w:val="00640AA4"/>
    <w:rsid w:val="00640E64"/>
    <w:rsid w:val="00641496"/>
    <w:rsid w:val="0064173F"/>
    <w:rsid w:val="006419D0"/>
    <w:rsid w:val="00641BEC"/>
    <w:rsid w:val="00642121"/>
    <w:rsid w:val="0064264D"/>
    <w:rsid w:val="00642689"/>
    <w:rsid w:val="00642879"/>
    <w:rsid w:val="00642A2F"/>
    <w:rsid w:val="00642B18"/>
    <w:rsid w:val="00642FB1"/>
    <w:rsid w:val="00643133"/>
    <w:rsid w:val="00644359"/>
    <w:rsid w:val="0064472E"/>
    <w:rsid w:val="006447AD"/>
    <w:rsid w:val="00644C7D"/>
    <w:rsid w:val="00644F04"/>
    <w:rsid w:val="00645614"/>
    <w:rsid w:val="00645A7C"/>
    <w:rsid w:val="00646865"/>
    <w:rsid w:val="00646F64"/>
    <w:rsid w:val="006509B6"/>
    <w:rsid w:val="00650DA7"/>
    <w:rsid w:val="0065189A"/>
    <w:rsid w:val="006527C7"/>
    <w:rsid w:val="00652B9A"/>
    <w:rsid w:val="006530B4"/>
    <w:rsid w:val="00654687"/>
    <w:rsid w:val="00654CDF"/>
    <w:rsid w:val="00654D0D"/>
    <w:rsid w:val="006551B2"/>
    <w:rsid w:val="00655281"/>
    <w:rsid w:val="0065558D"/>
    <w:rsid w:val="006558B0"/>
    <w:rsid w:val="00655FC7"/>
    <w:rsid w:val="00656A8C"/>
    <w:rsid w:val="00656F85"/>
    <w:rsid w:val="00657041"/>
    <w:rsid w:val="0065711C"/>
    <w:rsid w:val="0065767B"/>
    <w:rsid w:val="00657C03"/>
    <w:rsid w:val="00657C60"/>
    <w:rsid w:val="006604AB"/>
    <w:rsid w:val="0066063E"/>
    <w:rsid w:val="0066066E"/>
    <w:rsid w:val="00660BA1"/>
    <w:rsid w:val="00660F0E"/>
    <w:rsid w:val="00661F74"/>
    <w:rsid w:val="0066237D"/>
    <w:rsid w:val="00662670"/>
    <w:rsid w:val="00662BD0"/>
    <w:rsid w:val="0066339A"/>
    <w:rsid w:val="006633DA"/>
    <w:rsid w:val="0066361A"/>
    <w:rsid w:val="00664283"/>
    <w:rsid w:val="006645BF"/>
    <w:rsid w:val="00664834"/>
    <w:rsid w:val="00664925"/>
    <w:rsid w:val="00664F2C"/>
    <w:rsid w:val="006659B1"/>
    <w:rsid w:val="00666496"/>
    <w:rsid w:val="00666F95"/>
    <w:rsid w:val="006670FD"/>
    <w:rsid w:val="006678FB"/>
    <w:rsid w:val="00667AC1"/>
    <w:rsid w:val="00667E90"/>
    <w:rsid w:val="00670375"/>
    <w:rsid w:val="006706F8"/>
    <w:rsid w:val="00670AD8"/>
    <w:rsid w:val="00670D38"/>
    <w:rsid w:val="0067108D"/>
    <w:rsid w:val="006717D3"/>
    <w:rsid w:val="00672100"/>
    <w:rsid w:val="006723EB"/>
    <w:rsid w:val="00672546"/>
    <w:rsid w:val="006726E6"/>
    <w:rsid w:val="0067301D"/>
    <w:rsid w:val="0067312F"/>
    <w:rsid w:val="006736B9"/>
    <w:rsid w:val="00673896"/>
    <w:rsid w:val="00673B62"/>
    <w:rsid w:val="00674283"/>
    <w:rsid w:val="006742C3"/>
    <w:rsid w:val="00674DBA"/>
    <w:rsid w:val="0067538C"/>
    <w:rsid w:val="006756D5"/>
    <w:rsid w:val="00675E4A"/>
    <w:rsid w:val="00676219"/>
    <w:rsid w:val="00676B75"/>
    <w:rsid w:val="00676D91"/>
    <w:rsid w:val="00677C60"/>
    <w:rsid w:val="00677E2C"/>
    <w:rsid w:val="00677FBD"/>
    <w:rsid w:val="0068078C"/>
    <w:rsid w:val="00680A11"/>
    <w:rsid w:val="00680A9B"/>
    <w:rsid w:val="00680ECA"/>
    <w:rsid w:val="00681071"/>
    <w:rsid w:val="006817CA"/>
    <w:rsid w:val="00681CFA"/>
    <w:rsid w:val="00682E78"/>
    <w:rsid w:val="00682F10"/>
    <w:rsid w:val="00683631"/>
    <w:rsid w:val="00683B34"/>
    <w:rsid w:val="006840B1"/>
    <w:rsid w:val="0068427A"/>
    <w:rsid w:val="00684B26"/>
    <w:rsid w:val="00684EA3"/>
    <w:rsid w:val="00685186"/>
    <w:rsid w:val="00685A4C"/>
    <w:rsid w:val="00685B78"/>
    <w:rsid w:val="00685CA6"/>
    <w:rsid w:val="006861A4"/>
    <w:rsid w:val="00686251"/>
    <w:rsid w:val="0068698E"/>
    <w:rsid w:val="006869F2"/>
    <w:rsid w:val="00686C3F"/>
    <w:rsid w:val="00687F0C"/>
    <w:rsid w:val="00690494"/>
    <w:rsid w:val="006905CD"/>
    <w:rsid w:val="006906BD"/>
    <w:rsid w:val="00692411"/>
    <w:rsid w:val="0069296E"/>
    <w:rsid w:val="00692AE8"/>
    <w:rsid w:val="00692C86"/>
    <w:rsid w:val="00693434"/>
    <w:rsid w:val="006937B2"/>
    <w:rsid w:val="006945E5"/>
    <w:rsid w:val="00694603"/>
    <w:rsid w:val="006949E9"/>
    <w:rsid w:val="00694C2A"/>
    <w:rsid w:val="00694E6C"/>
    <w:rsid w:val="00695230"/>
    <w:rsid w:val="0069640A"/>
    <w:rsid w:val="00696572"/>
    <w:rsid w:val="00696861"/>
    <w:rsid w:val="006969C6"/>
    <w:rsid w:val="00697033"/>
    <w:rsid w:val="0069741E"/>
    <w:rsid w:val="00697514"/>
    <w:rsid w:val="006A054B"/>
    <w:rsid w:val="006A1449"/>
    <w:rsid w:val="006A1A19"/>
    <w:rsid w:val="006A1F3A"/>
    <w:rsid w:val="006A25C6"/>
    <w:rsid w:val="006A264E"/>
    <w:rsid w:val="006A2FBF"/>
    <w:rsid w:val="006A3070"/>
    <w:rsid w:val="006A366B"/>
    <w:rsid w:val="006A4165"/>
    <w:rsid w:val="006A45B0"/>
    <w:rsid w:val="006A46FB"/>
    <w:rsid w:val="006A4B8C"/>
    <w:rsid w:val="006A5F83"/>
    <w:rsid w:val="006A6C12"/>
    <w:rsid w:val="006A7869"/>
    <w:rsid w:val="006A7BDC"/>
    <w:rsid w:val="006A7DC0"/>
    <w:rsid w:val="006B00AB"/>
    <w:rsid w:val="006B1511"/>
    <w:rsid w:val="006B1C2B"/>
    <w:rsid w:val="006B2148"/>
    <w:rsid w:val="006B26E1"/>
    <w:rsid w:val="006B2B6A"/>
    <w:rsid w:val="006B2F2B"/>
    <w:rsid w:val="006B3501"/>
    <w:rsid w:val="006B36F2"/>
    <w:rsid w:val="006B4450"/>
    <w:rsid w:val="006B4C92"/>
    <w:rsid w:val="006B4D1E"/>
    <w:rsid w:val="006B59CA"/>
    <w:rsid w:val="006B6140"/>
    <w:rsid w:val="006B6197"/>
    <w:rsid w:val="006B6D8B"/>
    <w:rsid w:val="006B6E3D"/>
    <w:rsid w:val="006B71AF"/>
    <w:rsid w:val="006B7A08"/>
    <w:rsid w:val="006C00B3"/>
    <w:rsid w:val="006C01FC"/>
    <w:rsid w:val="006C09D1"/>
    <w:rsid w:val="006C0CB9"/>
    <w:rsid w:val="006C0D68"/>
    <w:rsid w:val="006C20C3"/>
    <w:rsid w:val="006C22D4"/>
    <w:rsid w:val="006C293D"/>
    <w:rsid w:val="006C3ED8"/>
    <w:rsid w:val="006C4450"/>
    <w:rsid w:val="006C5106"/>
    <w:rsid w:val="006C539B"/>
    <w:rsid w:val="006C56FF"/>
    <w:rsid w:val="006C5974"/>
    <w:rsid w:val="006C5BCA"/>
    <w:rsid w:val="006C5E08"/>
    <w:rsid w:val="006C5E38"/>
    <w:rsid w:val="006C5F62"/>
    <w:rsid w:val="006C672A"/>
    <w:rsid w:val="006C686C"/>
    <w:rsid w:val="006C6A7C"/>
    <w:rsid w:val="006C6D2F"/>
    <w:rsid w:val="006C7888"/>
    <w:rsid w:val="006C7E1D"/>
    <w:rsid w:val="006D133E"/>
    <w:rsid w:val="006D13F5"/>
    <w:rsid w:val="006D16A1"/>
    <w:rsid w:val="006D18E8"/>
    <w:rsid w:val="006D1A62"/>
    <w:rsid w:val="006D1F2A"/>
    <w:rsid w:val="006D23F0"/>
    <w:rsid w:val="006D3BA1"/>
    <w:rsid w:val="006D4553"/>
    <w:rsid w:val="006D4E74"/>
    <w:rsid w:val="006D5205"/>
    <w:rsid w:val="006D56D8"/>
    <w:rsid w:val="006D6854"/>
    <w:rsid w:val="006D6CC0"/>
    <w:rsid w:val="006D6F98"/>
    <w:rsid w:val="006D7159"/>
    <w:rsid w:val="006D7426"/>
    <w:rsid w:val="006E06B2"/>
    <w:rsid w:val="006E0B98"/>
    <w:rsid w:val="006E1045"/>
    <w:rsid w:val="006E1E75"/>
    <w:rsid w:val="006E37C3"/>
    <w:rsid w:val="006E43D8"/>
    <w:rsid w:val="006E45FE"/>
    <w:rsid w:val="006E496B"/>
    <w:rsid w:val="006E51BA"/>
    <w:rsid w:val="006E5B1B"/>
    <w:rsid w:val="006E5BFC"/>
    <w:rsid w:val="006E5C2B"/>
    <w:rsid w:val="006E5C69"/>
    <w:rsid w:val="006E5FDC"/>
    <w:rsid w:val="006E6393"/>
    <w:rsid w:val="006E697B"/>
    <w:rsid w:val="006E6E84"/>
    <w:rsid w:val="006E7BA6"/>
    <w:rsid w:val="006E7F8D"/>
    <w:rsid w:val="006F065F"/>
    <w:rsid w:val="006F085C"/>
    <w:rsid w:val="006F094A"/>
    <w:rsid w:val="006F1380"/>
    <w:rsid w:val="006F1A3D"/>
    <w:rsid w:val="006F2192"/>
    <w:rsid w:val="006F29CA"/>
    <w:rsid w:val="006F3567"/>
    <w:rsid w:val="006F4248"/>
    <w:rsid w:val="006F48C4"/>
    <w:rsid w:val="006F54C5"/>
    <w:rsid w:val="006F5558"/>
    <w:rsid w:val="006F59B2"/>
    <w:rsid w:val="006F5CAD"/>
    <w:rsid w:val="006F6237"/>
    <w:rsid w:val="006F6C33"/>
    <w:rsid w:val="006F6C4A"/>
    <w:rsid w:val="006F6C68"/>
    <w:rsid w:val="006F72D3"/>
    <w:rsid w:val="006F751A"/>
    <w:rsid w:val="006F7750"/>
    <w:rsid w:val="006F7860"/>
    <w:rsid w:val="0070034B"/>
    <w:rsid w:val="007013F9"/>
    <w:rsid w:val="00701EA3"/>
    <w:rsid w:val="007029F9"/>
    <w:rsid w:val="007032DA"/>
    <w:rsid w:val="007032EF"/>
    <w:rsid w:val="007033F3"/>
    <w:rsid w:val="00703C5F"/>
    <w:rsid w:val="00703EC3"/>
    <w:rsid w:val="00704CB4"/>
    <w:rsid w:val="00704E6E"/>
    <w:rsid w:val="007053C2"/>
    <w:rsid w:val="00705C2D"/>
    <w:rsid w:val="00705CD7"/>
    <w:rsid w:val="007061DE"/>
    <w:rsid w:val="00706F25"/>
    <w:rsid w:val="00706FF3"/>
    <w:rsid w:val="0070778D"/>
    <w:rsid w:val="00707D00"/>
    <w:rsid w:val="007102F2"/>
    <w:rsid w:val="0071048B"/>
    <w:rsid w:val="0071068E"/>
    <w:rsid w:val="00710DAF"/>
    <w:rsid w:val="0071115E"/>
    <w:rsid w:val="00711798"/>
    <w:rsid w:val="007117E6"/>
    <w:rsid w:val="007118CE"/>
    <w:rsid w:val="00711F0F"/>
    <w:rsid w:val="00712136"/>
    <w:rsid w:val="00712578"/>
    <w:rsid w:val="00712F7E"/>
    <w:rsid w:val="00713BE8"/>
    <w:rsid w:val="00713F1B"/>
    <w:rsid w:val="0071408E"/>
    <w:rsid w:val="0071421C"/>
    <w:rsid w:val="00714C78"/>
    <w:rsid w:val="00715387"/>
    <w:rsid w:val="00715738"/>
    <w:rsid w:val="00715A24"/>
    <w:rsid w:val="00715B08"/>
    <w:rsid w:val="0071663F"/>
    <w:rsid w:val="00716A53"/>
    <w:rsid w:val="0071758F"/>
    <w:rsid w:val="00717A2B"/>
    <w:rsid w:val="00717C3B"/>
    <w:rsid w:val="00720132"/>
    <w:rsid w:val="007203A1"/>
    <w:rsid w:val="007208A1"/>
    <w:rsid w:val="007208A8"/>
    <w:rsid w:val="00720AE4"/>
    <w:rsid w:val="00720B35"/>
    <w:rsid w:val="00720EA0"/>
    <w:rsid w:val="007212A2"/>
    <w:rsid w:val="00721A3F"/>
    <w:rsid w:val="00721AFE"/>
    <w:rsid w:val="007227DE"/>
    <w:rsid w:val="00722D1C"/>
    <w:rsid w:val="00722D55"/>
    <w:rsid w:val="00722E3F"/>
    <w:rsid w:val="00723521"/>
    <w:rsid w:val="00723615"/>
    <w:rsid w:val="00723733"/>
    <w:rsid w:val="00724889"/>
    <w:rsid w:val="00725037"/>
    <w:rsid w:val="00725346"/>
    <w:rsid w:val="007253F7"/>
    <w:rsid w:val="0072554B"/>
    <w:rsid w:val="00725CF2"/>
    <w:rsid w:val="00725DA1"/>
    <w:rsid w:val="007263E7"/>
    <w:rsid w:val="0072692B"/>
    <w:rsid w:val="00727542"/>
    <w:rsid w:val="00727733"/>
    <w:rsid w:val="007278F1"/>
    <w:rsid w:val="0072798C"/>
    <w:rsid w:val="00727DF3"/>
    <w:rsid w:val="00727FB9"/>
    <w:rsid w:val="007301B1"/>
    <w:rsid w:val="007302B7"/>
    <w:rsid w:val="00730E43"/>
    <w:rsid w:val="00731222"/>
    <w:rsid w:val="00731809"/>
    <w:rsid w:val="007318D5"/>
    <w:rsid w:val="007319C9"/>
    <w:rsid w:val="00732109"/>
    <w:rsid w:val="0073223C"/>
    <w:rsid w:val="007325BA"/>
    <w:rsid w:val="00733591"/>
    <w:rsid w:val="0073362A"/>
    <w:rsid w:val="0073382A"/>
    <w:rsid w:val="007338F9"/>
    <w:rsid w:val="00733A86"/>
    <w:rsid w:val="00734071"/>
    <w:rsid w:val="0073426D"/>
    <w:rsid w:val="0073494E"/>
    <w:rsid w:val="007349D3"/>
    <w:rsid w:val="00734EEF"/>
    <w:rsid w:val="00735B97"/>
    <w:rsid w:val="00735F25"/>
    <w:rsid w:val="00736553"/>
    <w:rsid w:val="007366F0"/>
    <w:rsid w:val="00736ACF"/>
    <w:rsid w:val="0073706A"/>
    <w:rsid w:val="007374A7"/>
    <w:rsid w:val="00737786"/>
    <w:rsid w:val="00737FA7"/>
    <w:rsid w:val="00740ECA"/>
    <w:rsid w:val="00741612"/>
    <w:rsid w:val="007418C0"/>
    <w:rsid w:val="00741D0E"/>
    <w:rsid w:val="00741ECB"/>
    <w:rsid w:val="007420E7"/>
    <w:rsid w:val="007421F2"/>
    <w:rsid w:val="00742B62"/>
    <w:rsid w:val="00742F61"/>
    <w:rsid w:val="007436FA"/>
    <w:rsid w:val="00743CA9"/>
    <w:rsid w:val="0074433F"/>
    <w:rsid w:val="00744ECD"/>
    <w:rsid w:val="007451BF"/>
    <w:rsid w:val="00745FC8"/>
    <w:rsid w:val="00746722"/>
    <w:rsid w:val="007468B0"/>
    <w:rsid w:val="00747025"/>
    <w:rsid w:val="0074722F"/>
    <w:rsid w:val="00747769"/>
    <w:rsid w:val="007479DA"/>
    <w:rsid w:val="00747A1C"/>
    <w:rsid w:val="00747FDF"/>
    <w:rsid w:val="0075042C"/>
    <w:rsid w:val="0075122C"/>
    <w:rsid w:val="007512D2"/>
    <w:rsid w:val="0075132B"/>
    <w:rsid w:val="007516BE"/>
    <w:rsid w:val="00751902"/>
    <w:rsid w:val="00751CBC"/>
    <w:rsid w:val="0075286F"/>
    <w:rsid w:val="00753322"/>
    <w:rsid w:val="0075384E"/>
    <w:rsid w:val="00753F5B"/>
    <w:rsid w:val="0075434E"/>
    <w:rsid w:val="00754376"/>
    <w:rsid w:val="0075509E"/>
    <w:rsid w:val="00755750"/>
    <w:rsid w:val="00755930"/>
    <w:rsid w:val="00755ABC"/>
    <w:rsid w:val="00755ACC"/>
    <w:rsid w:val="00755B9F"/>
    <w:rsid w:val="00756434"/>
    <w:rsid w:val="00756B1C"/>
    <w:rsid w:val="00757067"/>
    <w:rsid w:val="007571D6"/>
    <w:rsid w:val="00757B1E"/>
    <w:rsid w:val="007603FD"/>
    <w:rsid w:val="0076044E"/>
    <w:rsid w:val="007610DA"/>
    <w:rsid w:val="00761320"/>
    <w:rsid w:val="0076137D"/>
    <w:rsid w:val="0076197D"/>
    <w:rsid w:val="00761EF1"/>
    <w:rsid w:val="0076235D"/>
    <w:rsid w:val="00762F36"/>
    <w:rsid w:val="007630BE"/>
    <w:rsid w:val="00763461"/>
    <w:rsid w:val="00763C52"/>
    <w:rsid w:val="00763D42"/>
    <w:rsid w:val="00764B04"/>
    <w:rsid w:val="00765364"/>
    <w:rsid w:val="007655FB"/>
    <w:rsid w:val="00765B7D"/>
    <w:rsid w:val="00765EA9"/>
    <w:rsid w:val="007668C5"/>
    <w:rsid w:val="007668E3"/>
    <w:rsid w:val="00766C75"/>
    <w:rsid w:val="00766EFB"/>
    <w:rsid w:val="007670BC"/>
    <w:rsid w:val="007670CA"/>
    <w:rsid w:val="007674C1"/>
    <w:rsid w:val="00767A1C"/>
    <w:rsid w:val="0077039B"/>
    <w:rsid w:val="0077094F"/>
    <w:rsid w:val="00770B0A"/>
    <w:rsid w:val="00770B7B"/>
    <w:rsid w:val="00770BCB"/>
    <w:rsid w:val="007714AC"/>
    <w:rsid w:val="0077206E"/>
    <w:rsid w:val="007720C7"/>
    <w:rsid w:val="007728FC"/>
    <w:rsid w:val="007733C7"/>
    <w:rsid w:val="00773456"/>
    <w:rsid w:val="007736BB"/>
    <w:rsid w:val="0077393E"/>
    <w:rsid w:val="00773996"/>
    <w:rsid w:val="0077413D"/>
    <w:rsid w:val="007744D8"/>
    <w:rsid w:val="007747D1"/>
    <w:rsid w:val="00774D3C"/>
    <w:rsid w:val="00775496"/>
    <w:rsid w:val="00775775"/>
    <w:rsid w:val="007761ED"/>
    <w:rsid w:val="007770D1"/>
    <w:rsid w:val="007772D1"/>
    <w:rsid w:val="007773D1"/>
    <w:rsid w:val="00777841"/>
    <w:rsid w:val="00777B93"/>
    <w:rsid w:val="007807E9"/>
    <w:rsid w:val="00780CAA"/>
    <w:rsid w:val="007818FB"/>
    <w:rsid w:val="00781A82"/>
    <w:rsid w:val="00781B4A"/>
    <w:rsid w:val="00781FC0"/>
    <w:rsid w:val="007826AD"/>
    <w:rsid w:val="00782848"/>
    <w:rsid w:val="00783360"/>
    <w:rsid w:val="0078366D"/>
    <w:rsid w:val="007836A9"/>
    <w:rsid w:val="007837F7"/>
    <w:rsid w:val="0078418B"/>
    <w:rsid w:val="007848B1"/>
    <w:rsid w:val="00784923"/>
    <w:rsid w:val="00784AAF"/>
    <w:rsid w:val="00784C14"/>
    <w:rsid w:val="00785761"/>
    <w:rsid w:val="00785CA1"/>
    <w:rsid w:val="00785CD3"/>
    <w:rsid w:val="0078627C"/>
    <w:rsid w:val="00786795"/>
    <w:rsid w:val="00786CEC"/>
    <w:rsid w:val="00786F07"/>
    <w:rsid w:val="00786F13"/>
    <w:rsid w:val="00786FBA"/>
    <w:rsid w:val="0078726F"/>
    <w:rsid w:val="007873E1"/>
    <w:rsid w:val="00790BB8"/>
    <w:rsid w:val="00790C27"/>
    <w:rsid w:val="00790F90"/>
    <w:rsid w:val="007927A8"/>
    <w:rsid w:val="00792998"/>
    <w:rsid w:val="00792E45"/>
    <w:rsid w:val="007931EB"/>
    <w:rsid w:val="007936EB"/>
    <w:rsid w:val="007945B7"/>
    <w:rsid w:val="0079499D"/>
    <w:rsid w:val="00794ED0"/>
    <w:rsid w:val="0079524C"/>
    <w:rsid w:val="007953E9"/>
    <w:rsid w:val="007956CA"/>
    <w:rsid w:val="00795E8C"/>
    <w:rsid w:val="00795F00"/>
    <w:rsid w:val="007967B8"/>
    <w:rsid w:val="00796F5A"/>
    <w:rsid w:val="00797444"/>
    <w:rsid w:val="007A09BE"/>
    <w:rsid w:val="007A0A35"/>
    <w:rsid w:val="007A0D10"/>
    <w:rsid w:val="007A0E45"/>
    <w:rsid w:val="007A1414"/>
    <w:rsid w:val="007A19A1"/>
    <w:rsid w:val="007A2040"/>
    <w:rsid w:val="007A2DC7"/>
    <w:rsid w:val="007A2E9D"/>
    <w:rsid w:val="007A33C5"/>
    <w:rsid w:val="007A3CF7"/>
    <w:rsid w:val="007A5007"/>
    <w:rsid w:val="007A51F6"/>
    <w:rsid w:val="007A5CAB"/>
    <w:rsid w:val="007A5D38"/>
    <w:rsid w:val="007A61CC"/>
    <w:rsid w:val="007A64C6"/>
    <w:rsid w:val="007A691C"/>
    <w:rsid w:val="007A6ACD"/>
    <w:rsid w:val="007A7134"/>
    <w:rsid w:val="007A7983"/>
    <w:rsid w:val="007A7EA5"/>
    <w:rsid w:val="007B0786"/>
    <w:rsid w:val="007B0CFF"/>
    <w:rsid w:val="007B0DDD"/>
    <w:rsid w:val="007B1879"/>
    <w:rsid w:val="007B1AE8"/>
    <w:rsid w:val="007B1C28"/>
    <w:rsid w:val="007B1D0C"/>
    <w:rsid w:val="007B23A9"/>
    <w:rsid w:val="007B4698"/>
    <w:rsid w:val="007B4818"/>
    <w:rsid w:val="007B5330"/>
    <w:rsid w:val="007B5644"/>
    <w:rsid w:val="007B61D6"/>
    <w:rsid w:val="007B6DCF"/>
    <w:rsid w:val="007B703F"/>
    <w:rsid w:val="007B739C"/>
    <w:rsid w:val="007B76D4"/>
    <w:rsid w:val="007C0B35"/>
    <w:rsid w:val="007C1375"/>
    <w:rsid w:val="007C1583"/>
    <w:rsid w:val="007C17A7"/>
    <w:rsid w:val="007C22A4"/>
    <w:rsid w:val="007C24BB"/>
    <w:rsid w:val="007C301F"/>
    <w:rsid w:val="007C33AC"/>
    <w:rsid w:val="007C365E"/>
    <w:rsid w:val="007C3A6C"/>
    <w:rsid w:val="007C3A9D"/>
    <w:rsid w:val="007C4539"/>
    <w:rsid w:val="007C4DC3"/>
    <w:rsid w:val="007C4F59"/>
    <w:rsid w:val="007C51CD"/>
    <w:rsid w:val="007C54CE"/>
    <w:rsid w:val="007C63A1"/>
    <w:rsid w:val="007C6744"/>
    <w:rsid w:val="007C7253"/>
    <w:rsid w:val="007C7945"/>
    <w:rsid w:val="007D003D"/>
    <w:rsid w:val="007D01FA"/>
    <w:rsid w:val="007D046E"/>
    <w:rsid w:val="007D0B09"/>
    <w:rsid w:val="007D10AB"/>
    <w:rsid w:val="007D12CD"/>
    <w:rsid w:val="007D13B5"/>
    <w:rsid w:val="007D2364"/>
    <w:rsid w:val="007D265D"/>
    <w:rsid w:val="007D26A2"/>
    <w:rsid w:val="007D2945"/>
    <w:rsid w:val="007D2BD2"/>
    <w:rsid w:val="007D3B1D"/>
    <w:rsid w:val="007D473C"/>
    <w:rsid w:val="007D49C0"/>
    <w:rsid w:val="007D4E46"/>
    <w:rsid w:val="007D5328"/>
    <w:rsid w:val="007D587E"/>
    <w:rsid w:val="007D5E98"/>
    <w:rsid w:val="007D6C22"/>
    <w:rsid w:val="007D73AE"/>
    <w:rsid w:val="007D774F"/>
    <w:rsid w:val="007D786F"/>
    <w:rsid w:val="007D7A4E"/>
    <w:rsid w:val="007D7F74"/>
    <w:rsid w:val="007E0277"/>
    <w:rsid w:val="007E04D6"/>
    <w:rsid w:val="007E1532"/>
    <w:rsid w:val="007E15A4"/>
    <w:rsid w:val="007E1F7A"/>
    <w:rsid w:val="007E2206"/>
    <w:rsid w:val="007E2DDD"/>
    <w:rsid w:val="007E2F54"/>
    <w:rsid w:val="007E30D9"/>
    <w:rsid w:val="007E3138"/>
    <w:rsid w:val="007E388B"/>
    <w:rsid w:val="007E41F5"/>
    <w:rsid w:val="007E4B17"/>
    <w:rsid w:val="007E5920"/>
    <w:rsid w:val="007E5EAB"/>
    <w:rsid w:val="007E67EC"/>
    <w:rsid w:val="007E7271"/>
    <w:rsid w:val="007E7512"/>
    <w:rsid w:val="007E7542"/>
    <w:rsid w:val="007E7C20"/>
    <w:rsid w:val="007E7E5F"/>
    <w:rsid w:val="007E7EAB"/>
    <w:rsid w:val="007E7FB0"/>
    <w:rsid w:val="007E7FD0"/>
    <w:rsid w:val="007F1358"/>
    <w:rsid w:val="007F13E7"/>
    <w:rsid w:val="007F1649"/>
    <w:rsid w:val="007F1E99"/>
    <w:rsid w:val="007F1FCA"/>
    <w:rsid w:val="007F2A07"/>
    <w:rsid w:val="007F328C"/>
    <w:rsid w:val="007F3B1F"/>
    <w:rsid w:val="007F412E"/>
    <w:rsid w:val="007F589F"/>
    <w:rsid w:val="007F6633"/>
    <w:rsid w:val="007F6DC4"/>
    <w:rsid w:val="007F766C"/>
    <w:rsid w:val="007F7E31"/>
    <w:rsid w:val="0080037E"/>
    <w:rsid w:val="0080057E"/>
    <w:rsid w:val="00800FCF"/>
    <w:rsid w:val="008015B1"/>
    <w:rsid w:val="00801662"/>
    <w:rsid w:val="00801A9B"/>
    <w:rsid w:val="008024BE"/>
    <w:rsid w:val="00802B34"/>
    <w:rsid w:val="00803195"/>
    <w:rsid w:val="00803742"/>
    <w:rsid w:val="00803A60"/>
    <w:rsid w:val="00803B32"/>
    <w:rsid w:val="00803FE4"/>
    <w:rsid w:val="00804EAF"/>
    <w:rsid w:val="008058A4"/>
    <w:rsid w:val="00806491"/>
    <w:rsid w:val="00806593"/>
    <w:rsid w:val="00806791"/>
    <w:rsid w:val="0080768B"/>
    <w:rsid w:val="0081071C"/>
    <w:rsid w:val="00810A4C"/>
    <w:rsid w:val="008111C3"/>
    <w:rsid w:val="0081159F"/>
    <w:rsid w:val="008120AD"/>
    <w:rsid w:val="00812844"/>
    <w:rsid w:val="00812CD7"/>
    <w:rsid w:val="00813212"/>
    <w:rsid w:val="0081332A"/>
    <w:rsid w:val="008138BC"/>
    <w:rsid w:val="00813C51"/>
    <w:rsid w:val="00813C9C"/>
    <w:rsid w:val="008142AE"/>
    <w:rsid w:val="00814566"/>
    <w:rsid w:val="008146EB"/>
    <w:rsid w:val="008166C1"/>
    <w:rsid w:val="0081725A"/>
    <w:rsid w:val="00817286"/>
    <w:rsid w:val="00817798"/>
    <w:rsid w:val="00817870"/>
    <w:rsid w:val="00817B41"/>
    <w:rsid w:val="00820E9B"/>
    <w:rsid w:val="0082117E"/>
    <w:rsid w:val="00821585"/>
    <w:rsid w:val="00821BA5"/>
    <w:rsid w:val="00821BFC"/>
    <w:rsid w:val="00821FDD"/>
    <w:rsid w:val="00822172"/>
    <w:rsid w:val="00822322"/>
    <w:rsid w:val="008229E6"/>
    <w:rsid w:val="008234AF"/>
    <w:rsid w:val="008238E6"/>
    <w:rsid w:val="00823C10"/>
    <w:rsid w:val="00824343"/>
    <w:rsid w:val="00824E14"/>
    <w:rsid w:val="0082534A"/>
    <w:rsid w:val="008259E3"/>
    <w:rsid w:val="00825A80"/>
    <w:rsid w:val="00825CC3"/>
    <w:rsid w:val="00825E88"/>
    <w:rsid w:val="00826673"/>
    <w:rsid w:val="0082691A"/>
    <w:rsid w:val="00826CDB"/>
    <w:rsid w:val="00827626"/>
    <w:rsid w:val="00827CC0"/>
    <w:rsid w:val="00827F28"/>
    <w:rsid w:val="00830344"/>
    <w:rsid w:val="008305A0"/>
    <w:rsid w:val="008307CD"/>
    <w:rsid w:val="00830993"/>
    <w:rsid w:val="008314A1"/>
    <w:rsid w:val="0083159D"/>
    <w:rsid w:val="008319DA"/>
    <w:rsid w:val="00831B4A"/>
    <w:rsid w:val="00831B55"/>
    <w:rsid w:val="00831EFD"/>
    <w:rsid w:val="008322BE"/>
    <w:rsid w:val="0083269D"/>
    <w:rsid w:val="00832E91"/>
    <w:rsid w:val="0083301B"/>
    <w:rsid w:val="00833B24"/>
    <w:rsid w:val="00834181"/>
    <w:rsid w:val="00834619"/>
    <w:rsid w:val="00835B59"/>
    <w:rsid w:val="00836883"/>
    <w:rsid w:val="0083691B"/>
    <w:rsid w:val="00837C2B"/>
    <w:rsid w:val="00837D4C"/>
    <w:rsid w:val="00837D91"/>
    <w:rsid w:val="0084053C"/>
    <w:rsid w:val="00840CD7"/>
    <w:rsid w:val="008411A8"/>
    <w:rsid w:val="008411FB"/>
    <w:rsid w:val="00841ABF"/>
    <w:rsid w:val="00841D47"/>
    <w:rsid w:val="008422D9"/>
    <w:rsid w:val="008435D9"/>
    <w:rsid w:val="008435E1"/>
    <w:rsid w:val="008438AC"/>
    <w:rsid w:val="008438F0"/>
    <w:rsid w:val="00843D25"/>
    <w:rsid w:val="00843DF5"/>
    <w:rsid w:val="008442F4"/>
    <w:rsid w:val="00844851"/>
    <w:rsid w:val="00844F98"/>
    <w:rsid w:val="00844F9E"/>
    <w:rsid w:val="008453FA"/>
    <w:rsid w:val="008456BB"/>
    <w:rsid w:val="00845741"/>
    <w:rsid w:val="00845C86"/>
    <w:rsid w:val="00845E95"/>
    <w:rsid w:val="00846103"/>
    <w:rsid w:val="00846784"/>
    <w:rsid w:val="00846AFE"/>
    <w:rsid w:val="00846F91"/>
    <w:rsid w:val="0084740A"/>
    <w:rsid w:val="008475CD"/>
    <w:rsid w:val="008479D9"/>
    <w:rsid w:val="00847B22"/>
    <w:rsid w:val="00847C59"/>
    <w:rsid w:val="0085013E"/>
    <w:rsid w:val="00850231"/>
    <w:rsid w:val="008515D6"/>
    <w:rsid w:val="00851AF1"/>
    <w:rsid w:val="0085252A"/>
    <w:rsid w:val="00852588"/>
    <w:rsid w:val="0085283B"/>
    <w:rsid w:val="008529B2"/>
    <w:rsid w:val="00853644"/>
    <w:rsid w:val="00853AFD"/>
    <w:rsid w:val="00853B35"/>
    <w:rsid w:val="00853F30"/>
    <w:rsid w:val="0085419F"/>
    <w:rsid w:val="008543BE"/>
    <w:rsid w:val="00854AA4"/>
    <w:rsid w:val="00854B74"/>
    <w:rsid w:val="00854D6C"/>
    <w:rsid w:val="00855A03"/>
    <w:rsid w:val="008561E2"/>
    <w:rsid w:val="008562D2"/>
    <w:rsid w:val="00857922"/>
    <w:rsid w:val="00857DD5"/>
    <w:rsid w:val="00860583"/>
    <w:rsid w:val="00860DBE"/>
    <w:rsid w:val="008611F3"/>
    <w:rsid w:val="008614A2"/>
    <w:rsid w:val="008617BA"/>
    <w:rsid w:val="00861E9A"/>
    <w:rsid w:val="00861FD2"/>
    <w:rsid w:val="008623E4"/>
    <w:rsid w:val="008623EF"/>
    <w:rsid w:val="008624CF"/>
    <w:rsid w:val="00862878"/>
    <w:rsid w:val="00862D5C"/>
    <w:rsid w:val="00862F85"/>
    <w:rsid w:val="00863B8A"/>
    <w:rsid w:val="00863E79"/>
    <w:rsid w:val="00863EEC"/>
    <w:rsid w:val="00863F75"/>
    <w:rsid w:val="00864068"/>
    <w:rsid w:val="0086481E"/>
    <w:rsid w:val="00864B83"/>
    <w:rsid w:val="00864C76"/>
    <w:rsid w:val="00865022"/>
    <w:rsid w:val="008652FD"/>
    <w:rsid w:val="008653B6"/>
    <w:rsid w:val="00865691"/>
    <w:rsid w:val="008659D8"/>
    <w:rsid w:val="0086605C"/>
    <w:rsid w:val="008666A3"/>
    <w:rsid w:val="00866974"/>
    <w:rsid w:val="0086708C"/>
    <w:rsid w:val="008670B0"/>
    <w:rsid w:val="008670C9"/>
    <w:rsid w:val="0086710B"/>
    <w:rsid w:val="0086757E"/>
    <w:rsid w:val="00867AEA"/>
    <w:rsid w:val="008703EF"/>
    <w:rsid w:val="008705D7"/>
    <w:rsid w:val="008708BD"/>
    <w:rsid w:val="00870DE0"/>
    <w:rsid w:val="0087129E"/>
    <w:rsid w:val="00871C56"/>
    <w:rsid w:val="00871DBF"/>
    <w:rsid w:val="00871E4D"/>
    <w:rsid w:val="00872221"/>
    <w:rsid w:val="00874066"/>
    <w:rsid w:val="00874852"/>
    <w:rsid w:val="0087531E"/>
    <w:rsid w:val="0087591C"/>
    <w:rsid w:val="008760B2"/>
    <w:rsid w:val="00876C28"/>
    <w:rsid w:val="00876E04"/>
    <w:rsid w:val="00877C03"/>
    <w:rsid w:val="00877C51"/>
    <w:rsid w:val="0088051B"/>
    <w:rsid w:val="008806D8"/>
    <w:rsid w:val="00880B0A"/>
    <w:rsid w:val="00880C10"/>
    <w:rsid w:val="00881081"/>
    <w:rsid w:val="0088171A"/>
    <w:rsid w:val="00881C46"/>
    <w:rsid w:val="00882172"/>
    <w:rsid w:val="00882211"/>
    <w:rsid w:val="00882350"/>
    <w:rsid w:val="00882C1F"/>
    <w:rsid w:val="00883746"/>
    <w:rsid w:val="0088379B"/>
    <w:rsid w:val="00884182"/>
    <w:rsid w:val="008844AC"/>
    <w:rsid w:val="00884A8A"/>
    <w:rsid w:val="0088552B"/>
    <w:rsid w:val="00885A28"/>
    <w:rsid w:val="008862D7"/>
    <w:rsid w:val="00886B41"/>
    <w:rsid w:val="008874AB"/>
    <w:rsid w:val="00887542"/>
    <w:rsid w:val="0088756B"/>
    <w:rsid w:val="00887708"/>
    <w:rsid w:val="00887917"/>
    <w:rsid w:val="00887A10"/>
    <w:rsid w:val="00887C0E"/>
    <w:rsid w:val="00887E52"/>
    <w:rsid w:val="00887F51"/>
    <w:rsid w:val="008900BF"/>
    <w:rsid w:val="008902D6"/>
    <w:rsid w:val="0089037A"/>
    <w:rsid w:val="008903AA"/>
    <w:rsid w:val="008909FD"/>
    <w:rsid w:val="00890A7F"/>
    <w:rsid w:val="00891752"/>
    <w:rsid w:val="00891897"/>
    <w:rsid w:val="00893317"/>
    <w:rsid w:val="008933FD"/>
    <w:rsid w:val="0089346E"/>
    <w:rsid w:val="00893579"/>
    <w:rsid w:val="008937BC"/>
    <w:rsid w:val="00893968"/>
    <w:rsid w:val="00893B3C"/>
    <w:rsid w:val="00893D1C"/>
    <w:rsid w:val="00893D25"/>
    <w:rsid w:val="00893E8D"/>
    <w:rsid w:val="00894FA7"/>
    <w:rsid w:val="00895676"/>
    <w:rsid w:val="0089609C"/>
    <w:rsid w:val="008964B9"/>
    <w:rsid w:val="00897B0B"/>
    <w:rsid w:val="00897B72"/>
    <w:rsid w:val="00897BC7"/>
    <w:rsid w:val="00897BF3"/>
    <w:rsid w:val="00897E5A"/>
    <w:rsid w:val="00897EB5"/>
    <w:rsid w:val="008A0F3B"/>
    <w:rsid w:val="008A1396"/>
    <w:rsid w:val="008A1ED1"/>
    <w:rsid w:val="008A325D"/>
    <w:rsid w:val="008A329D"/>
    <w:rsid w:val="008A3439"/>
    <w:rsid w:val="008A3CCA"/>
    <w:rsid w:val="008A5723"/>
    <w:rsid w:val="008A5B4F"/>
    <w:rsid w:val="008A5F4C"/>
    <w:rsid w:val="008A698E"/>
    <w:rsid w:val="008A69B9"/>
    <w:rsid w:val="008A7B99"/>
    <w:rsid w:val="008A7E9A"/>
    <w:rsid w:val="008B0117"/>
    <w:rsid w:val="008B0332"/>
    <w:rsid w:val="008B03B9"/>
    <w:rsid w:val="008B0797"/>
    <w:rsid w:val="008B0DDE"/>
    <w:rsid w:val="008B1DFD"/>
    <w:rsid w:val="008B200A"/>
    <w:rsid w:val="008B2182"/>
    <w:rsid w:val="008B2639"/>
    <w:rsid w:val="008B3803"/>
    <w:rsid w:val="008B3E6A"/>
    <w:rsid w:val="008B43BB"/>
    <w:rsid w:val="008B5E13"/>
    <w:rsid w:val="008B6061"/>
    <w:rsid w:val="008B60A4"/>
    <w:rsid w:val="008B6763"/>
    <w:rsid w:val="008B6D44"/>
    <w:rsid w:val="008B6E65"/>
    <w:rsid w:val="008B79C8"/>
    <w:rsid w:val="008B7A07"/>
    <w:rsid w:val="008B7D88"/>
    <w:rsid w:val="008C0023"/>
    <w:rsid w:val="008C0CE5"/>
    <w:rsid w:val="008C155D"/>
    <w:rsid w:val="008C33BA"/>
    <w:rsid w:val="008C3467"/>
    <w:rsid w:val="008C3603"/>
    <w:rsid w:val="008C3B90"/>
    <w:rsid w:val="008C3C43"/>
    <w:rsid w:val="008C4950"/>
    <w:rsid w:val="008C500D"/>
    <w:rsid w:val="008C51C4"/>
    <w:rsid w:val="008C680B"/>
    <w:rsid w:val="008C6A66"/>
    <w:rsid w:val="008C6B8C"/>
    <w:rsid w:val="008C7770"/>
    <w:rsid w:val="008C7C2A"/>
    <w:rsid w:val="008C7CD3"/>
    <w:rsid w:val="008C7D87"/>
    <w:rsid w:val="008C7FE3"/>
    <w:rsid w:val="008D0217"/>
    <w:rsid w:val="008D0999"/>
    <w:rsid w:val="008D1414"/>
    <w:rsid w:val="008D1515"/>
    <w:rsid w:val="008D32C5"/>
    <w:rsid w:val="008D3AE1"/>
    <w:rsid w:val="008D3D3D"/>
    <w:rsid w:val="008D3DB0"/>
    <w:rsid w:val="008D5536"/>
    <w:rsid w:val="008D5893"/>
    <w:rsid w:val="008D68CC"/>
    <w:rsid w:val="008D6CE0"/>
    <w:rsid w:val="008D7924"/>
    <w:rsid w:val="008E0363"/>
    <w:rsid w:val="008E0733"/>
    <w:rsid w:val="008E1784"/>
    <w:rsid w:val="008E183B"/>
    <w:rsid w:val="008E189F"/>
    <w:rsid w:val="008E1B62"/>
    <w:rsid w:val="008E1CB5"/>
    <w:rsid w:val="008E2AC0"/>
    <w:rsid w:val="008E33CF"/>
    <w:rsid w:val="008E34AD"/>
    <w:rsid w:val="008E3A29"/>
    <w:rsid w:val="008E3E52"/>
    <w:rsid w:val="008E467C"/>
    <w:rsid w:val="008E4752"/>
    <w:rsid w:val="008E4AE7"/>
    <w:rsid w:val="008E504F"/>
    <w:rsid w:val="008E5141"/>
    <w:rsid w:val="008E51A1"/>
    <w:rsid w:val="008E5AC7"/>
    <w:rsid w:val="008E5BEF"/>
    <w:rsid w:val="008E5D13"/>
    <w:rsid w:val="008E67FE"/>
    <w:rsid w:val="008E75AA"/>
    <w:rsid w:val="008F0112"/>
    <w:rsid w:val="008F074A"/>
    <w:rsid w:val="008F0A61"/>
    <w:rsid w:val="008F0F18"/>
    <w:rsid w:val="008F0F5D"/>
    <w:rsid w:val="008F1334"/>
    <w:rsid w:val="008F14BC"/>
    <w:rsid w:val="008F1EA6"/>
    <w:rsid w:val="008F1F60"/>
    <w:rsid w:val="008F267F"/>
    <w:rsid w:val="008F290F"/>
    <w:rsid w:val="008F2937"/>
    <w:rsid w:val="008F36A4"/>
    <w:rsid w:val="008F3B28"/>
    <w:rsid w:val="008F45AB"/>
    <w:rsid w:val="008F4B3E"/>
    <w:rsid w:val="008F5583"/>
    <w:rsid w:val="008F573B"/>
    <w:rsid w:val="008F593C"/>
    <w:rsid w:val="008F6325"/>
    <w:rsid w:val="008F6330"/>
    <w:rsid w:val="008F66D3"/>
    <w:rsid w:val="008F71A0"/>
    <w:rsid w:val="008F738D"/>
    <w:rsid w:val="008F7A7F"/>
    <w:rsid w:val="0090039F"/>
    <w:rsid w:val="0090042E"/>
    <w:rsid w:val="00900644"/>
    <w:rsid w:val="00900BC3"/>
    <w:rsid w:val="00900BF5"/>
    <w:rsid w:val="00900D22"/>
    <w:rsid w:val="00901140"/>
    <w:rsid w:val="00901413"/>
    <w:rsid w:val="00902577"/>
    <w:rsid w:val="009029EC"/>
    <w:rsid w:val="00902B3A"/>
    <w:rsid w:val="009038E7"/>
    <w:rsid w:val="00903CFA"/>
    <w:rsid w:val="00903D9F"/>
    <w:rsid w:val="00903DB3"/>
    <w:rsid w:val="00903EC7"/>
    <w:rsid w:val="009040CF"/>
    <w:rsid w:val="009044D0"/>
    <w:rsid w:val="00904611"/>
    <w:rsid w:val="00904693"/>
    <w:rsid w:val="00904C9B"/>
    <w:rsid w:val="00904EB7"/>
    <w:rsid w:val="00904EC3"/>
    <w:rsid w:val="00905061"/>
    <w:rsid w:val="009053AF"/>
    <w:rsid w:val="009061EF"/>
    <w:rsid w:val="009063D9"/>
    <w:rsid w:val="00906675"/>
    <w:rsid w:val="00906AE3"/>
    <w:rsid w:val="00906ED2"/>
    <w:rsid w:val="009071A6"/>
    <w:rsid w:val="00907477"/>
    <w:rsid w:val="00907ED5"/>
    <w:rsid w:val="0091015E"/>
    <w:rsid w:val="009106EB"/>
    <w:rsid w:val="00910842"/>
    <w:rsid w:val="00910A6D"/>
    <w:rsid w:val="00910D5E"/>
    <w:rsid w:val="0091130B"/>
    <w:rsid w:val="009117FF"/>
    <w:rsid w:val="00911C9A"/>
    <w:rsid w:val="00911FD2"/>
    <w:rsid w:val="009123EE"/>
    <w:rsid w:val="009128A4"/>
    <w:rsid w:val="00912E9D"/>
    <w:rsid w:val="0091316C"/>
    <w:rsid w:val="00913434"/>
    <w:rsid w:val="0091350E"/>
    <w:rsid w:val="00915374"/>
    <w:rsid w:val="00915A0C"/>
    <w:rsid w:val="009160EE"/>
    <w:rsid w:val="009166B5"/>
    <w:rsid w:val="00916E57"/>
    <w:rsid w:val="0091726B"/>
    <w:rsid w:val="00917A77"/>
    <w:rsid w:val="0092019A"/>
    <w:rsid w:val="009205C2"/>
    <w:rsid w:val="00920813"/>
    <w:rsid w:val="00920942"/>
    <w:rsid w:val="00920AD4"/>
    <w:rsid w:val="00920C7F"/>
    <w:rsid w:val="00920D2D"/>
    <w:rsid w:val="0092157D"/>
    <w:rsid w:val="0092176E"/>
    <w:rsid w:val="00921FA3"/>
    <w:rsid w:val="009226A6"/>
    <w:rsid w:val="009227FE"/>
    <w:rsid w:val="00922D04"/>
    <w:rsid w:val="0092553F"/>
    <w:rsid w:val="00925929"/>
    <w:rsid w:val="00925B81"/>
    <w:rsid w:val="009265A8"/>
    <w:rsid w:val="0092664E"/>
    <w:rsid w:val="009269D7"/>
    <w:rsid w:val="009271A4"/>
    <w:rsid w:val="00927816"/>
    <w:rsid w:val="00930823"/>
    <w:rsid w:val="00930A6D"/>
    <w:rsid w:val="00930B85"/>
    <w:rsid w:val="00930CBE"/>
    <w:rsid w:val="009311F6"/>
    <w:rsid w:val="00931972"/>
    <w:rsid w:val="0093204E"/>
    <w:rsid w:val="009330E6"/>
    <w:rsid w:val="0093312F"/>
    <w:rsid w:val="00933603"/>
    <w:rsid w:val="009336E8"/>
    <w:rsid w:val="00933FED"/>
    <w:rsid w:val="00934173"/>
    <w:rsid w:val="009345F6"/>
    <w:rsid w:val="00934C07"/>
    <w:rsid w:val="00935F03"/>
    <w:rsid w:val="00936750"/>
    <w:rsid w:val="00937462"/>
    <w:rsid w:val="00937685"/>
    <w:rsid w:val="0094023A"/>
    <w:rsid w:val="00940764"/>
    <w:rsid w:val="00940DD8"/>
    <w:rsid w:val="009414F7"/>
    <w:rsid w:val="00941C37"/>
    <w:rsid w:val="0094220B"/>
    <w:rsid w:val="00942D12"/>
    <w:rsid w:val="00942F02"/>
    <w:rsid w:val="009430D1"/>
    <w:rsid w:val="009435DF"/>
    <w:rsid w:val="009447D0"/>
    <w:rsid w:val="009449F1"/>
    <w:rsid w:val="0094517A"/>
    <w:rsid w:val="00945261"/>
    <w:rsid w:val="00945783"/>
    <w:rsid w:val="009459C3"/>
    <w:rsid w:val="00945EF3"/>
    <w:rsid w:val="0094676C"/>
    <w:rsid w:val="00947899"/>
    <w:rsid w:val="00947961"/>
    <w:rsid w:val="00947A56"/>
    <w:rsid w:val="00947F47"/>
    <w:rsid w:val="00950061"/>
    <w:rsid w:val="00950516"/>
    <w:rsid w:val="00950621"/>
    <w:rsid w:val="00951A23"/>
    <w:rsid w:val="009527D7"/>
    <w:rsid w:val="0095291F"/>
    <w:rsid w:val="00953071"/>
    <w:rsid w:val="009539F1"/>
    <w:rsid w:val="00953A30"/>
    <w:rsid w:val="00954437"/>
    <w:rsid w:val="00954911"/>
    <w:rsid w:val="00954DAE"/>
    <w:rsid w:val="0095500D"/>
    <w:rsid w:val="00955138"/>
    <w:rsid w:val="00955263"/>
    <w:rsid w:val="00955306"/>
    <w:rsid w:val="0095542C"/>
    <w:rsid w:val="00955DFB"/>
    <w:rsid w:val="009561A2"/>
    <w:rsid w:val="00956B71"/>
    <w:rsid w:val="00956C76"/>
    <w:rsid w:val="00956EA6"/>
    <w:rsid w:val="00957BA9"/>
    <w:rsid w:val="009602A1"/>
    <w:rsid w:val="00960958"/>
    <w:rsid w:val="009623B0"/>
    <w:rsid w:val="0096281B"/>
    <w:rsid w:val="009629A1"/>
    <w:rsid w:val="00962C90"/>
    <w:rsid w:val="009635A9"/>
    <w:rsid w:val="009636C4"/>
    <w:rsid w:val="00963B1E"/>
    <w:rsid w:val="00963F10"/>
    <w:rsid w:val="0096417D"/>
    <w:rsid w:val="00964A89"/>
    <w:rsid w:val="00964A92"/>
    <w:rsid w:val="00964E61"/>
    <w:rsid w:val="00964F7F"/>
    <w:rsid w:val="0096578E"/>
    <w:rsid w:val="009657AE"/>
    <w:rsid w:val="00966543"/>
    <w:rsid w:val="00966D84"/>
    <w:rsid w:val="00966DBD"/>
    <w:rsid w:val="00966F62"/>
    <w:rsid w:val="00967371"/>
    <w:rsid w:val="00967420"/>
    <w:rsid w:val="00970E3C"/>
    <w:rsid w:val="00971AAC"/>
    <w:rsid w:val="00971F31"/>
    <w:rsid w:val="00972022"/>
    <w:rsid w:val="00972270"/>
    <w:rsid w:val="009723AE"/>
    <w:rsid w:val="00972821"/>
    <w:rsid w:val="00972CF2"/>
    <w:rsid w:val="00973411"/>
    <w:rsid w:val="00973C43"/>
    <w:rsid w:val="00973F52"/>
    <w:rsid w:val="0097486E"/>
    <w:rsid w:val="00974EDD"/>
    <w:rsid w:val="00974F93"/>
    <w:rsid w:val="00975178"/>
    <w:rsid w:val="00975920"/>
    <w:rsid w:val="009759D8"/>
    <w:rsid w:val="00975D59"/>
    <w:rsid w:val="009761FA"/>
    <w:rsid w:val="0097634D"/>
    <w:rsid w:val="00976D75"/>
    <w:rsid w:val="00976FD2"/>
    <w:rsid w:val="00977116"/>
    <w:rsid w:val="0097745A"/>
    <w:rsid w:val="00980C0B"/>
    <w:rsid w:val="0098182B"/>
    <w:rsid w:val="00981966"/>
    <w:rsid w:val="00981C0F"/>
    <w:rsid w:val="0098267C"/>
    <w:rsid w:val="00982C0D"/>
    <w:rsid w:val="00982DC4"/>
    <w:rsid w:val="0098357D"/>
    <w:rsid w:val="00983595"/>
    <w:rsid w:val="00983642"/>
    <w:rsid w:val="009838D0"/>
    <w:rsid w:val="0098397F"/>
    <w:rsid w:val="00983B15"/>
    <w:rsid w:val="00984868"/>
    <w:rsid w:val="00984BAA"/>
    <w:rsid w:val="009852F5"/>
    <w:rsid w:val="00985305"/>
    <w:rsid w:val="0098580E"/>
    <w:rsid w:val="0098608A"/>
    <w:rsid w:val="0098624F"/>
    <w:rsid w:val="009862EF"/>
    <w:rsid w:val="009872EE"/>
    <w:rsid w:val="0098779B"/>
    <w:rsid w:val="00987F21"/>
    <w:rsid w:val="00990642"/>
    <w:rsid w:val="00990D27"/>
    <w:rsid w:val="009913DB"/>
    <w:rsid w:val="00991588"/>
    <w:rsid w:val="009915C7"/>
    <w:rsid w:val="00991B15"/>
    <w:rsid w:val="00991CB7"/>
    <w:rsid w:val="00992010"/>
    <w:rsid w:val="00992520"/>
    <w:rsid w:val="009928B4"/>
    <w:rsid w:val="00992BF4"/>
    <w:rsid w:val="00992D60"/>
    <w:rsid w:val="00992FF7"/>
    <w:rsid w:val="00993F96"/>
    <w:rsid w:val="00994070"/>
    <w:rsid w:val="009944D8"/>
    <w:rsid w:val="00994606"/>
    <w:rsid w:val="009948DF"/>
    <w:rsid w:val="00995443"/>
    <w:rsid w:val="00995C79"/>
    <w:rsid w:val="00995EEB"/>
    <w:rsid w:val="00996BC7"/>
    <w:rsid w:val="00997940"/>
    <w:rsid w:val="00997CC0"/>
    <w:rsid w:val="009A02EF"/>
    <w:rsid w:val="009A044C"/>
    <w:rsid w:val="009A048B"/>
    <w:rsid w:val="009A0BBC"/>
    <w:rsid w:val="009A18CB"/>
    <w:rsid w:val="009A1DD0"/>
    <w:rsid w:val="009A21E4"/>
    <w:rsid w:val="009A264D"/>
    <w:rsid w:val="009A2896"/>
    <w:rsid w:val="009A29D6"/>
    <w:rsid w:val="009A2BD9"/>
    <w:rsid w:val="009A3329"/>
    <w:rsid w:val="009A3639"/>
    <w:rsid w:val="009A3F59"/>
    <w:rsid w:val="009A4160"/>
    <w:rsid w:val="009A433B"/>
    <w:rsid w:val="009A44D9"/>
    <w:rsid w:val="009A5303"/>
    <w:rsid w:val="009A572A"/>
    <w:rsid w:val="009A57FA"/>
    <w:rsid w:val="009A5C79"/>
    <w:rsid w:val="009A6173"/>
    <w:rsid w:val="009A66FE"/>
    <w:rsid w:val="009A7089"/>
    <w:rsid w:val="009A7301"/>
    <w:rsid w:val="009A7620"/>
    <w:rsid w:val="009A7A41"/>
    <w:rsid w:val="009A7ADA"/>
    <w:rsid w:val="009B0463"/>
    <w:rsid w:val="009B0F0B"/>
    <w:rsid w:val="009B13B9"/>
    <w:rsid w:val="009B17FD"/>
    <w:rsid w:val="009B225D"/>
    <w:rsid w:val="009B22B5"/>
    <w:rsid w:val="009B23DE"/>
    <w:rsid w:val="009B2512"/>
    <w:rsid w:val="009B25FC"/>
    <w:rsid w:val="009B2C6B"/>
    <w:rsid w:val="009B2EE0"/>
    <w:rsid w:val="009B36A4"/>
    <w:rsid w:val="009B38E0"/>
    <w:rsid w:val="009B4366"/>
    <w:rsid w:val="009B4B00"/>
    <w:rsid w:val="009B56CF"/>
    <w:rsid w:val="009B6584"/>
    <w:rsid w:val="009B6692"/>
    <w:rsid w:val="009B6B99"/>
    <w:rsid w:val="009B7074"/>
    <w:rsid w:val="009B72C9"/>
    <w:rsid w:val="009C01B9"/>
    <w:rsid w:val="009C19BA"/>
    <w:rsid w:val="009C1CE7"/>
    <w:rsid w:val="009C239D"/>
    <w:rsid w:val="009C25DB"/>
    <w:rsid w:val="009C29AB"/>
    <w:rsid w:val="009C3082"/>
    <w:rsid w:val="009C30B0"/>
    <w:rsid w:val="009C3550"/>
    <w:rsid w:val="009C36B1"/>
    <w:rsid w:val="009C3AEC"/>
    <w:rsid w:val="009C4627"/>
    <w:rsid w:val="009C4770"/>
    <w:rsid w:val="009C47CF"/>
    <w:rsid w:val="009C49C1"/>
    <w:rsid w:val="009C53E8"/>
    <w:rsid w:val="009C5651"/>
    <w:rsid w:val="009C57DA"/>
    <w:rsid w:val="009C610B"/>
    <w:rsid w:val="009C70B6"/>
    <w:rsid w:val="009C743A"/>
    <w:rsid w:val="009D005A"/>
    <w:rsid w:val="009D0B15"/>
    <w:rsid w:val="009D1C50"/>
    <w:rsid w:val="009D1F38"/>
    <w:rsid w:val="009D1F41"/>
    <w:rsid w:val="009D2317"/>
    <w:rsid w:val="009D24AA"/>
    <w:rsid w:val="009D26B4"/>
    <w:rsid w:val="009D2C2D"/>
    <w:rsid w:val="009D2D54"/>
    <w:rsid w:val="009D326B"/>
    <w:rsid w:val="009D3747"/>
    <w:rsid w:val="009D3DF6"/>
    <w:rsid w:val="009D3DFE"/>
    <w:rsid w:val="009D4387"/>
    <w:rsid w:val="009D5B05"/>
    <w:rsid w:val="009D5E50"/>
    <w:rsid w:val="009D65CB"/>
    <w:rsid w:val="009D6746"/>
    <w:rsid w:val="009D6E1A"/>
    <w:rsid w:val="009E0344"/>
    <w:rsid w:val="009E073C"/>
    <w:rsid w:val="009E0964"/>
    <w:rsid w:val="009E1026"/>
    <w:rsid w:val="009E1740"/>
    <w:rsid w:val="009E1ADF"/>
    <w:rsid w:val="009E237B"/>
    <w:rsid w:val="009E38DA"/>
    <w:rsid w:val="009E4037"/>
    <w:rsid w:val="009E4272"/>
    <w:rsid w:val="009E4B1D"/>
    <w:rsid w:val="009E5056"/>
    <w:rsid w:val="009E5428"/>
    <w:rsid w:val="009E5E51"/>
    <w:rsid w:val="009E5E7A"/>
    <w:rsid w:val="009E67B8"/>
    <w:rsid w:val="009E697D"/>
    <w:rsid w:val="009E7880"/>
    <w:rsid w:val="009E7AF5"/>
    <w:rsid w:val="009E7ECA"/>
    <w:rsid w:val="009F0C73"/>
    <w:rsid w:val="009F0E6F"/>
    <w:rsid w:val="009F1A02"/>
    <w:rsid w:val="009F1A9A"/>
    <w:rsid w:val="009F1BAB"/>
    <w:rsid w:val="009F1F8D"/>
    <w:rsid w:val="009F2DA9"/>
    <w:rsid w:val="009F357C"/>
    <w:rsid w:val="009F3B0A"/>
    <w:rsid w:val="009F3B9E"/>
    <w:rsid w:val="009F41E2"/>
    <w:rsid w:val="009F4674"/>
    <w:rsid w:val="009F4B0C"/>
    <w:rsid w:val="009F4B75"/>
    <w:rsid w:val="009F4CF8"/>
    <w:rsid w:val="009F5221"/>
    <w:rsid w:val="009F6DB3"/>
    <w:rsid w:val="009F7235"/>
    <w:rsid w:val="009F77AF"/>
    <w:rsid w:val="00A00042"/>
    <w:rsid w:val="00A0006C"/>
    <w:rsid w:val="00A00301"/>
    <w:rsid w:val="00A00E09"/>
    <w:rsid w:val="00A01034"/>
    <w:rsid w:val="00A016E3"/>
    <w:rsid w:val="00A019A0"/>
    <w:rsid w:val="00A01C26"/>
    <w:rsid w:val="00A01CDB"/>
    <w:rsid w:val="00A020BB"/>
    <w:rsid w:val="00A027BD"/>
    <w:rsid w:val="00A0487A"/>
    <w:rsid w:val="00A04A2F"/>
    <w:rsid w:val="00A04DDE"/>
    <w:rsid w:val="00A05784"/>
    <w:rsid w:val="00A05C82"/>
    <w:rsid w:val="00A06C32"/>
    <w:rsid w:val="00A06DF0"/>
    <w:rsid w:val="00A07130"/>
    <w:rsid w:val="00A07174"/>
    <w:rsid w:val="00A076C0"/>
    <w:rsid w:val="00A07D97"/>
    <w:rsid w:val="00A07E4E"/>
    <w:rsid w:val="00A10527"/>
    <w:rsid w:val="00A11065"/>
    <w:rsid w:val="00A1138B"/>
    <w:rsid w:val="00A12B1D"/>
    <w:rsid w:val="00A13AE2"/>
    <w:rsid w:val="00A14DFF"/>
    <w:rsid w:val="00A15125"/>
    <w:rsid w:val="00A15287"/>
    <w:rsid w:val="00A15375"/>
    <w:rsid w:val="00A153F5"/>
    <w:rsid w:val="00A156A8"/>
    <w:rsid w:val="00A15C91"/>
    <w:rsid w:val="00A15E14"/>
    <w:rsid w:val="00A16473"/>
    <w:rsid w:val="00A166E1"/>
    <w:rsid w:val="00A1677A"/>
    <w:rsid w:val="00A16D1D"/>
    <w:rsid w:val="00A1770D"/>
    <w:rsid w:val="00A1792F"/>
    <w:rsid w:val="00A2037B"/>
    <w:rsid w:val="00A2137B"/>
    <w:rsid w:val="00A21A62"/>
    <w:rsid w:val="00A23AC1"/>
    <w:rsid w:val="00A24284"/>
    <w:rsid w:val="00A2445D"/>
    <w:rsid w:val="00A2609F"/>
    <w:rsid w:val="00A26477"/>
    <w:rsid w:val="00A269A1"/>
    <w:rsid w:val="00A26DAC"/>
    <w:rsid w:val="00A2703A"/>
    <w:rsid w:val="00A275AB"/>
    <w:rsid w:val="00A278C9"/>
    <w:rsid w:val="00A27EFC"/>
    <w:rsid w:val="00A304D6"/>
    <w:rsid w:val="00A30FF0"/>
    <w:rsid w:val="00A314EC"/>
    <w:rsid w:val="00A31D06"/>
    <w:rsid w:val="00A32004"/>
    <w:rsid w:val="00A3213A"/>
    <w:rsid w:val="00A3219A"/>
    <w:rsid w:val="00A321F0"/>
    <w:rsid w:val="00A326E3"/>
    <w:rsid w:val="00A32A05"/>
    <w:rsid w:val="00A32A9F"/>
    <w:rsid w:val="00A32B27"/>
    <w:rsid w:val="00A32EC8"/>
    <w:rsid w:val="00A332BD"/>
    <w:rsid w:val="00A333FC"/>
    <w:rsid w:val="00A33ED3"/>
    <w:rsid w:val="00A34145"/>
    <w:rsid w:val="00A34FA2"/>
    <w:rsid w:val="00A356CD"/>
    <w:rsid w:val="00A35964"/>
    <w:rsid w:val="00A3604F"/>
    <w:rsid w:val="00A36D0D"/>
    <w:rsid w:val="00A36E8B"/>
    <w:rsid w:val="00A36ECD"/>
    <w:rsid w:val="00A3712A"/>
    <w:rsid w:val="00A37DCE"/>
    <w:rsid w:val="00A402EB"/>
    <w:rsid w:val="00A41248"/>
    <w:rsid w:val="00A41787"/>
    <w:rsid w:val="00A4178E"/>
    <w:rsid w:val="00A419CE"/>
    <w:rsid w:val="00A41A07"/>
    <w:rsid w:val="00A41DB8"/>
    <w:rsid w:val="00A42C1A"/>
    <w:rsid w:val="00A43380"/>
    <w:rsid w:val="00A434F2"/>
    <w:rsid w:val="00A43549"/>
    <w:rsid w:val="00A43EA1"/>
    <w:rsid w:val="00A44187"/>
    <w:rsid w:val="00A448E7"/>
    <w:rsid w:val="00A44BBB"/>
    <w:rsid w:val="00A4523B"/>
    <w:rsid w:val="00A45749"/>
    <w:rsid w:val="00A45E8E"/>
    <w:rsid w:val="00A46458"/>
    <w:rsid w:val="00A46FB3"/>
    <w:rsid w:val="00A475CF"/>
    <w:rsid w:val="00A47B64"/>
    <w:rsid w:val="00A47CE7"/>
    <w:rsid w:val="00A5046A"/>
    <w:rsid w:val="00A504D1"/>
    <w:rsid w:val="00A505BD"/>
    <w:rsid w:val="00A52E5E"/>
    <w:rsid w:val="00A5440E"/>
    <w:rsid w:val="00A54487"/>
    <w:rsid w:val="00A549FC"/>
    <w:rsid w:val="00A54A26"/>
    <w:rsid w:val="00A54C06"/>
    <w:rsid w:val="00A54D6A"/>
    <w:rsid w:val="00A5507D"/>
    <w:rsid w:val="00A55AD8"/>
    <w:rsid w:val="00A55E9F"/>
    <w:rsid w:val="00A56230"/>
    <w:rsid w:val="00A56357"/>
    <w:rsid w:val="00A566AB"/>
    <w:rsid w:val="00A5748B"/>
    <w:rsid w:val="00A60D72"/>
    <w:rsid w:val="00A60DEE"/>
    <w:rsid w:val="00A619EA"/>
    <w:rsid w:val="00A61F19"/>
    <w:rsid w:val="00A63A4B"/>
    <w:rsid w:val="00A63FD3"/>
    <w:rsid w:val="00A640D5"/>
    <w:rsid w:val="00A64D9B"/>
    <w:rsid w:val="00A64DB8"/>
    <w:rsid w:val="00A650C1"/>
    <w:rsid w:val="00A65236"/>
    <w:rsid w:val="00A65257"/>
    <w:rsid w:val="00A654BC"/>
    <w:rsid w:val="00A65970"/>
    <w:rsid w:val="00A65BB0"/>
    <w:rsid w:val="00A65C5A"/>
    <w:rsid w:val="00A65CFC"/>
    <w:rsid w:val="00A66B5C"/>
    <w:rsid w:val="00A66CB5"/>
    <w:rsid w:val="00A672C0"/>
    <w:rsid w:val="00A701BF"/>
    <w:rsid w:val="00A707C5"/>
    <w:rsid w:val="00A709E0"/>
    <w:rsid w:val="00A70DFB"/>
    <w:rsid w:val="00A710CD"/>
    <w:rsid w:val="00A71570"/>
    <w:rsid w:val="00A71AAA"/>
    <w:rsid w:val="00A71C6E"/>
    <w:rsid w:val="00A71EE4"/>
    <w:rsid w:val="00A71F98"/>
    <w:rsid w:val="00A72023"/>
    <w:rsid w:val="00A72518"/>
    <w:rsid w:val="00A72530"/>
    <w:rsid w:val="00A728FE"/>
    <w:rsid w:val="00A72B20"/>
    <w:rsid w:val="00A73E93"/>
    <w:rsid w:val="00A73FB8"/>
    <w:rsid w:val="00A74A85"/>
    <w:rsid w:val="00A754EA"/>
    <w:rsid w:val="00A7587B"/>
    <w:rsid w:val="00A75C13"/>
    <w:rsid w:val="00A75D62"/>
    <w:rsid w:val="00A77052"/>
    <w:rsid w:val="00A775F5"/>
    <w:rsid w:val="00A7784C"/>
    <w:rsid w:val="00A779D2"/>
    <w:rsid w:val="00A80A11"/>
    <w:rsid w:val="00A80BFA"/>
    <w:rsid w:val="00A80DD5"/>
    <w:rsid w:val="00A8107C"/>
    <w:rsid w:val="00A81533"/>
    <w:rsid w:val="00A830F7"/>
    <w:rsid w:val="00A83330"/>
    <w:rsid w:val="00A833DF"/>
    <w:rsid w:val="00A83E01"/>
    <w:rsid w:val="00A84749"/>
    <w:rsid w:val="00A84CDC"/>
    <w:rsid w:val="00A84F46"/>
    <w:rsid w:val="00A8581A"/>
    <w:rsid w:val="00A85894"/>
    <w:rsid w:val="00A8628B"/>
    <w:rsid w:val="00A87191"/>
    <w:rsid w:val="00A87DB9"/>
    <w:rsid w:val="00A90490"/>
    <w:rsid w:val="00A90ED6"/>
    <w:rsid w:val="00A915A3"/>
    <w:rsid w:val="00A91A75"/>
    <w:rsid w:val="00A9252C"/>
    <w:rsid w:val="00A93F49"/>
    <w:rsid w:val="00A940BF"/>
    <w:rsid w:val="00A946FF"/>
    <w:rsid w:val="00A94B44"/>
    <w:rsid w:val="00A95216"/>
    <w:rsid w:val="00A954DF"/>
    <w:rsid w:val="00A95A95"/>
    <w:rsid w:val="00A962EA"/>
    <w:rsid w:val="00A968B6"/>
    <w:rsid w:val="00A97165"/>
    <w:rsid w:val="00A97643"/>
    <w:rsid w:val="00A97A50"/>
    <w:rsid w:val="00A97CE3"/>
    <w:rsid w:val="00A97E8C"/>
    <w:rsid w:val="00A97F48"/>
    <w:rsid w:val="00A97F8A"/>
    <w:rsid w:val="00A97FFB"/>
    <w:rsid w:val="00AA0988"/>
    <w:rsid w:val="00AA0A5F"/>
    <w:rsid w:val="00AA0E88"/>
    <w:rsid w:val="00AA11C5"/>
    <w:rsid w:val="00AA1622"/>
    <w:rsid w:val="00AA173F"/>
    <w:rsid w:val="00AA2135"/>
    <w:rsid w:val="00AA2139"/>
    <w:rsid w:val="00AA219C"/>
    <w:rsid w:val="00AA26D3"/>
    <w:rsid w:val="00AA2B5B"/>
    <w:rsid w:val="00AA2DF7"/>
    <w:rsid w:val="00AA332A"/>
    <w:rsid w:val="00AA34EC"/>
    <w:rsid w:val="00AA355B"/>
    <w:rsid w:val="00AA3AF7"/>
    <w:rsid w:val="00AA3B84"/>
    <w:rsid w:val="00AA408D"/>
    <w:rsid w:val="00AA491C"/>
    <w:rsid w:val="00AA4B0C"/>
    <w:rsid w:val="00AA4C7B"/>
    <w:rsid w:val="00AA51E8"/>
    <w:rsid w:val="00AA6072"/>
    <w:rsid w:val="00AA69FB"/>
    <w:rsid w:val="00AA6A8B"/>
    <w:rsid w:val="00AB10D6"/>
    <w:rsid w:val="00AB191C"/>
    <w:rsid w:val="00AB2302"/>
    <w:rsid w:val="00AB2589"/>
    <w:rsid w:val="00AB2C72"/>
    <w:rsid w:val="00AB43ED"/>
    <w:rsid w:val="00AB4487"/>
    <w:rsid w:val="00AB4788"/>
    <w:rsid w:val="00AB4855"/>
    <w:rsid w:val="00AB50AA"/>
    <w:rsid w:val="00AB5680"/>
    <w:rsid w:val="00AB5E41"/>
    <w:rsid w:val="00AB680E"/>
    <w:rsid w:val="00AB6EBF"/>
    <w:rsid w:val="00AB6F7B"/>
    <w:rsid w:val="00AB72E8"/>
    <w:rsid w:val="00AB770D"/>
    <w:rsid w:val="00AB7751"/>
    <w:rsid w:val="00AB7C5A"/>
    <w:rsid w:val="00AC0875"/>
    <w:rsid w:val="00AC08C8"/>
    <w:rsid w:val="00AC0C85"/>
    <w:rsid w:val="00AC0CCD"/>
    <w:rsid w:val="00AC1109"/>
    <w:rsid w:val="00AC155C"/>
    <w:rsid w:val="00AC16AA"/>
    <w:rsid w:val="00AC1705"/>
    <w:rsid w:val="00AC19C7"/>
    <w:rsid w:val="00AC1BE1"/>
    <w:rsid w:val="00AC2184"/>
    <w:rsid w:val="00AC221E"/>
    <w:rsid w:val="00AC27ED"/>
    <w:rsid w:val="00AC2B4D"/>
    <w:rsid w:val="00AC2FB6"/>
    <w:rsid w:val="00AC35DF"/>
    <w:rsid w:val="00AC374B"/>
    <w:rsid w:val="00AC3A1C"/>
    <w:rsid w:val="00AC3A3C"/>
    <w:rsid w:val="00AC467A"/>
    <w:rsid w:val="00AC4E85"/>
    <w:rsid w:val="00AC7330"/>
    <w:rsid w:val="00AC7A16"/>
    <w:rsid w:val="00AD0237"/>
    <w:rsid w:val="00AD0507"/>
    <w:rsid w:val="00AD0F3E"/>
    <w:rsid w:val="00AD0F67"/>
    <w:rsid w:val="00AD14C4"/>
    <w:rsid w:val="00AD1524"/>
    <w:rsid w:val="00AD21F9"/>
    <w:rsid w:val="00AD2286"/>
    <w:rsid w:val="00AD254B"/>
    <w:rsid w:val="00AD2CDC"/>
    <w:rsid w:val="00AD2D28"/>
    <w:rsid w:val="00AD2F32"/>
    <w:rsid w:val="00AD32E9"/>
    <w:rsid w:val="00AD347D"/>
    <w:rsid w:val="00AD35A5"/>
    <w:rsid w:val="00AD3E7E"/>
    <w:rsid w:val="00AD3F43"/>
    <w:rsid w:val="00AD43D7"/>
    <w:rsid w:val="00AD4B29"/>
    <w:rsid w:val="00AD503D"/>
    <w:rsid w:val="00AD50C8"/>
    <w:rsid w:val="00AD5349"/>
    <w:rsid w:val="00AD5831"/>
    <w:rsid w:val="00AD5ACE"/>
    <w:rsid w:val="00AD63C9"/>
    <w:rsid w:val="00AD6878"/>
    <w:rsid w:val="00AD6952"/>
    <w:rsid w:val="00AD6CE3"/>
    <w:rsid w:val="00AD6F96"/>
    <w:rsid w:val="00AD7536"/>
    <w:rsid w:val="00AD7669"/>
    <w:rsid w:val="00AD7BD6"/>
    <w:rsid w:val="00AD7CFC"/>
    <w:rsid w:val="00AD7EFD"/>
    <w:rsid w:val="00AE0A64"/>
    <w:rsid w:val="00AE16EB"/>
    <w:rsid w:val="00AE1887"/>
    <w:rsid w:val="00AE1EE8"/>
    <w:rsid w:val="00AE23FD"/>
    <w:rsid w:val="00AE26A6"/>
    <w:rsid w:val="00AE26D8"/>
    <w:rsid w:val="00AE283C"/>
    <w:rsid w:val="00AE2F77"/>
    <w:rsid w:val="00AE3A3D"/>
    <w:rsid w:val="00AE43AD"/>
    <w:rsid w:val="00AE4649"/>
    <w:rsid w:val="00AE4882"/>
    <w:rsid w:val="00AE49E1"/>
    <w:rsid w:val="00AE56A6"/>
    <w:rsid w:val="00AE56F2"/>
    <w:rsid w:val="00AE574E"/>
    <w:rsid w:val="00AE58B7"/>
    <w:rsid w:val="00AE607D"/>
    <w:rsid w:val="00AE651E"/>
    <w:rsid w:val="00AE674A"/>
    <w:rsid w:val="00AE6C85"/>
    <w:rsid w:val="00AE6C91"/>
    <w:rsid w:val="00AE76A2"/>
    <w:rsid w:val="00AE7954"/>
    <w:rsid w:val="00AE7B19"/>
    <w:rsid w:val="00AF0198"/>
    <w:rsid w:val="00AF0253"/>
    <w:rsid w:val="00AF038D"/>
    <w:rsid w:val="00AF057C"/>
    <w:rsid w:val="00AF0EA3"/>
    <w:rsid w:val="00AF1A29"/>
    <w:rsid w:val="00AF1BF4"/>
    <w:rsid w:val="00AF1C11"/>
    <w:rsid w:val="00AF1D15"/>
    <w:rsid w:val="00AF2263"/>
    <w:rsid w:val="00AF2360"/>
    <w:rsid w:val="00AF24F6"/>
    <w:rsid w:val="00AF281B"/>
    <w:rsid w:val="00AF2A7C"/>
    <w:rsid w:val="00AF3568"/>
    <w:rsid w:val="00AF3BDC"/>
    <w:rsid w:val="00AF45A7"/>
    <w:rsid w:val="00AF46F0"/>
    <w:rsid w:val="00AF47BB"/>
    <w:rsid w:val="00AF4CE2"/>
    <w:rsid w:val="00AF4F1D"/>
    <w:rsid w:val="00AF538D"/>
    <w:rsid w:val="00AF5683"/>
    <w:rsid w:val="00AF5A94"/>
    <w:rsid w:val="00AF5AA0"/>
    <w:rsid w:val="00AF5ADA"/>
    <w:rsid w:val="00AF5F2F"/>
    <w:rsid w:val="00AF69BF"/>
    <w:rsid w:val="00AF71C6"/>
    <w:rsid w:val="00AF7AEF"/>
    <w:rsid w:val="00AF7C4E"/>
    <w:rsid w:val="00AF7D80"/>
    <w:rsid w:val="00B005C4"/>
    <w:rsid w:val="00B013C3"/>
    <w:rsid w:val="00B01602"/>
    <w:rsid w:val="00B01736"/>
    <w:rsid w:val="00B01B01"/>
    <w:rsid w:val="00B0220B"/>
    <w:rsid w:val="00B02506"/>
    <w:rsid w:val="00B025E8"/>
    <w:rsid w:val="00B026C7"/>
    <w:rsid w:val="00B02889"/>
    <w:rsid w:val="00B02F07"/>
    <w:rsid w:val="00B03293"/>
    <w:rsid w:val="00B03680"/>
    <w:rsid w:val="00B03918"/>
    <w:rsid w:val="00B03C7D"/>
    <w:rsid w:val="00B0483A"/>
    <w:rsid w:val="00B05741"/>
    <w:rsid w:val="00B059C6"/>
    <w:rsid w:val="00B05ADC"/>
    <w:rsid w:val="00B061CF"/>
    <w:rsid w:val="00B06F36"/>
    <w:rsid w:val="00B07313"/>
    <w:rsid w:val="00B078BC"/>
    <w:rsid w:val="00B10683"/>
    <w:rsid w:val="00B109AA"/>
    <w:rsid w:val="00B113A8"/>
    <w:rsid w:val="00B113D5"/>
    <w:rsid w:val="00B11478"/>
    <w:rsid w:val="00B1278A"/>
    <w:rsid w:val="00B13BB4"/>
    <w:rsid w:val="00B14134"/>
    <w:rsid w:val="00B14E66"/>
    <w:rsid w:val="00B15B56"/>
    <w:rsid w:val="00B15C42"/>
    <w:rsid w:val="00B15D50"/>
    <w:rsid w:val="00B16267"/>
    <w:rsid w:val="00B164FF"/>
    <w:rsid w:val="00B16866"/>
    <w:rsid w:val="00B169CD"/>
    <w:rsid w:val="00B16CBF"/>
    <w:rsid w:val="00B172DA"/>
    <w:rsid w:val="00B1753C"/>
    <w:rsid w:val="00B20048"/>
    <w:rsid w:val="00B202E1"/>
    <w:rsid w:val="00B208A8"/>
    <w:rsid w:val="00B20AA4"/>
    <w:rsid w:val="00B20D27"/>
    <w:rsid w:val="00B210F2"/>
    <w:rsid w:val="00B211F4"/>
    <w:rsid w:val="00B2164A"/>
    <w:rsid w:val="00B219FC"/>
    <w:rsid w:val="00B21E44"/>
    <w:rsid w:val="00B226C5"/>
    <w:rsid w:val="00B2272E"/>
    <w:rsid w:val="00B228AA"/>
    <w:rsid w:val="00B22962"/>
    <w:rsid w:val="00B22F1B"/>
    <w:rsid w:val="00B23497"/>
    <w:rsid w:val="00B24C00"/>
    <w:rsid w:val="00B25DD6"/>
    <w:rsid w:val="00B26230"/>
    <w:rsid w:val="00B26893"/>
    <w:rsid w:val="00B268DF"/>
    <w:rsid w:val="00B26DCB"/>
    <w:rsid w:val="00B27050"/>
    <w:rsid w:val="00B27118"/>
    <w:rsid w:val="00B2778F"/>
    <w:rsid w:val="00B27AB8"/>
    <w:rsid w:val="00B27BC1"/>
    <w:rsid w:val="00B27D4B"/>
    <w:rsid w:val="00B27E70"/>
    <w:rsid w:val="00B27F52"/>
    <w:rsid w:val="00B31C03"/>
    <w:rsid w:val="00B325F5"/>
    <w:rsid w:val="00B32CCA"/>
    <w:rsid w:val="00B32FAA"/>
    <w:rsid w:val="00B333D2"/>
    <w:rsid w:val="00B3382D"/>
    <w:rsid w:val="00B34095"/>
    <w:rsid w:val="00B3475F"/>
    <w:rsid w:val="00B34FA7"/>
    <w:rsid w:val="00B357EE"/>
    <w:rsid w:val="00B36286"/>
    <w:rsid w:val="00B36301"/>
    <w:rsid w:val="00B36941"/>
    <w:rsid w:val="00B36A84"/>
    <w:rsid w:val="00B36E46"/>
    <w:rsid w:val="00B3751B"/>
    <w:rsid w:val="00B37D14"/>
    <w:rsid w:val="00B40057"/>
    <w:rsid w:val="00B403A7"/>
    <w:rsid w:val="00B40C6E"/>
    <w:rsid w:val="00B40D9E"/>
    <w:rsid w:val="00B41430"/>
    <w:rsid w:val="00B4174D"/>
    <w:rsid w:val="00B41A82"/>
    <w:rsid w:val="00B422D3"/>
    <w:rsid w:val="00B42465"/>
    <w:rsid w:val="00B4267D"/>
    <w:rsid w:val="00B42696"/>
    <w:rsid w:val="00B42B7D"/>
    <w:rsid w:val="00B42FDF"/>
    <w:rsid w:val="00B42FF1"/>
    <w:rsid w:val="00B43064"/>
    <w:rsid w:val="00B43250"/>
    <w:rsid w:val="00B4389D"/>
    <w:rsid w:val="00B44D0D"/>
    <w:rsid w:val="00B44F4F"/>
    <w:rsid w:val="00B44FD4"/>
    <w:rsid w:val="00B4549F"/>
    <w:rsid w:val="00B454CD"/>
    <w:rsid w:val="00B45FF8"/>
    <w:rsid w:val="00B46695"/>
    <w:rsid w:val="00B46A88"/>
    <w:rsid w:val="00B46D2F"/>
    <w:rsid w:val="00B46E08"/>
    <w:rsid w:val="00B474B0"/>
    <w:rsid w:val="00B47853"/>
    <w:rsid w:val="00B47A0A"/>
    <w:rsid w:val="00B51293"/>
    <w:rsid w:val="00B51E79"/>
    <w:rsid w:val="00B51ECA"/>
    <w:rsid w:val="00B51F99"/>
    <w:rsid w:val="00B520E0"/>
    <w:rsid w:val="00B52700"/>
    <w:rsid w:val="00B527DC"/>
    <w:rsid w:val="00B52BA1"/>
    <w:rsid w:val="00B53040"/>
    <w:rsid w:val="00B5473D"/>
    <w:rsid w:val="00B54C97"/>
    <w:rsid w:val="00B54EDD"/>
    <w:rsid w:val="00B55CFA"/>
    <w:rsid w:val="00B56335"/>
    <w:rsid w:val="00B56718"/>
    <w:rsid w:val="00B56C78"/>
    <w:rsid w:val="00B56EBC"/>
    <w:rsid w:val="00B57D45"/>
    <w:rsid w:val="00B57F58"/>
    <w:rsid w:val="00B57FBB"/>
    <w:rsid w:val="00B60029"/>
    <w:rsid w:val="00B60199"/>
    <w:rsid w:val="00B604FE"/>
    <w:rsid w:val="00B60714"/>
    <w:rsid w:val="00B613CC"/>
    <w:rsid w:val="00B61C72"/>
    <w:rsid w:val="00B6210A"/>
    <w:rsid w:val="00B624E6"/>
    <w:rsid w:val="00B6280E"/>
    <w:rsid w:val="00B62F80"/>
    <w:rsid w:val="00B637CC"/>
    <w:rsid w:val="00B63A70"/>
    <w:rsid w:val="00B64410"/>
    <w:rsid w:val="00B64486"/>
    <w:rsid w:val="00B6570C"/>
    <w:rsid w:val="00B66B53"/>
    <w:rsid w:val="00B670ED"/>
    <w:rsid w:val="00B67B46"/>
    <w:rsid w:val="00B67FAA"/>
    <w:rsid w:val="00B7025E"/>
    <w:rsid w:val="00B707B7"/>
    <w:rsid w:val="00B7092F"/>
    <w:rsid w:val="00B70E65"/>
    <w:rsid w:val="00B712A6"/>
    <w:rsid w:val="00B71374"/>
    <w:rsid w:val="00B71830"/>
    <w:rsid w:val="00B7190A"/>
    <w:rsid w:val="00B71C18"/>
    <w:rsid w:val="00B723E6"/>
    <w:rsid w:val="00B72767"/>
    <w:rsid w:val="00B73A0B"/>
    <w:rsid w:val="00B753E0"/>
    <w:rsid w:val="00B7599C"/>
    <w:rsid w:val="00B75AEF"/>
    <w:rsid w:val="00B75AF6"/>
    <w:rsid w:val="00B762E5"/>
    <w:rsid w:val="00B76349"/>
    <w:rsid w:val="00B765B7"/>
    <w:rsid w:val="00B769F5"/>
    <w:rsid w:val="00B77899"/>
    <w:rsid w:val="00B77B59"/>
    <w:rsid w:val="00B77F76"/>
    <w:rsid w:val="00B801CD"/>
    <w:rsid w:val="00B80242"/>
    <w:rsid w:val="00B805FC"/>
    <w:rsid w:val="00B80C7D"/>
    <w:rsid w:val="00B80F00"/>
    <w:rsid w:val="00B81424"/>
    <w:rsid w:val="00B820F4"/>
    <w:rsid w:val="00B8238F"/>
    <w:rsid w:val="00B82404"/>
    <w:rsid w:val="00B82579"/>
    <w:rsid w:val="00B8278C"/>
    <w:rsid w:val="00B82DBA"/>
    <w:rsid w:val="00B82FC9"/>
    <w:rsid w:val="00B8396C"/>
    <w:rsid w:val="00B83AEE"/>
    <w:rsid w:val="00B83CB2"/>
    <w:rsid w:val="00B83CBD"/>
    <w:rsid w:val="00B83D03"/>
    <w:rsid w:val="00B83F1D"/>
    <w:rsid w:val="00B8456C"/>
    <w:rsid w:val="00B84667"/>
    <w:rsid w:val="00B85F18"/>
    <w:rsid w:val="00B867A6"/>
    <w:rsid w:val="00B86F22"/>
    <w:rsid w:val="00B87103"/>
    <w:rsid w:val="00B872A0"/>
    <w:rsid w:val="00B87692"/>
    <w:rsid w:val="00B907AB"/>
    <w:rsid w:val="00B90986"/>
    <w:rsid w:val="00B91936"/>
    <w:rsid w:val="00B91DF9"/>
    <w:rsid w:val="00B9206A"/>
    <w:rsid w:val="00B9208B"/>
    <w:rsid w:val="00B920C7"/>
    <w:rsid w:val="00B928EE"/>
    <w:rsid w:val="00B92A27"/>
    <w:rsid w:val="00B92F7B"/>
    <w:rsid w:val="00B93789"/>
    <w:rsid w:val="00B93D86"/>
    <w:rsid w:val="00B942B2"/>
    <w:rsid w:val="00B951D8"/>
    <w:rsid w:val="00B95E2F"/>
    <w:rsid w:val="00B963A6"/>
    <w:rsid w:val="00B964EA"/>
    <w:rsid w:val="00B9713F"/>
    <w:rsid w:val="00B971DD"/>
    <w:rsid w:val="00B97C00"/>
    <w:rsid w:val="00B97C09"/>
    <w:rsid w:val="00B97D66"/>
    <w:rsid w:val="00BA074A"/>
    <w:rsid w:val="00BA0873"/>
    <w:rsid w:val="00BA1440"/>
    <w:rsid w:val="00BA157C"/>
    <w:rsid w:val="00BA1954"/>
    <w:rsid w:val="00BA1B28"/>
    <w:rsid w:val="00BA2D20"/>
    <w:rsid w:val="00BA35B7"/>
    <w:rsid w:val="00BA38ED"/>
    <w:rsid w:val="00BA3924"/>
    <w:rsid w:val="00BA39FD"/>
    <w:rsid w:val="00BA3ECD"/>
    <w:rsid w:val="00BA4611"/>
    <w:rsid w:val="00BA46D2"/>
    <w:rsid w:val="00BA55D4"/>
    <w:rsid w:val="00BA575F"/>
    <w:rsid w:val="00BA5824"/>
    <w:rsid w:val="00BA5BE3"/>
    <w:rsid w:val="00BA5EB1"/>
    <w:rsid w:val="00BA67F9"/>
    <w:rsid w:val="00BA6F4E"/>
    <w:rsid w:val="00BA70DB"/>
    <w:rsid w:val="00BA70E7"/>
    <w:rsid w:val="00BA782C"/>
    <w:rsid w:val="00BB02C8"/>
    <w:rsid w:val="00BB0AB2"/>
    <w:rsid w:val="00BB1447"/>
    <w:rsid w:val="00BB14C1"/>
    <w:rsid w:val="00BB1B2D"/>
    <w:rsid w:val="00BB2120"/>
    <w:rsid w:val="00BB23F8"/>
    <w:rsid w:val="00BB2828"/>
    <w:rsid w:val="00BB2949"/>
    <w:rsid w:val="00BB2B35"/>
    <w:rsid w:val="00BB2DD1"/>
    <w:rsid w:val="00BB39FF"/>
    <w:rsid w:val="00BB3A5C"/>
    <w:rsid w:val="00BB425E"/>
    <w:rsid w:val="00BB47D5"/>
    <w:rsid w:val="00BB48D2"/>
    <w:rsid w:val="00BB529B"/>
    <w:rsid w:val="00BB55AD"/>
    <w:rsid w:val="00BB5FB6"/>
    <w:rsid w:val="00BB6DFE"/>
    <w:rsid w:val="00BB6E4A"/>
    <w:rsid w:val="00BB70EA"/>
    <w:rsid w:val="00BB7398"/>
    <w:rsid w:val="00BB78BF"/>
    <w:rsid w:val="00BC09FA"/>
    <w:rsid w:val="00BC0DE8"/>
    <w:rsid w:val="00BC12F6"/>
    <w:rsid w:val="00BC1BD4"/>
    <w:rsid w:val="00BC2E53"/>
    <w:rsid w:val="00BC3E2F"/>
    <w:rsid w:val="00BC41AE"/>
    <w:rsid w:val="00BC5CB5"/>
    <w:rsid w:val="00BC5EAE"/>
    <w:rsid w:val="00BC610B"/>
    <w:rsid w:val="00BC6A52"/>
    <w:rsid w:val="00BC716C"/>
    <w:rsid w:val="00BC76C6"/>
    <w:rsid w:val="00BC7CE7"/>
    <w:rsid w:val="00BC7D84"/>
    <w:rsid w:val="00BC7F90"/>
    <w:rsid w:val="00BC7FDE"/>
    <w:rsid w:val="00BC7FE7"/>
    <w:rsid w:val="00BD01EE"/>
    <w:rsid w:val="00BD021D"/>
    <w:rsid w:val="00BD029D"/>
    <w:rsid w:val="00BD0384"/>
    <w:rsid w:val="00BD08B5"/>
    <w:rsid w:val="00BD0B6A"/>
    <w:rsid w:val="00BD1227"/>
    <w:rsid w:val="00BD18F4"/>
    <w:rsid w:val="00BD2F11"/>
    <w:rsid w:val="00BD3356"/>
    <w:rsid w:val="00BD36AC"/>
    <w:rsid w:val="00BD37D7"/>
    <w:rsid w:val="00BD47B6"/>
    <w:rsid w:val="00BD565D"/>
    <w:rsid w:val="00BD650D"/>
    <w:rsid w:val="00BD6673"/>
    <w:rsid w:val="00BD72C7"/>
    <w:rsid w:val="00BD791A"/>
    <w:rsid w:val="00BE0082"/>
    <w:rsid w:val="00BE017E"/>
    <w:rsid w:val="00BE03E9"/>
    <w:rsid w:val="00BE1703"/>
    <w:rsid w:val="00BE1E32"/>
    <w:rsid w:val="00BE1FD3"/>
    <w:rsid w:val="00BE2562"/>
    <w:rsid w:val="00BE25A3"/>
    <w:rsid w:val="00BE2954"/>
    <w:rsid w:val="00BE2E41"/>
    <w:rsid w:val="00BE305B"/>
    <w:rsid w:val="00BE459D"/>
    <w:rsid w:val="00BE519A"/>
    <w:rsid w:val="00BE5294"/>
    <w:rsid w:val="00BE59EA"/>
    <w:rsid w:val="00BE5E71"/>
    <w:rsid w:val="00BE6618"/>
    <w:rsid w:val="00BE6710"/>
    <w:rsid w:val="00BE730C"/>
    <w:rsid w:val="00BE774F"/>
    <w:rsid w:val="00BE79E4"/>
    <w:rsid w:val="00BE7A7D"/>
    <w:rsid w:val="00BE7EFB"/>
    <w:rsid w:val="00BF0476"/>
    <w:rsid w:val="00BF0636"/>
    <w:rsid w:val="00BF0BED"/>
    <w:rsid w:val="00BF1286"/>
    <w:rsid w:val="00BF1316"/>
    <w:rsid w:val="00BF1341"/>
    <w:rsid w:val="00BF1497"/>
    <w:rsid w:val="00BF1519"/>
    <w:rsid w:val="00BF2126"/>
    <w:rsid w:val="00BF2209"/>
    <w:rsid w:val="00BF2416"/>
    <w:rsid w:val="00BF255D"/>
    <w:rsid w:val="00BF3CC6"/>
    <w:rsid w:val="00BF4375"/>
    <w:rsid w:val="00BF46F1"/>
    <w:rsid w:val="00BF4B99"/>
    <w:rsid w:val="00BF5D73"/>
    <w:rsid w:val="00BF6008"/>
    <w:rsid w:val="00BF691B"/>
    <w:rsid w:val="00BF6DFE"/>
    <w:rsid w:val="00BF7710"/>
    <w:rsid w:val="00BF773B"/>
    <w:rsid w:val="00BF7F75"/>
    <w:rsid w:val="00C01030"/>
    <w:rsid w:val="00C01BF1"/>
    <w:rsid w:val="00C02019"/>
    <w:rsid w:val="00C02070"/>
    <w:rsid w:val="00C02299"/>
    <w:rsid w:val="00C02FD1"/>
    <w:rsid w:val="00C0318E"/>
    <w:rsid w:val="00C04290"/>
    <w:rsid w:val="00C055BE"/>
    <w:rsid w:val="00C057D5"/>
    <w:rsid w:val="00C05B33"/>
    <w:rsid w:val="00C05B9E"/>
    <w:rsid w:val="00C05C70"/>
    <w:rsid w:val="00C05DC8"/>
    <w:rsid w:val="00C05E4D"/>
    <w:rsid w:val="00C0647C"/>
    <w:rsid w:val="00C06A79"/>
    <w:rsid w:val="00C11072"/>
    <w:rsid w:val="00C116FF"/>
    <w:rsid w:val="00C11C57"/>
    <w:rsid w:val="00C11EDF"/>
    <w:rsid w:val="00C12459"/>
    <w:rsid w:val="00C12887"/>
    <w:rsid w:val="00C13BF7"/>
    <w:rsid w:val="00C14217"/>
    <w:rsid w:val="00C14C77"/>
    <w:rsid w:val="00C150D0"/>
    <w:rsid w:val="00C158F0"/>
    <w:rsid w:val="00C15FE0"/>
    <w:rsid w:val="00C165BD"/>
    <w:rsid w:val="00C16681"/>
    <w:rsid w:val="00C16919"/>
    <w:rsid w:val="00C16C56"/>
    <w:rsid w:val="00C16E29"/>
    <w:rsid w:val="00C17A3E"/>
    <w:rsid w:val="00C17E6C"/>
    <w:rsid w:val="00C20307"/>
    <w:rsid w:val="00C206DF"/>
    <w:rsid w:val="00C20912"/>
    <w:rsid w:val="00C20B5E"/>
    <w:rsid w:val="00C217D9"/>
    <w:rsid w:val="00C21810"/>
    <w:rsid w:val="00C21EF5"/>
    <w:rsid w:val="00C225D3"/>
    <w:rsid w:val="00C22602"/>
    <w:rsid w:val="00C2299A"/>
    <w:rsid w:val="00C236A7"/>
    <w:rsid w:val="00C237CF"/>
    <w:rsid w:val="00C23FB6"/>
    <w:rsid w:val="00C240E3"/>
    <w:rsid w:val="00C2427F"/>
    <w:rsid w:val="00C2549A"/>
    <w:rsid w:val="00C258F5"/>
    <w:rsid w:val="00C25AB6"/>
    <w:rsid w:val="00C25E11"/>
    <w:rsid w:val="00C262FD"/>
    <w:rsid w:val="00C26418"/>
    <w:rsid w:val="00C265B0"/>
    <w:rsid w:val="00C269C2"/>
    <w:rsid w:val="00C26E92"/>
    <w:rsid w:val="00C30B5E"/>
    <w:rsid w:val="00C31117"/>
    <w:rsid w:val="00C3166E"/>
    <w:rsid w:val="00C3177D"/>
    <w:rsid w:val="00C320FF"/>
    <w:rsid w:val="00C32309"/>
    <w:rsid w:val="00C328FB"/>
    <w:rsid w:val="00C32A8E"/>
    <w:rsid w:val="00C32DF8"/>
    <w:rsid w:val="00C32E2E"/>
    <w:rsid w:val="00C334EF"/>
    <w:rsid w:val="00C343F6"/>
    <w:rsid w:val="00C3499E"/>
    <w:rsid w:val="00C34D65"/>
    <w:rsid w:val="00C359D6"/>
    <w:rsid w:val="00C35C4D"/>
    <w:rsid w:val="00C36CA6"/>
    <w:rsid w:val="00C37E11"/>
    <w:rsid w:val="00C37FDF"/>
    <w:rsid w:val="00C40715"/>
    <w:rsid w:val="00C40E1E"/>
    <w:rsid w:val="00C412A9"/>
    <w:rsid w:val="00C4135F"/>
    <w:rsid w:val="00C4153E"/>
    <w:rsid w:val="00C41920"/>
    <w:rsid w:val="00C41AF1"/>
    <w:rsid w:val="00C41B5E"/>
    <w:rsid w:val="00C42B45"/>
    <w:rsid w:val="00C42D4C"/>
    <w:rsid w:val="00C42D97"/>
    <w:rsid w:val="00C43209"/>
    <w:rsid w:val="00C43389"/>
    <w:rsid w:val="00C43501"/>
    <w:rsid w:val="00C43695"/>
    <w:rsid w:val="00C43921"/>
    <w:rsid w:val="00C43A66"/>
    <w:rsid w:val="00C43A7B"/>
    <w:rsid w:val="00C44009"/>
    <w:rsid w:val="00C44D70"/>
    <w:rsid w:val="00C45747"/>
    <w:rsid w:val="00C45A08"/>
    <w:rsid w:val="00C45ED5"/>
    <w:rsid w:val="00C46394"/>
    <w:rsid w:val="00C46E94"/>
    <w:rsid w:val="00C479C4"/>
    <w:rsid w:val="00C502C3"/>
    <w:rsid w:val="00C502C4"/>
    <w:rsid w:val="00C52B8C"/>
    <w:rsid w:val="00C52C5D"/>
    <w:rsid w:val="00C53632"/>
    <w:rsid w:val="00C53AEA"/>
    <w:rsid w:val="00C53C71"/>
    <w:rsid w:val="00C54061"/>
    <w:rsid w:val="00C545F8"/>
    <w:rsid w:val="00C54C97"/>
    <w:rsid w:val="00C54E76"/>
    <w:rsid w:val="00C54F7C"/>
    <w:rsid w:val="00C55027"/>
    <w:rsid w:val="00C55338"/>
    <w:rsid w:val="00C560A1"/>
    <w:rsid w:val="00C56421"/>
    <w:rsid w:val="00C56561"/>
    <w:rsid w:val="00C56F3B"/>
    <w:rsid w:val="00C57176"/>
    <w:rsid w:val="00C57924"/>
    <w:rsid w:val="00C57A9A"/>
    <w:rsid w:val="00C57B62"/>
    <w:rsid w:val="00C57CAD"/>
    <w:rsid w:val="00C60C5E"/>
    <w:rsid w:val="00C60E4E"/>
    <w:rsid w:val="00C6106A"/>
    <w:rsid w:val="00C61400"/>
    <w:rsid w:val="00C61830"/>
    <w:rsid w:val="00C618F9"/>
    <w:rsid w:val="00C6199C"/>
    <w:rsid w:val="00C620C5"/>
    <w:rsid w:val="00C622DE"/>
    <w:rsid w:val="00C625F3"/>
    <w:rsid w:val="00C62841"/>
    <w:rsid w:val="00C630D5"/>
    <w:rsid w:val="00C630E9"/>
    <w:rsid w:val="00C635FD"/>
    <w:rsid w:val="00C6374C"/>
    <w:rsid w:val="00C639A3"/>
    <w:rsid w:val="00C63A2F"/>
    <w:rsid w:val="00C649DB"/>
    <w:rsid w:val="00C64B48"/>
    <w:rsid w:val="00C64F63"/>
    <w:rsid w:val="00C658E7"/>
    <w:rsid w:val="00C65D0F"/>
    <w:rsid w:val="00C66B96"/>
    <w:rsid w:val="00C67080"/>
    <w:rsid w:val="00C67BE2"/>
    <w:rsid w:val="00C67E6C"/>
    <w:rsid w:val="00C7057B"/>
    <w:rsid w:val="00C7085A"/>
    <w:rsid w:val="00C711CD"/>
    <w:rsid w:val="00C713B2"/>
    <w:rsid w:val="00C71482"/>
    <w:rsid w:val="00C72335"/>
    <w:rsid w:val="00C72AAE"/>
    <w:rsid w:val="00C72B79"/>
    <w:rsid w:val="00C73238"/>
    <w:rsid w:val="00C73365"/>
    <w:rsid w:val="00C73545"/>
    <w:rsid w:val="00C73865"/>
    <w:rsid w:val="00C73D55"/>
    <w:rsid w:val="00C742F6"/>
    <w:rsid w:val="00C74B97"/>
    <w:rsid w:val="00C75192"/>
    <w:rsid w:val="00C75306"/>
    <w:rsid w:val="00C755CB"/>
    <w:rsid w:val="00C761DF"/>
    <w:rsid w:val="00C762F0"/>
    <w:rsid w:val="00C7652D"/>
    <w:rsid w:val="00C76DD8"/>
    <w:rsid w:val="00C76E49"/>
    <w:rsid w:val="00C76E52"/>
    <w:rsid w:val="00C77C08"/>
    <w:rsid w:val="00C77C3E"/>
    <w:rsid w:val="00C77DD7"/>
    <w:rsid w:val="00C800AE"/>
    <w:rsid w:val="00C8047E"/>
    <w:rsid w:val="00C81FF3"/>
    <w:rsid w:val="00C82395"/>
    <w:rsid w:val="00C82625"/>
    <w:rsid w:val="00C831D9"/>
    <w:rsid w:val="00C83A12"/>
    <w:rsid w:val="00C84092"/>
    <w:rsid w:val="00C84C40"/>
    <w:rsid w:val="00C85050"/>
    <w:rsid w:val="00C85219"/>
    <w:rsid w:val="00C85752"/>
    <w:rsid w:val="00C85983"/>
    <w:rsid w:val="00C85A68"/>
    <w:rsid w:val="00C866F6"/>
    <w:rsid w:val="00C867A0"/>
    <w:rsid w:val="00C905A1"/>
    <w:rsid w:val="00C9082D"/>
    <w:rsid w:val="00C90E12"/>
    <w:rsid w:val="00C90F48"/>
    <w:rsid w:val="00C91004"/>
    <w:rsid w:val="00C913FD"/>
    <w:rsid w:val="00C9167E"/>
    <w:rsid w:val="00C9189D"/>
    <w:rsid w:val="00C9284A"/>
    <w:rsid w:val="00C928BE"/>
    <w:rsid w:val="00C92BA9"/>
    <w:rsid w:val="00C935BC"/>
    <w:rsid w:val="00C9382E"/>
    <w:rsid w:val="00C96002"/>
    <w:rsid w:val="00C969B9"/>
    <w:rsid w:val="00C97401"/>
    <w:rsid w:val="00C97415"/>
    <w:rsid w:val="00CA013A"/>
    <w:rsid w:val="00CA04E4"/>
    <w:rsid w:val="00CA052B"/>
    <w:rsid w:val="00CA0C71"/>
    <w:rsid w:val="00CA12DA"/>
    <w:rsid w:val="00CA152E"/>
    <w:rsid w:val="00CA16C2"/>
    <w:rsid w:val="00CA1AB2"/>
    <w:rsid w:val="00CA1C8E"/>
    <w:rsid w:val="00CA1F0E"/>
    <w:rsid w:val="00CA20B2"/>
    <w:rsid w:val="00CA2A03"/>
    <w:rsid w:val="00CA2F4F"/>
    <w:rsid w:val="00CA357F"/>
    <w:rsid w:val="00CA3F44"/>
    <w:rsid w:val="00CA41F9"/>
    <w:rsid w:val="00CA4855"/>
    <w:rsid w:val="00CA4B62"/>
    <w:rsid w:val="00CA4B88"/>
    <w:rsid w:val="00CA4F75"/>
    <w:rsid w:val="00CA6188"/>
    <w:rsid w:val="00CA6613"/>
    <w:rsid w:val="00CA74C6"/>
    <w:rsid w:val="00CA7E0F"/>
    <w:rsid w:val="00CB02FE"/>
    <w:rsid w:val="00CB0726"/>
    <w:rsid w:val="00CB0E68"/>
    <w:rsid w:val="00CB0FC6"/>
    <w:rsid w:val="00CB123A"/>
    <w:rsid w:val="00CB1789"/>
    <w:rsid w:val="00CB1D99"/>
    <w:rsid w:val="00CB2063"/>
    <w:rsid w:val="00CB2434"/>
    <w:rsid w:val="00CB2812"/>
    <w:rsid w:val="00CB2BA7"/>
    <w:rsid w:val="00CB2FAF"/>
    <w:rsid w:val="00CB360C"/>
    <w:rsid w:val="00CB3EE0"/>
    <w:rsid w:val="00CB3F3F"/>
    <w:rsid w:val="00CB4293"/>
    <w:rsid w:val="00CB445A"/>
    <w:rsid w:val="00CB459D"/>
    <w:rsid w:val="00CB47AF"/>
    <w:rsid w:val="00CB5279"/>
    <w:rsid w:val="00CB5390"/>
    <w:rsid w:val="00CB541D"/>
    <w:rsid w:val="00CB5B52"/>
    <w:rsid w:val="00CB63FE"/>
    <w:rsid w:val="00CB71B3"/>
    <w:rsid w:val="00CB7287"/>
    <w:rsid w:val="00CC09BF"/>
    <w:rsid w:val="00CC16FC"/>
    <w:rsid w:val="00CC27FE"/>
    <w:rsid w:val="00CC2B49"/>
    <w:rsid w:val="00CC2C2B"/>
    <w:rsid w:val="00CC2DFB"/>
    <w:rsid w:val="00CC339E"/>
    <w:rsid w:val="00CC3C6E"/>
    <w:rsid w:val="00CC41B0"/>
    <w:rsid w:val="00CC42CF"/>
    <w:rsid w:val="00CC50BC"/>
    <w:rsid w:val="00CC5CE9"/>
    <w:rsid w:val="00CC655F"/>
    <w:rsid w:val="00CC6688"/>
    <w:rsid w:val="00CC668B"/>
    <w:rsid w:val="00CC787D"/>
    <w:rsid w:val="00CC799C"/>
    <w:rsid w:val="00CD1127"/>
    <w:rsid w:val="00CD27CA"/>
    <w:rsid w:val="00CD2BF3"/>
    <w:rsid w:val="00CD3E28"/>
    <w:rsid w:val="00CD47A4"/>
    <w:rsid w:val="00CD4ED1"/>
    <w:rsid w:val="00CD51B2"/>
    <w:rsid w:val="00CD5227"/>
    <w:rsid w:val="00CD61E9"/>
    <w:rsid w:val="00CD629C"/>
    <w:rsid w:val="00CD6D9C"/>
    <w:rsid w:val="00CD6EBB"/>
    <w:rsid w:val="00CD7A8A"/>
    <w:rsid w:val="00CD7B9F"/>
    <w:rsid w:val="00CD7E9B"/>
    <w:rsid w:val="00CE1D2B"/>
    <w:rsid w:val="00CE1F05"/>
    <w:rsid w:val="00CE2FC8"/>
    <w:rsid w:val="00CE2FF0"/>
    <w:rsid w:val="00CE3715"/>
    <w:rsid w:val="00CE37F8"/>
    <w:rsid w:val="00CE3CB1"/>
    <w:rsid w:val="00CE3D5F"/>
    <w:rsid w:val="00CE3E8C"/>
    <w:rsid w:val="00CE4165"/>
    <w:rsid w:val="00CE483D"/>
    <w:rsid w:val="00CE48B4"/>
    <w:rsid w:val="00CE4A4A"/>
    <w:rsid w:val="00CE5BC1"/>
    <w:rsid w:val="00CE5CCB"/>
    <w:rsid w:val="00CE5D4B"/>
    <w:rsid w:val="00CE6144"/>
    <w:rsid w:val="00CE6B7D"/>
    <w:rsid w:val="00CE7526"/>
    <w:rsid w:val="00CE771D"/>
    <w:rsid w:val="00CF0620"/>
    <w:rsid w:val="00CF0898"/>
    <w:rsid w:val="00CF08A0"/>
    <w:rsid w:val="00CF0A5F"/>
    <w:rsid w:val="00CF0A76"/>
    <w:rsid w:val="00CF1296"/>
    <w:rsid w:val="00CF13B1"/>
    <w:rsid w:val="00CF2E26"/>
    <w:rsid w:val="00CF3780"/>
    <w:rsid w:val="00CF4057"/>
    <w:rsid w:val="00CF618C"/>
    <w:rsid w:val="00CF62AA"/>
    <w:rsid w:val="00CF70B1"/>
    <w:rsid w:val="00CF7EB8"/>
    <w:rsid w:val="00D01013"/>
    <w:rsid w:val="00D01C80"/>
    <w:rsid w:val="00D01E81"/>
    <w:rsid w:val="00D02D90"/>
    <w:rsid w:val="00D031F3"/>
    <w:rsid w:val="00D038E6"/>
    <w:rsid w:val="00D03D73"/>
    <w:rsid w:val="00D041BB"/>
    <w:rsid w:val="00D041C0"/>
    <w:rsid w:val="00D048CE"/>
    <w:rsid w:val="00D04AFD"/>
    <w:rsid w:val="00D04D8E"/>
    <w:rsid w:val="00D04DFA"/>
    <w:rsid w:val="00D050CC"/>
    <w:rsid w:val="00D0533F"/>
    <w:rsid w:val="00D05428"/>
    <w:rsid w:val="00D056D6"/>
    <w:rsid w:val="00D058F4"/>
    <w:rsid w:val="00D05D0D"/>
    <w:rsid w:val="00D06060"/>
    <w:rsid w:val="00D0652F"/>
    <w:rsid w:val="00D06AEF"/>
    <w:rsid w:val="00D0730C"/>
    <w:rsid w:val="00D07FFB"/>
    <w:rsid w:val="00D100A6"/>
    <w:rsid w:val="00D108B4"/>
    <w:rsid w:val="00D10940"/>
    <w:rsid w:val="00D10CC8"/>
    <w:rsid w:val="00D10E98"/>
    <w:rsid w:val="00D110EF"/>
    <w:rsid w:val="00D111FC"/>
    <w:rsid w:val="00D119FA"/>
    <w:rsid w:val="00D11AAB"/>
    <w:rsid w:val="00D1216C"/>
    <w:rsid w:val="00D1275F"/>
    <w:rsid w:val="00D1345B"/>
    <w:rsid w:val="00D13C1D"/>
    <w:rsid w:val="00D1432D"/>
    <w:rsid w:val="00D14F43"/>
    <w:rsid w:val="00D15323"/>
    <w:rsid w:val="00D158AA"/>
    <w:rsid w:val="00D160BC"/>
    <w:rsid w:val="00D160F7"/>
    <w:rsid w:val="00D16831"/>
    <w:rsid w:val="00D16E46"/>
    <w:rsid w:val="00D17622"/>
    <w:rsid w:val="00D176B8"/>
    <w:rsid w:val="00D17B7E"/>
    <w:rsid w:val="00D2010E"/>
    <w:rsid w:val="00D202CF"/>
    <w:rsid w:val="00D20E7B"/>
    <w:rsid w:val="00D21296"/>
    <w:rsid w:val="00D212C2"/>
    <w:rsid w:val="00D21476"/>
    <w:rsid w:val="00D21623"/>
    <w:rsid w:val="00D21D6E"/>
    <w:rsid w:val="00D21E7C"/>
    <w:rsid w:val="00D22661"/>
    <w:rsid w:val="00D22F82"/>
    <w:rsid w:val="00D23C1B"/>
    <w:rsid w:val="00D24329"/>
    <w:rsid w:val="00D24551"/>
    <w:rsid w:val="00D24B03"/>
    <w:rsid w:val="00D25242"/>
    <w:rsid w:val="00D25CB2"/>
    <w:rsid w:val="00D25CC8"/>
    <w:rsid w:val="00D263D9"/>
    <w:rsid w:val="00D264CB"/>
    <w:rsid w:val="00D26574"/>
    <w:rsid w:val="00D26A1C"/>
    <w:rsid w:val="00D26A75"/>
    <w:rsid w:val="00D26C27"/>
    <w:rsid w:val="00D27446"/>
    <w:rsid w:val="00D27488"/>
    <w:rsid w:val="00D27CFA"/>
    <w:rsid w:val="00D27E07"/>
    <w:rsid w:val="00D30136"/>
    <w:rsid w:val="00D3051C"/>
    <w:rsid w:val="00D30975"/>
    <w:rsid w:val="00D30999"/>
    <w:rsid w:val="00D309F8"/>
    <w:rsid w:val="00D30C00"/>
    <w:rsid w:val="00D30E35"/>
    <w:rsid w:val="00D32C0F"/>
    <w:rsid w:val="00D334A8"/>
    <w:rsid w:val="00D334B2"/>
    <w:rsid w:val="00D352D7"/>
    <w:rsid w:val="00D35452"/>
    <w:rsid w:val="00D35810"/>
    <w:rsid w:val="00D36099"/>
    <w:rsid w:val="00D369B6"/>
    <w:rsid w:val="00D36E62"/>
    <w:rsid w:val="00D37337"/>
    <w:rsid w:val="00D37907"/>
    <w:rsid w:val="00D37B86"/>
    <w:rsid w:val="00D37CAD"/>
    <w:rsid w:val="00D40B32"/>
    <w:rsid w:val="00D41078"/>
    <w:rsid w:val="00D41950"/>
    <w:rsid w:val="00D41B1F"/>
    <w:rsid w:val="00D42214"/>
    <w:rsid w:val="00D423E1"/>
    <w:rsid w:val="00D42688"/>
    <w:rsid w:val="00D42F2F"/>
    <w:rsid w:val="00D4398F"/>
    <w:rsid w:val="00D43F56"/>
    <w:rsid w:val="00D4427D"/>
    <w:rsid w:val="00D44728"/>
    <w:rsid w:val="00D44AEC"/>
    <w:rsid w:val="00D44C13"/>
    <w:rsid w:val="00D44D64"/>
    <w:rsid w:val="00D44DA7"/>
    <w:rsid w:val="00D44FC4"/>
    <w:rsid w:val="00D45169"/>
    <w:rsid w:val="00D451F1"/>
    <w:rsid w:val="00D456EA"/>
    <w:rsid w:val="00D457A2"/>
    <w:rsid w:val="00D45A3A"/>
    <w:rsid w:val="00D45C99"/>
    <w:rsid w:val="00D45CCA"/>
    <w:rsid w:val="00D4602F"/>
    <w:rsid w:val="00D466B7"/>
    <w:rsid w:val="00D47726"/>
    <w:rsid w:val="00D478EF"/>
    <w:rsid w:val="00D47C8D"/>
    <w:rsid w:val="00D504CE"/>
    <w:rsid w:val="00D5072F"/>
    <w:rsid w:val="00D513E7"/>
    <w:rsid w:val="00D51487"/>
    <w:rsid w:val="00D51601"/>
    <w:rsid w:val="00D52771"/>
    <w:rsid w:val="00D52940"/>
    <w:rsid w:val="00D52B0B"/>
    <w:rsid w:val="00D52DB3"/>
    <w:rsid w:val="00D5332E"/>
    <w:rsid w:val="00D53449"/>
    <w:rsid w:val="00D53DA5"/>
    <w:rsid w:val="00D54C2D"/>
    <w:rsid w:val="00D55CB9"/>
    <w:rsid w:val="00D55EE7"/>
    <w:rsid w:val="00D55FB7"/>
    <w:rsid w:val="00D56CA2"/>
    <w:rsid w:val="00D571C2"/>
    <w:rsid w:val="00D572F0"/>
    <w:rsid w:val="00D625F4"/>
    <w:rsid w:val="00D63DD7"/>
    <w:rsid w:val="00D6401D"/>
    <w:rsid w:val="00D6404B"/>
    <w:rsid w:val="00D648EE"/>
    <w:rsid w:val="00D64AF2"/>
    <w:rsid w:val="00D64BA3"/>
    <w:rsid w:val="00D652AB"/>
    <w:rsid w:val="00D65811"/>
    <w:rsid w:val="00D65EE0"/>
    <w:rsid w:val="00D6606B"/>
    <w:rsid w:val="00D6610F"/>
    <w:rsid w:val="00D6697D"/>
    <w:rsid w:val="00D672FA"/>
    <w:rsid w:val="00D676A8"/>
    <w:rsid w:val="00D6788B"/>
    <w:rsid w:val="00D67DEC"/>
    <w:rsid w:val="00D7096C"/>
    <w:rsid w:val="00D71C5D"/>
    <w:rsid w:val="00D722CB"/>
    <w:rsid w:val="00D72649"/>
    <w:rsid w:val="00D739B3"/>
    <w:rsid w:val="00D740E1"/>
    <w:rsid w:val="00D745E1"/>
    <w:rsid w:val="00D74722"/>
    <w:rsid w:val="00D74E54"/>
    <w:rsid w:val="00D74E6F"/>
    <w:rsid w:val="00D75F11"/>
    <w:rsid w:val="00D769ED"/>
    <w:rsid w:val="00D77225"/>
    <w:rsid w:val="00D77F67"/>
    <w:rsid w:val="00D800D0"/>
    <w:rsid w:val="00D803D1"/>
    <w:rsid w:val="00D807D1"/>
    <w:rsid w:val="00D80965"/>
    <w:rsid w:val="00D819B9"/>
    <w:rsid w:val="00D81D92"/>
    <w:rsid w:val="00D823C4"/>
    <w:rsid w:val="00D82A69"/>
    <w:rsid w:val="00D8315A"/>
    <w:rsid w:val="00D83FC1"/>
    <w:rsid w:val="00D84503"/>
    <w:rsid w:val="00D84505"/>
    <w:rsid w:val="00D8489A"/>
    <w:rsid w:val="00D84C36"/>
    <w:rsid w:val="00D84CC5"/>
    <w:rsid w:val="00D84E89"/>
    <w:rsid w:val="00D85122"/>
    <w:rsid w:val="00D8532A"/>
    <w:rsid w:val="00D863A5"/>
    <w:rsid w:val="00D86592"/>
    <w:rsid w:val="00D86736"/>
    <w:rsid w:val="00D868D5"/>
    <w:rsid w:val="00D87165"/>
    <w:rsid w:val="00D8719A"/>
    <w:rsid w:val="00D87518"/>
    <w:rsid w:val="00D904A1"/>
    <w:rsid w:val="00D90731"/>
    <w:rsid w:val="00D91EEA"/>
    <w:rsid w:val="00D92380"/>
    <w:rsid w:val="00D9261C"/>
    <w:rsid w:val="00D9267B"/>
    <w:rsid w:val="00D927C5"/>
    <w:rsid w:val="00D9318A"/>
    <w:rsid w:val="00D931BF"/>
    <w:rsid w:val="00D93CC9"/>
    <w:rsid w:val="00D9461F"/>
    <w:rsid w:val="00D946E0"/>
    <w:rsid w:val="00D9487B"/>
    <w:rsid w:val="00D95004"/>
    <w:rsid w:val="00D95514"/>
    <w:rsid w:val="00D95F04"/>
    <w:rsid w:val="00D9605E"/>
    <w:rsid w:val="00D9606C"/>
    <w:rsid w:val="00D9629D"/>
    <w:rsid w:val="00D96C56"/>
    <w:rsid w:val="00D97737"/>
    <w:rsid w:val="00D97969"/>
    <w:rsid w:val="00DA0E76"/>
    <w:rsid w:val="00DA1158"/>
    <w:rsid w:val="00DA1C91"/>
    <w:rsid w:val="00DA1F4C"/>
    <w:rsid w:val="00DA2A1A"/>
    <w:rsid w:val="00DA2F25"/>
    <w:rsid w:val="00DA3ED0"/>
    <w:rsid w:val="00DA5DC2"/>
    <w:rsid w:val="00DA5FEF"/>
    <w:rsid w:val="00DA6A32"/>
    <w:rsid w:val="00DA7CFD"/>
    <w:rsid w:val="00DB0321"/>
    <w:rsid w:val="00DB04C4"/>
    <w:rsid w:val="00DB0CA5"/>
    <w:rsid w:val="00DB0E1A"/>
    <w:rsid w:val="00DB13CE"/>
    <w:rsid w:val="00DB1D8F"/>
    <w:rsid w:val="00DB2372"/>
    <w:rsid w:val="00DB301F"/>
    <w:rsid w:val="00DB3AE0"/>
    <w:rsid w:val="00DB5270"/>
    <w:rsid w:val="00DB52DA"/>
    <w:rsid w:val="00DB5876"/>
    <w:rsid w:val="00DB60D4"/>
    <w:rsid w:val="00DB60F3"/>
    <w:rsid w:val="00DB6B90"/>
    <w:rsid w:val="00DB736B"/>
    <w:rsid w:val="00DB741D"/>
    <w:rsid w:val="00DB7A22"/>
    <w:rsid w:val="00DC0028"/>
    <w:rsid w:val="00DC05C5"/>
    <w:rsid w:val="00DC14FA"/>
    <w:rsid w:val="00DC15CC"/>
    <w:rsid w:val="00DC16A0"/>
    <w:rsid w:val="00DC25F3"/>
    <w:rsid w:val="00DC3655"/>
    <w:rsid w:val="00DC39F8"/>
    <w:rsid w:val="00DC4346"/>
    <w:rsid w:val="00DC43EA"/>
    <w:rsid w:val="00DC466C"/>
    <w:rsid w:val="00DC4757"/>
    <w:rsid w:val="00DC4D0C"/>
    <w:rsid w:val="00DC671E"/>
    <w:rsid w:val="00DC67BB"/>
    <w:rsid w:val="00DC6CFE"/>
    <w:rsid w:val="00DC6D3C"/>
    <w:rsid w:val="00DC6D4D"/>
    <w:rsid w:val="00DC6F8F"/>
    <w:rsid w:val="00DC7101"/>
    <w:rsid w:val="00DC7691"/>
    <w:rsid w:val="00DC77D2"/>
    <w:rsid w:val="00DC78EC"/>
    <w:rsid w:val="00DD036C"/>
    <w:rsid w:val="00DD0A74"/>
    <w:rsid w:val="00DD0C1B"/>
    <w:rsid w:val="00DD0F68"/>
    <w:rsid w:val="00DD135C"/>
    <w:rsid w:val="00DD1723"/>
    <w:rsid w:val="00DD17E8"/>
    <w:rsid w:val="00DD1C5D"/>
    <w:rsid w:val="00DD2C2D"/>
    <w:rsid w:val="00DD2D79"/>
    <w:rsid w:val="00DD30D0"/>
    <w:rsid w:val="00DD3685"/>
    <w:rsid w:val="00DD3898"/>
    <w:rsid w:val="00DD3A8A"/>
    <w:rsid w:val="00DD3F73"/>
    <w:rsid w:val="00DD4186"/>
    <w:rsid w:val="00DD480C"/>
    <w:rsid w:val="00DD5BFA"/>
    <w:rsid w:val="00DD615D"/>
    <w:rsid w:val="00DD6437"/>
    <w:rsid w:val="00DD70A3"/>
    <w:rsid w:val="00DD724A"/>
    <w:rsid w:val="00DD7312"/>
    <w:rsid w:val="00DE0C8A"/>
    <w:rsid w:val="00DE2029"/>
    <w:rsid w:val="00DE21C5"/>
    <w:rsid w:val="00DE29FA"/>
    <w:rsid w:val="00DE2CA5"/>
    <w:rsid w:val="00DE2F21"/>
    <w:rsid w:val="00DE3139"/>
    <w:rsid w:val="00DE3F45"/>
    <w:rsid w:val="00DE415A"/>
    <w:rsid w:val="00DE4FEC"/>
    <w:rsid w:val="00DE516D"/>
    <w:rsid w:val="00DE5543"/>
    <w:rsid w:val="00DE60FA"/>
    <w:rsid w:val="00DE64F7"/>
    <w:rsid w:val="00DE6969"/>
    <w:rsid w:val="00DE724B"/>
    <w:rsid w:val="00DE7659"/>
    <w:rsid w:val="00DF0154"/>
    <w:rsid w:val="00DF1ACB"/>
    <w:rsid w:val="00DF2559"/>
    <w:rsid w:val="00DF2686"/>
    <w:rsid w:val="00DF28C6"/>
    <w:rsid w:val="00DF2D3C"/>
    <w:rsid w:val="00DF378D"/>
    <w:rsid w:val="00DF3ABC"/>
    <w:rsid w:val="00DF3DD5"/>
    <w:rsid w:val="00DF3E8A"/>
    <w:rsid w:val="00DF3FD3"/>
    <w:rsid w:val="00DF46C5"/>
    <w:rsid w:val="00DF54D3"/>
    <w:rsid w:val="00DF56B2"/>
    <w:rsid w:val="00DF5AC5"/>
    <w:rsid w:val="00DF61C6"/>
    <w:rsid w:val="00DF62BA"/>
    <w:rsid w:val="00DF6B72"/>
    <w:rsid w:val="00DF7964"/>
    <w:rsid w:val="00DF7A84"/>
    <w:rsid w:val="00E001FA"/>
    <w:rsid w:val="00E00BD1"/>
    <w:rsid w:val="00E01271"/>
    <w:rsid w:val="00E01EDC"/>
    <w:rsid w:val="00E0217B"/>
    <w:rsid w:val="00E02CC6"/>
    <w:rsid w:val="00E02CEA"/>
    <w:rsid w:val="00E0367B"/>
    <w:rsid w:val="00E03B0A"/>
    <w:rsid w:val="00E03C1E"/>
    <w:rsid w:val="00E042BB"/>
    <w:rsid w:val="00E04488"/>
    <w:rsid w:val="00E05022"/>
    <w:rsid w:val="00E053C1"/>
    <w:rsid w:val="00E05931"/>
    <w:rsid w:val="00E06199"/>
    <w:rsid w:val="00E069B9"/>
    <w:rsid w:val="00E06BD7"/>
    <w:rsid w:val="00E06D7A"/>
    <w:rsid w:val="00E103F0"/>
    <w:rsid w:val="00E105BD"/>
    <w:rsid w:val="00E10C62"/>
    <w:rsid w:val="00E11221"/>
    <w:rsid w:val="00E11A0A"/>
    <w:rsid w:val="00E12438"/>
    <w:rsid w:val="00E12F77"/>
    <w:rsid w:val="00E131C1"/>
    <w:rsid w:val="00E1341A"/>
    <w:rsid w:val="00E13733"/>
    <w:rsid w:val="00E1380E"/>
    <w:rsid w:val="00E13853"/>
    <w:rsid w:val="00E13B13"/>
    <w:rsid w:val="00E13E2C"/>
    <w:rsid w:val="00E14C8B"/>
    <w:rsid w:val="00E14DA5"/>
    <w:rsid w:val="00E14E5E"/>
    <w:rsid w:val="00E1505B"/>
    <w:rsid w:val="00E150AB"/>
    <w:rsid w:val="00E152B3"/>
    <w:rsid w:val="00E1550D"/>
    <w:rsid w:val="00E15FB5"/>
    <w:rsid w:val="00E167C7"/>
    <w:rsid w:val="00E1683A"/>
    <w:rsid w:val="00E16977"/>
    <w:rsid w:val="00E171D4"/>
    <w:rsid w:val="00E17279"/>
    <w:rsid w:val="00E17D23"/>
    <w:rsid w:val="00E20D6A"/>
    <w:rsid w:val="00E22442"/>
    <w:rsid w:val="00E22858"/>
    <w:rsid w:val="00E22CB6"/>
    <w:rsid w:val="00E22F56"/>
    <w:rsid w:val="00E22FDE"/>
    <w:rsid w:val="00E233A5"/>
    <w:rsid w:val="00E2341E"/>
    <w:rsid w:val="00E235BE"/>
    <w:rsid w:val="00E238CE"/>
    <w:rsid w:val="00E23C2C"/>
    <w:rsid w:val="00E23C6E"/>
    <w:rsid w:val="00E23E2A"/>
    <w:rsid w:val="00E246EB"/>
    <w:rsid w:val="00E25880"/>
    <w:rsid w:val="00E25D6C"/>
    <w:rsid w:val="00E25DB2"/>
    <w:rsid w:val="00E2608C"/>
    <w:rsid w:val="00E26C48"/>
    <w:rsid w:val="00E27F6D"/>
    <w:rsid w:val="00E30382"/>
    <w:rsid w:val="00E304CE"/>
    <w:rsid w:val="00E30B25"/>
    <w:rsid w:val="00E30F6F"/>
    <w:rsid w:val="00E31788"/>
    <w:rsid w:val="00E31899"/>
    <w:rsid w:val="00E31A73"/>
    <w:rsid w:val="00E31CE6"/>
    <w:rsid w:val="00E31CF6"/>
    <w:rsid w:val="00E32464"/>
    <w:rsid w:val="00E328D4"/>
    <w:rsid w:val="00E32EA5"/>
    <w:rsid w:val="00E33614"/>
    <w:rsid w:val="00E34030"/>
    <w:rsid w:val="00E34509"/>
    <w:rsid w:val="00E363D9"/>
    <w:rsid w:val="00E36483"/>
    <w:rsid w:val="00E36658"/>
    <w:rsid w:val="00E37090"/>
    <w:rsid w:val="00E370A8"/>
    <w:rsid w:val="00E370F5"/>
    <w:rsid w:val="00E37175"/>
    <w:rsid w:val="00E3756E"/>
    <w:rsid w:val="00E37EF0"/>
    <w:rsid w:val="00E37FD7"/>
    <w:rsid w:val="00E402E5"/>
    <w:rsid w:val="00E407BE"/>
    <w:rsid w:val="00E4096E"/>
    <w:rsid w:val="00E41225"/>
    <w:rsid w:val="00E41A43"/>
    <w:rsid w:val="00E4241D"/>
    <w:rsid w:val="00E42825"/>
    <w:rsid w:val="00E42A71"/>
    <w:rsid w:val="00E42C96"/>
    <w:rsid w:val="00E43988"/>
    <w:rsid w:val="00E43F9E"/>
    <w:rsid w:val="00E44014"/>
    <w:rsid w:val="00E44590"/>
    <w:rsid w:val="00E44CB4"/>
    <w:rsid w:val="00E45083"/>
    <w:rsid w:val="00E4578D"/>
    <w:rsid w:val="00E469DB"/>
    <w:rsid w:val="00E46AB5"/>
    <w:rsid w:val="00E46BDA"/>
    <w:rsid w:val="00E46D00"/>
    <w:rsid w:val="00E47143"/>
    <w:rsid w:val="00E4734E"/>
    <w:rsid w:val="00E5000B"/>
    <w:rsid w:val="00E50E47"/>
    <w:rsid w:val="00E513F0"/>
    <w:rsid w:val="00E51737"/>
    <w:rsid w:val="00E518CC"/>
    <w:rsid w:val="00E52028"/>
    <w:rsid w:val="00E52ED3"/>
    <w:rsid w:val="00E53900"/>
    <w:rsid w:val="00E53C20"/>
    <w:rsid w:val="00E53C77"/>
    <w:rsid w:val="00E53DEC"/>
    <w:rsid w:val="00E545C7"/>
    <w:rsid w:val="00E54BF9"/>
    <w:rsid w:val="00E551FF"/>
    <w:rsid w:val="00E55334"/>
    <w:rsid w:val="00E55C0D"/>
    <w:rsid w:val="00E55CB4"/>
    <w:rsid w:val="00E55E9E"/>
    <w:rsid w:val="00E55FAF"/>
    <w:rsid w:val="00E5616D"/>
    <w:rsid w:val="00E561CF"/>
    <w:rsid w:val="00E567E1"/>
    <w:rsid w:val="00E56E11"/>
    <w:rsid w:val="00E56F90"/>
    <w:rsid w:val="00E56FFA"/>
    <w:rsid w:val="00E57B6A"/>
    <w:rsid w:val="00E57D24"/>
    <w:rsid w:val="00E57F9A"/>
    <w:rsid w:val="00E60066"/>
    <w:rsid w:val="00E608C5"/>
    <w:rsid w:val="00E60E30"/>
    <w:rsid w:val="00E61779"/>
    <w:rsid w:val="00E628A3"/>
    <w:rsid w:val="00E647D3"/>
    <w:rsid w:val="00E64A8E"/>
    <w:rsid w:val="00E64B98"/>
    <w:rsid w:val="00E6514B"/>
    <w:rsid w:val="00E651E5"/>
    <w:rsid w:val="00E65DCF"/>
    <w:rsid w:val="00E6681C"/>
    <w:rsid w:val="00E668AE"/>
    <w:rsid w:val="00E66A04"/>
    <w:rsid w:val="00E66BCB"/>
    <w:rsid w:val="00E66C5D"/>
    <w:rsid w:val="00E70665"/>
    <w:rsid w:val="00E708F0"/>
    <w:rsid w:val="00E70AB2"/>
    <w:rsid w:val="00E70D39"/>
    <w:rsid w:val="00E70E1A"/>
    <w:rsid w:val="00E718E9"/>
    <w:rsid w:val="00E721A4"/>
    <w:rsid w:val="00E723A5"/>
    <w:rsid w:val="00E726AE"/>
    <w:rsid w:val="00E72D1C"/>
    <w:rsid w:val="00E72E26"/>
    <w:rsid w:val="00E730EF"/>
    <w:rsid w:val="00E73540"/>
    <w:rsid w:val="00E736DC"/>
    <w:rsid w:val="00E73C41"/>
    <w:rsid w:val="00E73F34"/>
    <w:rsid w:val="00E74089"/>
    <w:rsid w:val="00E740DA"/>
    <w:rsid w:val="00E74584"/>
    <w:rsid w:val="00E74E26"/>
    <w:rsid w:val="00E750EB"/>
    <w:rsid w:val="00E755DF"/>
    <w:rsid w:val="00E75639"/>
    <w:rsid w:val="00E756F4"/>
    <w:rsid w:val="00E757EA"/>
    <w:rsid w:val="00E75E7B"/>
    <w:rsid w:val="00E76686"/>
    <w:rsid w:val="00E7677B"/>
    <w:rsid w:val="00E76A59"/>
    <w:rsid w:val="00E77B43"/>
    <w:rsid w:val="00E80539"/>
    <w:rsid w:val="00E80D7F"/>
    <w:rsid w:val="00E810CC"/>
    <w:rsid w:val="00E81433"/>
    <w:rsid w:val="00E83149"/>
    <w:rsid w:val="00E84E14"/>
    <w:rsid w:val="00E8559A"/>
    <w:rsid w:val="00E85622"/>
    <w:rsid w:val="00E85CD4"/>
    <w:rsid w:val="00E85DF0"/>
    <w:rsid w:val="00E864D8"/>
    <w:rsid w:val="00E87039"/>
    <w:rsid w:val="00E87041"/>
    <w:rsid w:val="00E9010B"/>
    <w:rsid w:val="00E90D30"/>
    <w:rsid w:val="00E90E33"/>
    <w:rsid w:val="00E91438"/>
    <w:rsid w:val="00E91930"/>
    <w:rsid w:val="00E927A3"/>
    <w:rsid w:val="00E9298C"/>
    <w:rsid w:val="00E92B30"/>
    <w:rsid w:val="00E92F6B"/>
    <w:rsid w:val="00E93799"/>
    <w:rsid w:val="00E94564"/>
    <w:rsid w:val="00E963BE"/>
    <w:rsid w:val="00E96788"/>
    <w:rsid w:val="00E96D39"/>
    <w:rsid w:val="00E9763C"/>
    <w:rsid w:val="00E97695"/>
    <w:rsid w:val="00E979DE"/>
    <w:rsid w:val="00E97AAF"/>
    <w:rsid w:val="00EA04A3"/>
    <w:rsid w:val="00EA09FA"/>
    <w:rsid w:val="00EA0D4F"/>
    <w:rsid w:val="00EA0DC3"/>
    <w:rsid w:val="00EA102E"/>
    <w:rsid w:val="00EA1061"/>
    <w:rsid w:val="00EA1295"/>
    <w:rsid w:val="00EA17DE"/>
    <w:rsid w:val="00EA1C24"/>
    <w:rsid w:val="00EA1CFA"/>
    <w:rsid w:val="00EA20EE"/>
    <w:rsid w:val="00EA2BA7"/>
    <w:rsid w:val="00EA2E09"/>
    <w:rsid w:val="00EA3143"/>
    <w:rsid w:val="00EA3A0D"/>
    <w:rsid w:val="00EA3B7A"/>
    <w:rsid w:val="00EA3E55"/>
    <w:rsid w:val="00EA3EF4"/>
    <w:rsid w:val="00EA4AA6"/>
    <w:rsid w:val="00EA4E2A"/>
    <w:rsid w:val="00EA51E4"/>
    <w:rsid w:val="00EA5297"/>
    <w:rsid w:val="00EA5BEF"/>
    <w:rsid w:val="00EA7E92"/>
    <w:rsid w:val="00EB01E7"/>
    <w:rsid w:val="00EB0C3E"/>
    <w:rsid w:val="00EB0C43"/>
    <w:rsid w:val="00EB107C"/>
    <w:rsid w:val="00EB16F5"/>
    <w:rsid w:val="00EB2261"/>
    <w:rsid w:val="00EB2343"/>
    <w:rsid w:val="00EB2852"/>
    <w:rsid w:val="00EB2EA5"/>
    <w:rsid w:val="00EB2FEF"/>
    <w:rsid w:val="00EB3053"/>
    <w:rsid w:val="00EB374C"/>
    <w:rsid w:val="00EB415B"/>
    <w:rsid w:val="00EB4D6E"/>
    <w:rsid w:val="00EB5020"/>
    <w:rsid w:val="00EB5434"/>
    <w:rsid w:val="00EB5B44"/>
    <w:rsid w:val="00EB61A7"/>
    <w:rsid w:val="00EB6AB2"/>
    <w:rsid w:val="00EB7C10"/>
    <w:rsid w:val="00EC00B4"/>
    <w:rsid w:val="00EC04C9"/>
    <w:rsid w:val="00EC087B"/>
    <w:rsid w:val="00EC0888"/>
    <w:rsid w:val="00EC0FA9"/>
    <w:rsid w:val="00EC102C"/>
    <w:rsid w:val="00EC18BA"/>
    <w:rsid w:val="00EC2211"/>
    <w:rsid w:val="00EC242A"/>
    <w:rsid w:val="00EC259E"/>
    <w:rsid w:val="00EC2600"/>
    <w:rsid w:val="00EC2F90"/>
    <w:rsid w:val="00EC3579"/>
    <w:rsid w:val="00EC3844"/>
    <w:rsid w:val="00EC3DBA"/>
    <w:rsid w:val="00EC4B48"/>
    <w:rsid w:val="00EC4DFD"/>
    <w:rsid w:val="00EC532C"/>
    <w:rsid w:val="00EC5F87"/>
    <w:rsid w:val="00EC6033"/>
    <w:rsid w:val="00EC622C"/>
    <w:rsid w:val="00EC63E1"/>
    <w:rsid w:val="00EC76B6"/>
    <w:rsid w:val="00EC779E"/>
    <w:rsid w:val="00ED0110"/>
    <w:rsid w:val="00ED1426"/>
    <w:rsid w:val="00ED3757"/>
    <w:rsid w:val="00ED4922"/>
    <w:rsid w:val="00ED53FD"/>
    <w:rsid w:val="00ED5C2C"/>
    <w:rsid w:val="00ED5D90"/>
    <w:rsid w:val="00ED6106"/>
    <w:rsid w:val="00ED681E"/>
    <w:rsid w:val="00ED6A6E"/>
    <w:rsid w:val="00ED6ADD"/>
    <w:rsid w:val="00ED6B28"/>
    <w:rsid w:val="00ED6E2A"/>
    <w:rsid w:val="00ED71F5"/>
    <w:rsid w:val="00ED74EF"/>
    <w:rsid w:val="00ED76AD"/>
    <w:rsid w:val="00EE0557"/>
    <w:rsid w:val="00EE0D3B"/>
    <w:rsid w:val="00EE0E9A"/>
    <w:rsid w:val="00EE1603"/>
    <w:rsid w:val="00EE168B"/>
    <w:rsid w:val="00EE1818"/>
    <w:rsid w:val="00EE22AD"/>
    <w:rsid w:val="00EE238B"/>
    <w:rsid w:val="00EE25AD"/>
    <w:rsid w:val="00EE2A0E"/>
    <w:rsid w:val="00EE2BEE"/>
    <w:rsid w:val="00EE3BE1"/>
    <w:rsid w:val="00EE4480"/>
    <w:rsid w:val="00EE44BA"/>
    <w:rsid w:val="00EE44D2"/>
    <w:rsid w:val="00EE45F0"/>
    <w:rsid w:val="00EE4A07"/>
    <w:rsid w:val="00EE4B70"/>
    <w:rsid w:val="00EE4D62"/>
    <w:rsid w:val="00EE4F4C"/>
    <w:rsid w:val="00EE50A7"/>
    <w:rsid w:val="00EE510C"/>
    <w:rsid w:val="00EE5307"/>
    <w:rsid w:val="00EE55B2"/>
    <w:rsid w:val="00EE5901"/>
    <w:rsid w:val="00EE6BC9"/>
    <w:rsid w:val="00EE6C8A"/>
    <w:rsid w:val="00EE765D"/>
    <w:rsid w:val="00EE79E1"/>
    <w:rsid w:val="00EF09B7"/>
    <w:rsid w:val="00EF0E79"/>
    <w:rsid w:val="00EF18D6"/>
    <w:rsid w:val="00EF2757"/>
    <w:rsid w:val="00EF31A9"/>
    <w:rsid w:val="00EF3383"/>
    <w:rsid w:val="00EF3ACD"/>
    <w:rsid w:val="00EF3BE0"/>
    <w:rsid w:val="00EF3DB9"/>
    <w:rsid w:val="00EF4847"/>
    <w:rsid w:val="00EF4905"/>
    <w:rsid w:val="00EF5059"/>
    <w:rsid w:val="00EF56C8"/>
    <w:rsid w:val="00EF5EB8"/>
    <w:rsid w:val="00EF6B1D"/>
    <w:rsid w:val="00EF755B"/>
    <w:rsid w:val="00EF7749"/>
    <w:rsid w:val="00EF779D"/>
    <w:rsid w:val="00F002DB"/>
    <w:rsid w:val="00F00842"/>
    <w:rsid w:val="00F00D98"/>
    <w:rsid w:val="00F025BA"/>
    <w:rsid w:val="00F026B9"/>
    <w:rsid w:val="00F03AAA"/>
    <w:rsid w:val="00F04C3B"/>
    <w:rsid w:val="00F0515E"/>
    <w:rsid w:val="00F0538A"/>
    <w:rsid w:val="00F05485"/>
    <w:rsid w:val="00F059E6"/>
    <w:rsid w:val="00F05D26"/>
    <w:rsid w:val="00F0655D"/>
    <w:rsid w:val="00F07004"/>
    <w:rsid w:val="00F0717F"/>
    <w:rsid w:val="00F0732D"/>
    <w:rsid w:val="00F07825"/>
    <w:rsid w:val="00F0798B"/>
    <w:rsid w:val="00F10069"/>
    <w:rsid w:val="00F101F1"/>
    <w:rsid w:val="00F10671"/>
    <w:rsid w:val="00F10FAE"/>
    <w:rsid w:val="00F10FB0"/>
    <w:rsid w:val="00F11107"/>
    <w:rsid w:val="00F11206"/>
    <w:rsid w:val="00F112FB"/>
    <w:rsid w:val="00F1436E"/>
    <w:rsid w:val="00F14616"/>
    <w:rsid w:val="00F14C08"/>
    <w:rsid w:val="00F15310"/>
    <w:rsid w:val="00F16493"/>
    <w:rsid w:val="00F16CD3"/>
    <w:rsid w:val="00F17176"/>
    <w:rsid w:val="00F1743A"/>
    <w:rsid w:val="00F2029B"/>
    <w:rsid w:val="00F2039C"/>
    <w:rsid w:val="00F207AC"/>
    <w:rsid w:val="00F20E64"/>
    <w:rsid w:val="00F2102E"/>
    <w:rsid w:val="00F21712"/>
    <w:rsid w:val="00F21CDB"/>
    <w:rsid w:val="00F22367"/>
    <w:rsid w:val="00F229B7"/>
    <w:rsid w:val="00F22DC7"/>
    <w:rsid w:val="00F22E3F"/>
    <w:rsid w:val="00F22F2B"/>
    <w:rsid w:val="00F22FDE"/>
    <w:rsid w:val="00F23070"/>
    <w:rsid w:val="00F23440"/>
    <w:rsid w:val="00F23C61"/>
    <w:rsid w:val="00F23D5B"/>
    <w:rsid w:val="00F24045"/>
    <w:rsid w:val="00F24517"/>
    <w:rsid w:val="00F2463F"/>
    <w:rsid w:val="00F2479D"/>
    <w:rsid w:val="00F25149"/>
    <w:rsid w:val="00F252F7"/>
    <w:rsid w:val="00F255CC"/>
    <w:rsid w:val="00F258B0"/>
    <w:rsid w:val="00F25A43"/>
    <w:rsid w:val="00F25D7E"/>
    <w:rsid w:val="00F26012"/>
    <w:rsid w:val="00F27098"/>
    <w:rsid w:val="00F27A34"/>
    <w:rsid w:val="00F27D8E"/>
    <w:rsid w:val="00F3012F"/>
    <w:rsid w:val="00F30CFD"/>
    <w:rsid w:val="00F30FF9"/>
    <w:rsid w:val="00F31890"/>
    <w:rsid w:val="00F32621"/>
    <w:rsid w:val="00F32B29"/>
    <w:rsid w:val="00F32F63"/>
    <w:rsid w:val="00F335C0"/>
    <w:rsid w:val="00F338C2"/>
    <w:rsid w:val="00F33ADD"/>
    <w:rsid w:val="00F33E1C"/>
    <w:rsid w:val="00F340EC"/>
    <w:rsid w:val="00F34335"/>
    <w:rsid w:val="00F34838"/>
    <w:rsid w:val="00F34C14"/>
    <w:rsid w:val="00F35F69"/>
    <w:rsid w:val="00F3629D"/>
    <w:rsid w:val="00F366CA"/>
    <w:rsid w:val="00F369F6"/>
    <w:rsid w:val="00F374FB"/>
    <w:rsid w:val="00F40305"/>
    <w:rsid w:val="00F40ADA"/>
    <w:rsid w:val="00F40B05"/>
    <w:rsid w:val="00F40F68"/>
    <w:rsid w:val="00F4102B"/>
    <w:rsid w:val="00F410C7"/>
    <w:rsid w:val="00F4167E"/>
    <w:rsid w:val="00F41C0A"/>
    <w:rsid w:val="00F41FF3"/>
    <w:rsid w:val="00F422EF"/>
    <w:rsid w:val="00F42A78"/>
    <w:rsid w:val="00F42C82"/>
    <w:rsid w:val="00F43776"/>
    <w:rsid w:val="00F439C9"/>
    <w:rsid w:val="00F43F1C"/>
    <w:rsid w:val="00F43F3F"/>
    <w:rsid w:val="00F441B9"/>
    <w:rsid w:val="00F444D4"/>
    <w:rsid w:val="00F44AC9"/>
    <w:rsid w:val="00F4578A"/>
    <w:rsid w:val="00F4595F"/>
    <w:rsid w:val="00F45BF0"/>
    <w:rsid w:val="00F45D1D"/>
    <w:rsid w:val="00F461FA"/>
    <w:rsid w:val="00F46ABF"/>
    <w:rsid w:val="00F47260"/>
    <w:rsid w:val="00F472FE"/>
    <w:rsid w:val="00F47812"/>
    <w:rsid w:val="00F5039C"/>
    <w:rsid w:val="00F5093F"/>
    <w:rsid w:val="00F51020"/>
    <w:rsid w:val="00F51340"/>
    <w:rsid w:val="00F51496"/>
    <w:rsid w:val="00F515E9"/>
    <w:rsid w:val="00F51B28"/>
    <w:rsid w:val="00F51CCA"/>
    <w:rsid w:val="00F5299F"/>
    <w:rsid w:val="00F52CB2"/>
    <w:rsid w:val="00F53B1A"/>
    <w:rsid w:val="00F53B94"/>
    <w:rsid w:val="00F53E26"/>
    <w:rsid w:val="00F5425F"/>
    <w:rsid w:val="00F55A8F"/>
    <w:rsid w:val="00F567CE"/>
    <w:rsid w:val="00F56DEA"/>
    <w:rsid w:val="00F57359"/>
    <w:rsid w:val="00F57E54"/>
    <w:rsid w:val="00F57F66"/>
    <w:rsid w:val="00F60183"/>
    <w:rsid w:val="00F60B97"/>
    <w:rsid w:val="00F61A6A"/>
    <w:rsid w:val="00F61BA0"/>
    <w:rsid w:val="00F61C9C"/>
    <w:rsid w:val="00F61D79"/>
    <w:rsid w:val="00F61ED2"/>
    <w:rsid w:val="00F62137"/>
    <w:rsid w:val="00F630C3"/>
    <w:rsid w:val="00F63D0A"/>
    <w:rsid w:val="00F655DD"/>
    <w:rsid w:val="00F65732"/>
    <w:rsid w:val="00F65A86"/>
    <w:rsid w:val="00F6609A"/>
    <w:rsid w:val="00F664E7"/>
    <w:rsid w:val="00F67D15"/>
    <w:rsid w:val="00F705AB"/>
    <w:rsid w:val="00F7083D"/>
    <w:rsid w:val="00F70976"/>
    <w:rsid w:val="00F70B7E"/>
    <w:rsid w:val="00F70EA8"/>
    <w:rsid w:val="00F70F59"/>
    <w:rsid w:val="00F71101"/>
    <w:rsid w:val="00F712CD"/>
    <w:rsid w:val="00F71B54"/>
    <w:rsid w:val="00F72125"/>
    <w:rsid w:val="00F7223D"/>
    <w:rsid w:val="00F7228B"/>
    <w:rsid w:val="00F7278B"/>
    <w:rsid w:val="00F72855"/>
    <w:rsid w:val="00F729BF"/>
    <w:rsid w:val="00F734F3"/>
    <w:rsid w:val="00F73768"/>
    <w:rsid w:val="00F73A24"/>
    <w:rsid w:val="00F742D7"/>
    <w:rsid w:val="00F7450D"/>
    <w:rsid w:val="00F74CAC"/>
    <w:rsid w:val="00F74F9F"/>
    <w:rsid w:val="00F75023"/>
    <w:rsid w:val="00F76AFD"/>
    <w:rsid w:val="00F770B0"/>
    <w:rsid w:val="00F77F23"/>
    <w:rsid w:val="00F801DD"/>
    <w:rsid w:val="00F80DA8"/>
    <w:rsid w:val="00F81199"/>
    <w:rsid w:val="00F8212A"/>
    <w:rsid w:val="00F826AA"/>
    <w:rsid w:val="00F82C6A"/>
    <w:rsid w:val="00F8326F"/>
    <w:rsid w:val="00F83F08"/>
    <w:rsid w:val="00F8419C"/>
    <w:rsid w:val="00F84531"/>
    <w:rsid w:val="00F84EC5"/>
    <w:rsid w:val="00F850B3"/>
    <w:rsid w:val="00F85CE6"/>
    <w:rsid w:val="00F86021"/>
    <w:rsid w:val="00F86314"/>
    <w:rsid w:val="00F87178"/>
    <w:rsid w:val="00F87606"/>
    <w:rsid w:val="00F87735"/>
    <w:rsid w:val="00F87C45"/>
    <w:rsid w:val="00F87F5A"/>
    <w:rsid w:val="00F87FC9"/>
    <w:rsid w:val="00F90195"/>
    <w:rsid w:val="00F90C7B"/>
    <w:rsid w:val="00F90CEC"/>
    <w:rsid w:val="00F90D6B"/>
    <w:rsid w:val="00F91CD6"/>
    <w:rsid w:val="00F91D05"/>
    <w:rsid w:val="00F92270"/>
    <w:rsid w:val="00F9326C"/>
    <w:rsid w:val="00F93862"/>
    <w:rsid w:val="00F93A85"/>
    <w:rsid w:val="00F93C45"/>
    <w:rsid w:val="00F93E43"/>
    <w:rsid w:val="00F94508"/>
    <w:rsid w:val="00F94EE1"/>
    <w:rsid w:val="00F94FAC"/>
    <w:rsid w:val="00F95008"/>
    <w:rsid w:val="00F966A6"/>
    <w:rsid w:val="00F96D5C"/>
    <w:rsid w:val="00F97362"/>
    <w:rsid w:val="00F9748B"/>
    <w:rsid w:val="00F978CB"/>
    <w:rsid w:val="00F97BC7"/>
    <w:rsid w:val="00F97C29"/>
    <w:rsid w:val="00FA085A"/>
    <w:rsid w:val="00FA0864"/>
    <w:rsid w:val="00FA1190"/>
    <w:rsid w:val="00FA1539"/>
    <w:rsid w:val="00FA1A79"/>
    <w:rsid w:val="00FA1B82"/>
    <w:rsid w:val="00FA2287"/>
    <w:rsid w:val="00FA2A24"/>
    <w:rsid w:val="00FA2E4F"/>
    <w:rsid w:val="00FA3287"/>
    <w:rsid w:val="00FA4082"/>
    <w:rsid w:val="00FA4F72"/>
    <w:rsid w:val="00FA50E1"/>
    <w:rsid w:val="00FA5236"/>
    <w:rsid w:val="00FA5536"/>
    <w:rsid w:val="00FA568B"/>
    <w:rsid w:val="00FA5965"/>
    <w:rsid w:val="00FA5E69"/>
    <w:rsid w:val="00FA5F06"/>
    <w:rsid w:val="00FA5FF3"/>
    <w:rsid w:val="00FA630D"/>
    <w:rsid w:val="00FA6389"/>
    <w:rsid w:val="00FA6BB0"/>
    <w:rsid w:val="00FA6EF8"/>
    <w:rsid w:val="00FA79A2"/>
    <w:rsid w:val="00FA7AEF"/>
    <w:rsid w:val="00FA7B77"/>
    <w:rsid w:val="00FB028A"/>
    <w:rsid w:val="00FB0A42"/>
    <w:rsid w:val="00FB0CE7"/>
    <w:rsid w:val="00FB0F8A"/>
    <w:rsid w:val="00FB12CD"/>
    <w:rsid w:val="00FB1818"/>
    <w:rsid w:val="00FB1845"/>
    <w:rsid w:val="00FB271E"/>
    <w:rsid w:val="00FB34A2"/>
    <w:rsid w:val="00FB3B01"/>
    <w:rsid w:val="00FB3B2F"/>
    <w:rsid w:val="00FB3BEE"/>
    <w:rsid w:val="00FB41D5"/>
    <w:rsid w:val="00FB425E"/>
    <w:rsid w:val="00FB52DE"/>
    <w:rsid w:val="00FB5586"/>
    <w:rsid w:val="00FB5A2F"/>
    <w:rsid w:val="00FB5AAB"/>
    <w:rsid w:val="00FB5FD7"/>
    <w:rsid w:val="00FB6479"/>
    <w:rsid w:val="00FB6EB2"/>
    <w:rsid w:val="00FB70E8"/>
    <w:rsid w:val="00FB71CB"/>
    <w:rsid w:val="00FC01A6"/>
    <w:rsid w:val="00FC01F9"/>
    <w:rsid w:val="00FC02C6"/>
    <w:rsid w:val="00FC05A4"/>
    <w:rsid w:val="00FC1256"/>
    <w:rsid w:val="00FC1BD5"/>
    <w:rsid w:val="00FC2B3F"/>
    <w:rsid w:val="00FC3336"/>
    <w:rsid w:val="00FC3BC7"/>
    <w:rsid w:val="00FC3C2A"/>
    <w:rsid w:val="00FC4106"/>
    <w:rsid w:val="00FC4AE9"/>
    <w:rsid w:val="00FC5253"/>
    <w:rsid w:val="00FC52C4"/>
    <w:rsid w:val="00FC54E2"/>
    <w:rsid w:val="00FC58E0"/>
    <w:rsid w:val="00FC6D8A"/>
    <w:rsid w:val="00FC73AC"/>
    <w:rsid w:val="00FC7842"/>
    <w:rsid w:val="00FC7949"/>
    <w:rsid w:val="00FD0291"/>
    <w:rsid w:val="00FD09A7"/>
    <w:rsid w:val="00FD0D97"/>
    <w:rsid w:val="00FD1019"/>
    <w:rsid w:val="00FD1756"/>
    <w:rsid w:val="00FD1864"/>
    <w:rsid w:val="00FD1BF1"/>
    <w:rsid w:val="00FD2127"/>
    <w:rsid w:val="00FD31A6"/>
    <w:rsid w:val="00FD3C40"/>
    <w:rsid w:val="00FD4291"/>
    <w:rsid w:val="00FD4460"/>
    <w:rsid w:val="00FD4721"/>
    <w:rsid w:val="00FD4B0B"/>
    <w:rsid w:val="00FD4DAA"/>
    <w:rsid w:val="00FD57E4"/>
    <w:rsid w:val="00FD5883"/>
    <w:rsid w:val="00FD59A3"/>
    <w:rsid w:val="00FD6334"/>
    <w:rsid w:val="00FD6C59"/>
    <w:rsid w:val="00FE004E"/>
    <w:rsid w:val="00FE020E"/>
    <w:rsid w:val="00FE165C"/>
    <w:rsid w:val="00FE1A5D"/>
    <w:rsid w:val="00FE2B6A"/>
    <w:rsid w:val="00FE378D"/>
    <w:rsid w:val="00FE3865"/>
    <w:rsid w:val="00FE3CD6"/>
    <w:rsid w:val="00FE3E28"/>
    <w:rsid w:val="00FE3EE4"/>
    <w:rsid w:val="00FE50FF"/>
    <w:rsid w:val="00FE5432"/>
    <w:rsid w:val="00FE57B6"/>
    <w:rsid w:val="00FE5A06"/>
    <w:rsid w:val="00FE5C6E"/>
    <w:rsid w:val="00FE65B0"/>
    <w:rsid w:val="00FE6EEC"/>
    <w:rsid w:val="00FE7635"/>
    <w:rsid w:val="00FE7784"/>
    <w:rsid w:val="00FE7B96"/>
    <w:rsid w:val="00FE7C5F"/>
    <w:rsid w:val="00FF027B"/>
    <w:rsid w:val="00FF0797"/>
    <w:rsid w:val="00FF07D7"/>
    <w:rsid w:val="00FF0874"/>
    <w:rsid w:val="00FF087F"/>
    <w:rsid w:val="00FF0BF8"/>
    <w:rsid w:val="00FF0C0F"/>
    <w:rsid w:val="00FF1903"/>
    <w:rsid w:val="00FF3283"/>
    <w:rsid w:val="00FF36DC"/>
    <w:rsid w:val="00FF3D23"/>
    <w:rsid w:val="00FF3E08"/>
    <w:rsid w:val="00FF4A02"/>
    <w:rsid w:val="00FF4FA5"/>
    <w:rsid w:val="00FF53FB"/>
    <w:rsid w:val="00FF5567"/>
    <w:rsid w:val="00FF587F"/>
    <w:rsid w:val="00FF5F4B"/>
    <w:rsid w:val="00FF671D"/>
    <w:rsid w:val="00FF76BE"/>
    <w:rsid w:val="00FF774A"/>
    <w:rsid w:val="00FF7D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F3BD475"/>
  <w15:docId w15:val="{7190AA11-8176-4422-8672-9316D34A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2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uiPriority="24"/>
    <w:lsdException w:name="endnote text" w:uiPriority="24"/>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EB2FEF"/>
    <w:pPr>
      <w:spacing w:after="240"/>
    </w:pPr>
    <w:rPr>
      <w:rFonts w:ascii="Arial" w:hAnsi="Arial"/>
      <w:sz w:val="20"/>
    </w:rPr>
  </w:style>
  <w:style w:type="paragraph" w:styleId="Heading1">
    <w:name w:val="heading 1"/>
    <w:basedOn w:val="Para0"/>
    <w:next w:val="BodyText"/>
    <w:link w:val="Heading1Char"/>
    <w:qFormat/>
    <w:rsid w:val="003911A2"/>
    <w:pPr>
      <w:keepNext/>
      <w:keepLines/>
      <w:numPr>
        <w:numId w:val="1"/>
      </w:numPr>
      <w:spacing w:after="240"/>
      <w:outlineLvl w:val="0"/>
    </w:pPr>
    <w:rPr>
      <w:rFonts w:eastAsiaTheme="majorEastAsia" w:cstheme="majorBidi"/>
      <w:b/>
      <w:bCs/>
      <w:color w:val="00338D"/>
      <w:sz w:val="32"/>
      <w:szCs w:val="32"/>
    </w:rPr>
  </w:style>
  <w:style w:type="paragraph" w:styleId="Heading2">
    <w:name w:val="heading 2"/>
    <w:basedOn w:val="Para0"/>
    <w:next w:val="BodyText"/>
    <w:link w:val="Heading2Char"/>
    <w:qFormat/>
    <w:rsid w:val="00AD7CFC"/>
    <w:pPr>
      <w:keepNext/>
      <w:keepLines/>
      <w:numPr>
        <w:ilvl w:val="1"/>
        <w:numId w:val="1"/>
      </w:numPr>
      <w:outlineLvl w:val="1"/>
    </w:pPr>
    <w:rPr>
      <w:rFonts w:eastAsiaTheme="majorEastAsia" w:cstheme="majorBidi"/>
      <w:b/>
      <w:bCs/>
      <w:color w:val="00338D"/>
      <w:sz w:val="24"/>
      <w:szCs w:val="26"/>
    </w:rPr>
  </w:style>
  <w:style w:type="paragraph" w:styleId="Heading3">
    <w:name w:val="heading 3"/>
    <w:basedOn w:val="Para0"/>
    <w:next w:val="BodyText"/>
    <w:link w:val="Heading3Char"/>
    <w:qFormat/>
    <w:rsid w:val="001F418B"/>
    <w:pPr>
      <w:keepNext/>
      <w:keepLines/>
      <w:numPr>
        <w:ilvl w:val="2"/>
        <w:numId w:val="1"/>
      </w:numPr>
      <w:outlineLvl w:val="2"/>
    </w:pPr>
    <w:rPr>
      <w:rFonts w:eastAsiaTheme="majorEastAsia" w:cstheme="majorBidi"/>
      <w:b/>
      <w:bCs/>
    </w:rPr>
  </w:style>
  <w:style w:type="paragraph" w:styleId="Heading4">
    <w:name w:val="heading 4"/>
    <w:basedOn w:val="Para0"/>
    <w:next w:val="BodyText"/>
    <w:link w:val="Heading4Char"/>
    <w:qFormat/>
    <w:rsid w:val="001F418B"/>
    <w:pPr>
      <w:keepNext/>
      <w:keepLines/>
      <w:numPr>
        <w:ilvl w:val="3"/>
        <w:numId w:val="1"/>
      </w:numPr>
      <w:outlineLvl w:val="3"/>
    </w:pPr>
    <w:rPr>
      <w:rFonts w:eastAsiaTheme="majorEastAsia" w:cstheme="majorBidi"/>
      <w:b/>
      <w:bCs/>
      <w:iCs/>
    </w:rPr>
  </w:style>
  <w:style w:type="paragraph" w:styleId="Heading5">
    <w:name w:val="heading 5"/>
    <w:basedOn w:val="Para0"/>
    <w:next w:val="BodyText"/>
    <w:link w:val="Heading5Char"/>
    <w:rsid w:val="001F418B"/>
    <w:pPr>
      <w:keepNext/>
      <w:keepLines/>
      <w:outlineLvl w:val="4"/>
    </w:pPr>
    <w:rPr>
      <w:rFonts w:eastAsiaTheme="majorEastAsia" w:cstheme="majorBidi"/>
      <w:b/>
    </w:rPr>
  </w:style>
  <w:style w:type="paragraph" w:styleId="Heading6">
    <w:name w:val="heading 6"/>
    <w:basedOn w:val="Para0"/>
    <w:next w:val="BodyText"/>
    <w:link w:val="Heading6Char"/>
    <w:rsid w:val="0040383F"/>
    <w:pPr>
      <w:keepNext/>
      <w:keepLines/>
      <w:outlineLvl w:val="5"/>
    </w:pPr>
    <w:rPr>
      <w:rFonts w:eastAsiaTheme="majorEastAsia" w:cstheme="majorBidi"/>
      <w:b/>
      <w:i/>
      <w:iCs/>
    </w:rPr>
  </w:style>
  <w:style w:type="paragraph" w:styleId="Heading7">
    <w:name w:val="heading 7"/>
    <w:basedOn w:val="Normal"/>
    <w:next w:val="Para0"/>
    <w:link w:val="Heading7Char"/>
    <w:semiHidden/>
    <w:rsid w:val="00AD7CFC"/>
    <w:pPr>
      <w:spacing w:before="240" w:after="120" w:line="360" w:lineRule="exact"/>
      <w:outlineLvl w:val="6"/>
    </w:pPr>
    <w:rPr>
      <w:b/>
      <w:color w:val="00338D"/>
    </w:rPr>
  </w:style>
  <w:style w:type="paragraph" w:styleId="Heading8">
    <w:name w:val="heading 8"/>
    <w:basedOn w:val="Heading2"/>
    <w:next w:val="Para0"/>
    <w:link w:val="Heading8Char"/>
    <w:semiHidden/>
    <w:qFormat/>
    <w:rsid w:val="00AD7CFC"/>
    <w:pPr>
      <w:numPr>
        <w:ilvl w:val="7"/>
        <w:numId w:val="0"/>
      </w:numPr>
      <w:outlineLvl w:val="7"/>
    </w:pPr>
  </w:style>
  <w:style w:type="paragraph" w:styleId="Heading9">
    <w:name w:val="heading 9"/>
    <w:aliases w:val="Appendix"/>
    <w:basedOn w:val="Para0"/>
    <w:next w:val="Para0"/>
    <w:link w:val="Heading9Char"/>
    <w:semiHidden/>
    <w:qFormat/>
    <w:rsid w:val="002E2945"/>
    <w:pPr>
      <w:keepNext/>
      <w:pageBreakBefore/>
      <w:spacing w:line="360" w:lineRule="exact"/>
      <w:outlineLvl w:val="8"/>
    </w:pPr>
    <w:rPr>
      <w:b/>
      <w:color w:val="00338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0"/>
    <w:basedOn w:val="Normal"/>
    <w:link w:val="Para0Char"/>
    <w:uiPriority w:val="4"/>
    <w:qFormat/>
    <w:rsid w:val="00AC35DF"/>
    <w:pPr>
      <w:spacing w:before="240" w:after="120"/>
    </w:pPr>
  </w:style>
  <w:style w:type="character" w:customStyle="1" w:styleId="Para0Char">
    <w:name w:val="Para 0 Char"/>
    <w:basedOn w:val="DefaultParagraphFont"/>
    <w:link w:val="Para0"/>
    <w:uiPriority w:val="4"/>
    <w:rsid w:val="0022418E"/>
    <w:rPr>
      <w:rFonts w:ascii="Arial" w:hAnsi="Arial"/>
      <w:sz w:val="20"/>
    </w:rPr>
  </w:style>
  <w:style w:type="paragraph" w:styleId="BodyText">
    <w:name w:val="Body Text"/>
    <w:basedOn w:val="Para0"/>
    <w:link w:val="BodyTextChar"/>
    <w:qFormat/>
    <w:rsid w:val="009E5056"/>
    <w:rPr>
      <w:sz w:val="22"/>
    </w:rPr>
  </w:style>
  <w:style w:type="character" w:customStyle="1" w:styleId="BodyTextChar">
    <w:name w:val="Body Text Char"/>
    <w:basedOn w:val="DefaultParagraphFont"/>
    <w:link w:val="BodyText"/>
    <w:rsid w:val="009E5056"/>
    <w:rPr>
      <w:rFonts w:ascii="Arial" w:hAnsi="Arial"/>
      <w:sz w:val="22"/>
    </w:rPr>
  </w:style>
  <w:style w:type="character" w:customStyle="1" w:styleId="Heading1Char">
    <w:name w:val="Heading 1 Char"/>
    <w:basedOn w:val="DefaultParagraphFont"/>
    <w:link w:val="Heading1"/>
    <w:rsid w:val="003911A2"/>
    <w:rPr>
      <w:rFonts w:ascii="Arial" w:eastAsiaTheme="majorEastAsia" w:hAnsi="Arial" w:cstheme="majorBidi"/>
      <w:b/>
      <w:bCs/>
      <w:color w:val="00338D"/>
      <w:sz w:val="32"/>
      <w:szCs w:val="32"/>
    </w:rPr>
  </w:style>
  <w:style w:type="character" w:customStyle="1" w:styleId="Heading2Char">
    <w:name w:val="Heading 2 Char"/>
    <w:basedOn w:val="DefaultParagraphFont"/>
    <w:link w:val="Heading2"/>
    <w:rsid w:val="007B0DDD"/>
    <w:rPr>
      <w:rFonts w:ascii="Arial" w:eastAsiaTheme="majorEastAsia" w:hAnsi="Arial" w:cstheme="majorBidi"/>
      <w:b/>
      <w:bCs/>
      <w:color w:val="00338D"/>
      <w:szCs w:val="26"/>
    </w:rPr>
  </w:style>
  <w:style w:type="character" w:customStyle="1" w:styleId="Heading3Char">
    <w:name w:val="Heading 3 Char"/>
    <w:basedOn w:val="DefaultParagraphFont"/>
    <w:link w:val="Heading3"/>
    <w:rsid w:val="001F418B"/>
    <w:rPr>
      <w:rFonts w:ascii="Arial" w:eastAsiaTheme="majorEastAsia" w:hAnsi="Arial" w:cstheme="majorBidi"/>
      <w:b/>
      <w:bCs/>
      <w:sz w:val="20"/>
    </w:rPr>
  </w:style>
  <w:style w:type="character" w:customStyle="1" w:styleId="Heading4Char">
    <w:name w:val="Heading 4 Char"/>
    <w:basedOn w:val="DefaultParagraphFont"/>
    <w:link w:val="Heading4"/>
    <w:rsid w:val="001F418B"/>
    <w:rPr>
      <w:rFonts w:ascii="Arial" w:eastAsiaTheme="majorEastAsia" w:hAnsi="Arial" w:cstheme="majorBidi"/>
      <w:b/>
      <w:bCs/>
      <w:iCs/>
      <w:sz w:val="20"/>
    </w:rPr>
  </w:style>
  <w:style w:type="character" w:customStyle="1" w:styleId="Heading5Char">
    <w:name w:val="Heading 5 Char"/>
    <w:basedOn w:val="DefaultParagraphFont"/>
    <w:link w:val="Heading5"/>
    <w:rsid w:val="001F418B"/>
    <w:rPr>
      <w:rFonts w:ascii="Arial" w:eastAsiaTheme="majorEastAsia" w:hAnsi="Arial" w:cstheme="majorBidi"/>
      <w:b/>
      <w:sz w:val="20"/>
    </w:rPr>
  </w:style>
  <w:style w:type="character" w:customStyle="1" w:styleId="Heading6Char">
    <w:name w:val="Heading 6 Char"/>
    <w:basedOn w:val="DefaultParagraphFont"/>
    <w:link w:val="Heading6"/>
    <w:rsid w:val="0040383F"/>
    <w:rPr>
      <w:rFonts w:ascii="Arial" w:eastAsiaTheme="majorEastAsia" w:hAnsi="Arial" w:cstheme="majorBidi"/>
      <w:b/>
      <w:i/>
      <w:iCs/>
      <w:sz w:val="20"/>
    </w:rPr>
  </w:style>
  <w:style w:type="character" w:customStyle="1" w:styleId="Heading7Char">
    <w:name w:val="Heading 7 Char"/>
    <w:basedOn w:val="DefaultParagraphFont"/>
    <w:link w:val="Heading7"/>
    <w:semiHidden/>
    <w:rsid w:val="0022418E"/>
    <w:rPr>
      <w:rFonts w:ascii="Arial" w:hAnsi="Arial"/>
      <w:b/>
      <w:color w:val="00338D"/>
      <w:sz w:val="20"/>
    </w:rPr>
  </w:style>
  <w:style w:type="character" w:customStyle="1" w:styleId="Heading8Char">
    <w:name w:val="Heading 8 Char"/>
    <w:basedOn w:val="DefaultParagraphFont"/>
    <w:link w:val="Heading8"/>
    <w:semiHidden/>
    <w:rsid w:val="0022418E"/>
    <w:rPr>
      <w:rFonts w:ascii="Arial" w:eastAsiaTheme="majorEastAsia" w:hAnsi="Arial" w:cstheme="majorBidi"/>
      <w:b/>
      <w:bCs/>
      <w:color w:val="00338D"/>
      <w:szCs w:val="26"/>
    </w:rPr>
  </w:style>
  <w:style w:type="character" w:customStyle="1" w:styleId="Heading9Char">
    <w:name w:val="Heading 9 Char"/>
    <w:aliases w:val="Appendix Char"/>
    <w:basedOn w:val="DefaultParagraphFont"/>
    <w:link w:val="Heading9"/>
    <w:semiHidden/>
    <w:rsid w:val="0022418E"/>
    <w:rPr>
      <w:rFonts w:ascii="Arial" w:hAnsi="Arial"/>
      <w:b/>
      <w:color w:val="00338D"/>
      <w:sz w:val="32"/>
    </w:rPr>
  </w:style>
  <w:style w:type="paragraph" w:customStyle="1" w:styleId="CoverLogoPlacement">
    <w:name w:val="Cover Logo Placement"/>
    <w:basedOn w:val="Normal"/>
    <w:next w:val="CoverSubheading"/>
    <w:rsid w:val="00D9261C"/>
    <w:pPr>
      <w:spacing w:before="1600" w:after="960" w:line="360" w:lineRule="exact"/>
      <w:ind w:right="850"/>
      <w:jc w:val="right"/>
    </w:pPr>
    <w:rPr>
      <w:rFonts w:ascii="Arial Black" w:hAnsi="Arial Black"/>
      <w:color w:val="666666" w:themeColor="accent2" w:themeShade="80"/>
      <w:sz w:val="32"/>
    </w:rPr>
  </w:style>
  <w:style w:type="paragraph" w:customStyle="1" w:styleId="CoverSubheading">
    <w:name w:val="Cover Subheading"/>
    <w:basedOn w:val="CoverLogoPlacement"/>
    <w:next w:val="CoverDate"/>
    <w:semiHidden/>
    <w:rsid w:val="00903EC7"/>
    <w:pPr>
      <w:spacing w:line="280" w:lineRule="exact"/>
    </w:pPr>
    <w:rPr>
      <w:rFonts w:ascii="Arial" w:hAnsi="Arial"/>
      <w:sz w:val="22"/>
      <w:szCs w:val="22"/>
    </w:rPr>
  </w:style>
  <w:style w:type="paragraph" w:customStyle="1" w:styleId="CoverDate">
    <w:name w:val="Cover Date"/>
    <w:basedOn w:val="Normal"/>
    <w:next w:val="CoverClientName"/>
    <w:rsid w:val="006021A6"/>
    <w:pPr>
      <w:spacing w:after="200"/>
      <w:ind w:right="850"/>
      <w:jc w:val="right"/>
    </w:pPr>
    <w:rPr>
      <w:color w:val="6C6F70"/>
      <w:sz w:val="24"/>
    </w:rPr>
  </w:style>
  <w:style w:type="paragraph" w:customStyle="1" w:styleId="CoverClientName">
    <w:name w:val="Cover Client Name"/>
    <w:basedOn w:val="CoverProjectName"/>
    <w:rsid w:val="006021A6"/>
    <w:pPr>
      <w:spacing w:before="0"/>
    </w:pPr>
    <w:rPr>
      <w:rFonts w:ascii="Arial" w:hAnsi="Arial"/>
      <w:color w:val="6C6F70"/>
      <w:sz w:val="24"/>
    </w:rPr>
  </w:style>
  <w:style w:type="paragraph" w:customStyle="1" w:styleId="CoverProjectName">
    <w:name w:val="Cover Project Name"/>
    <w:basedOn w:val="CoverLogoPlacement"/>
    <w:rsid w:val="00FF671D"/>
    <w:pPr>
      <w:tabs>
        <w:tab w:val="left" w:pos="9950"/>
      </w:tabs>
      <w:spacing w:before="600" w:after="600" w:line="240" w:lineRule="auto"/>
    </w:pPr>
    <w:rPr>
      <w:color w:val="00338D"/>
    </w:rPr>
  </w:style>
  <w:style w:type="paragraph" w:customStyle="1" w:styleId="PageTitle">
    <w:name w:val="Page Title"/>
    <w:basedOn w:val="Para0"/>
    <w:semiHidden/>
    <w:rsid w:val="00AD7CFC"/>
    <w:pPr>
      <w:spacing w:before="0" w:after="0"/>
      <w:ind w:left="3402"/>
    </w:pPr>
    <w:rPr>
      <w:rFonts w:ascii="Arial Black" w:hAnsi="Arial Black"/>
      <w:color w:val="999999"/>
      <w:sz w:val="24"/>
    </w:rPr>
  </w:style>
  <w:style w:type="paragraph" w:customStyle="1" w:styleId="CopyrightInfo">
    <w:name w:val="Copyright Info"/>
    <w:basedOn w:val="CoverLogoPlacement"/>
    <w:next w:val="Para0"/>
    <w:semiHidden/>
    <w:rsid w:val="00AD7CFC"/>
    <w:pPr>
      <w:spacing w:before="200" w:after="30" w:line="180" w:lineRule="exact"/>
      <w:jc w:val="both"/>
    </w:pPr>
    <w:rPr>
      <w:rFonts w:ascii="Arial" w:hAnsi="Arial"/>
      <w:color w:val="auto"/>
      <w:sz w:val="14"/>
    </w:rPr>
  </w:style>
  <w:style w:type="paragraph" w:customStyle="1" w:styleId="FooterText">
    <w:name w:val="Footer Text"/>
    <w:basedOn w:val="Para0"/>
    <w:semiHidden/>
    <w:qFormat/>
    <w:rsid w:val="00AD7CFC"/>
    <w:pPr>
      <w:spacing w:after="0" w:line="200" w:lineRule="exact"/>
      <w:ind w:left="567" w:right="284"/>
    </w:pPr>
    <w:rPr>
      <w:rFonts w:ascii="Arial Narrow" w:hAnsi="Arial Narrow"/>
      <w:b/>
      <w:sz w:val="16"/>
    </w:rPr>
  </w:style>
  <w:style w:type="paragraph" w:customStyle="1" w:styleId="TableBullet">
    <w:name w:val="Table Bullet"/>
    <w:basedOn w:val="Normal"/>
    <w:uiPriority w:val="14"/>
    <w:qFormat/>
    <w:rsid w:val="00E66BCB"/>
    <w:pPr>
      <w:numPr>
        <w:numId w:val="15"/>
      </w:numPr>
      <w:spacing w:before="80" w:after="80"/>
    </w:pPr>
    <w:rPr>
      <w:sz w:val="16"/>
    </w:rPr>
  </w:style>
  <w:style w:type="paragraph" w:customStyle="1" w:styleId="TableHeadLevel2">
    <w:name w:val="Table Head Level 2"/>
    <w:basedOn w:val="TableBody"/>
    <w:rsid w:val="00E66BCB"/>
    <w:rPr>
      <w:b/>
      <w:i/>
    </w:rPr>
  </w:style>
  <w:style w:type="paragraph" w:customStyle="1" w:styleId="TableBody">
    <w:name w:val="Table Body"/>
    <w:basedOn w:val="Normal"/>
    <w:uiPriority w:val="15"/>
    <w:qFormat/>
    <w:rsid w:val="00BB78BF"/>
    <w:pPr>
      <w:spacing w:before="80" w:after="80"/>
    </w:pPr>
    <w:rPr>
      <w:sz w:val="16"/>
    </w:rPr>
  </w:style>
  <w:style w:type="paragraph" w:styleId="BalloonText">
    <w:name w:val="Balloon Text"/>
    <w:basedOn w:val="Normal"/>
    <w:link w:val="BalloonTextChar"/>
    <w:uiPriority w:val="99"/>
    <w:semiHidden/>
    <w:unhideWhenUsed/>
    <w:rsid w:val="00AD7CF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7CFC"/>
    <w:rPr>
      <w:rFonts w:ascii="Lucida Grande" w:hAnsi="Lucida Grande" w:cs="Lucida Grande"/>
      <w:sz w:val="18"/>
      <w:szCs w:val="18"/>
      <w:lang w:val="en-AU"/>
    </w:rPr>
  </w:style>
  <w:style w:type="paragraph" w:styleId="Caption">
    <w:name w:val="caption"/>
    <w:basedOn w:val="Normal"/>
    <w:next w:val="Para0"/>
    <w:link w:val="CaptionChar"/>
    <w:uiPriority w:val="24"/>
    <w:qFormat/>
    <w:rsid w:val="00990642"/>
    <w:pPr>
      <w:spacing w:before="240" w:after="100"/>
    </w:pPr>
    <w:rPr>
      <w:rFonts w:ascii="Arial Narrow" w:hAnsi="Arial Narrow"/>
      <w:b/>
    </w:rPr>
  </w:style>
  <w:style w:type="paragraph" w:styleId="FootnoteText">
    <w:name w:val="footnote text"/>
    <w:basedOn w:val="Normal"/>
    <w:link w:val="FootnoteTextChar"/>
    <w:rsid w:val="00983B15"/>
    <w:pPr>
      <w:spacing w:before="80" w:after="80"/>
      <w:ind w:left="173" w:hanging="173"/>
      <w:contextualSpacing/>
    </w:pPr>
    <w:rPr>
      <w:color w:val="000000"/>
      <w:sz w:val="15"/>
    </w:rPr>
  </w:style>
  <w:style w:type="character" w:customStyle="1" w:styleId="FootnoteTextChar">
    <w:name w:val="Footnote Text Char"/>
    <w:basedOn w:val="DefaultParagraphFont"/>
    <w:link w:val="FootnoteText"/>
    <w:rsid w:val="00983B15"/>
    <w:rPr>
      <w:rFonts w:ascii="Arial" w:hAnsi="Arial"/>
      <w:color w:val="000000"/>
      <w:sz w:val="15"/>
    </w:rPr>
  </w:style>
  <w:style w:type="paragraph" w:customStyle="1" w:styleId="TableSource">
    <w:name w:val="Table Source"/>
    <w:basedOn w:val="TableNotes"/>
    <w:rsid w:val="00D55FB7"/>
  </w:style>
  <w:style w:type="paragraph" w:customStyle="1" w:styleId="TableNotes">
    <w:name w:val="Table Notes"/>
    <w:basedOn w:val="TableBody"/>
    <w:uiPriority w:val="99"/>
    <w:qFormat/>
    <w:rsid w:val="009629A1"/>
  </w:style>
  <w:style w:type="table" w:styleId="TableGrid">
    <w:name w:val="Table Grid"/>
    <w:basedOn w:val="TableNormal"/>
    <w:rsid w:val="00AD7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D7CFC"/>
  </w:style>
  <w:style w:type="paragraph" w:customStyle="1" w:styleId="ProjectName">
    <w:name w:val="Project Name"/>
    <w:basedOn w:val="CoverLogoPlacement"/>
    <w:next w:val="Para0"/>
    <w:rsid w:val="005B5B83"/>
    <w:pPr>
      <w:spacing w:before="0" w:after="0" w:line="240" w:lineRule="auto"/>
      <w:ind w:right="0"/>
      <w:jc w:val="left"/>
    </w:pPr>
    <w:rPr>
      <w:rFonts w:ascii="Arial" w:hAnsi="Arial"/>
      <w:b/>
      <w:color w:val="00338D"/>
      <w:sz w:val="24"/>
    </w:rPr>
  </w:style>
  <w:style w:type="paragraph" w:customStyle="1" w:styleId="PageHeading">
    <w:name w:val="Page Heading"/>
    <w:basedOn w:val="PageTitle"/>
    <w:next w:val="Para0"/>
    <w:semiHidden/>
    <w:rsid w:val="00AD7CFC"/>
    <w:pPr>
      <w:spacing w:after="240"/>
    </w:pPr>
    <w:rPr>
      <w:sz w:val="22"/>
    </w:rPr>
  </w:style>
  <w:style w:type="paragraph" w:customStyle="1" w:styleId="TableLetter">
    <w:name w:val="Table Letter"/>
    <w:basedOn w:val="TableBullet"/>
    <w:uiPriority w:val="14"/>
    <w:qFormat/>
    <w:rsid w:val="0040383F"/>
    <w:pPr>
      <w:numPr>
        <w:numId w:val="13"/>
      </w:numPr>
      <w:ind w:left="216" w:hanging="216"/>
    </w:pPr>
  </w:style>
  <w:style w:type="paragraph" w:styleId="TOC1">
    <w:name w:val="toc 1"/>
    <w:basedOn w:val="Normal"/>
    <w:next w:val="Normal"/>
    <w:uiPriority w:val="39"/>
    <w:qFormat/>
    <w:rsid w:val="0042775B"/>
    <w:pPr>
      <w:tabs>
        <w:tab w:val="left" w:pos="720"/>
        <w:tab w:val="right" w:leader="dot" w:pos="9360"/>
      </w:tabs>
      <w:spacing w:before="120" w:after="0"/>
      <w:ind w:left="720" w:hanging="720"/>
    </w:pPr>
    <w:rPr>
      <w:b/>
      <w:noProof/>
    </w:rPr>
  </w:style>
  <w:style w:type="paragraph" w:styleId="TOC2">
    <w:name w:val="toc 2"/>
    <w:basedOn w:val="Normal"/>
    <w:next w:val="Normal"/>
    <w:uiPriority w:val="39"/>
    <w:rsid w:val="0042775B"/>
    <w:pPr>
      <w:tabs>
        <w:tab w:val="right" w:leader="dot" w:pos="9921"/>
      </w:tabs>
      <w:spacing w:before="40" w:after="0"/>
      <w:ind w:left="1440" w:hanging="720"/>
    </w:pPr>
    <w:rPr>
      <w:noProof/>
      <w:szCs w:val="20"/>
    </w:rPr>
  </w:style>
  <w:style w:type="character" w:styleId="FootnoteReference">
    <w:name w:val="footnote reference"/>
    <w:basedOn w:val="DefaultParagraphFont"/>
    <w:rsid w:val="000246C4"/>
    <w:rPr>
      <w:rFonts w:ascii="Arial" w:hAnsi="Arial"/>
      <w:position w:val="6"/>
      <w:sz w:val="15"/>
      <w:vertAlign w:val="superscript"/>
    </w:rPr>
  </w:style>
  <w:style w:type="paragraph" w:styleId="TOC3">
    <w:name w:val="toc 3"/>
    <w:basedOn w:val="Normal"/>
    <w:next w:val="Normal"/>
    <w:uiPriority w:val="39"/>
    <w:rsid w:val="0042775B"/>
    <w:pPr>
      <w:tabs>
        <w:tab w:val="right" w:leader="dot" w:pos="9923"/>
      </w:tabs>
      <w:spacing w:before="40" w:after="0"/>
      <w:ind w:left="2160" w:hanging="720"/>
    </w:pPr>
    <w:rPr>
      <w:noProof/>
    </w:rPr>
  </w:style>
  <w:style w:type="paragraph" w:customStyle="1" w:styleId="FooterNumbering">
    <w:name w:val="Footer Numbering"/>
    <w:basedOn w:val="FooterText"/>
    <w:next w:val="Para0"/>
    <w:semiHidden/>
    <w:unhideWhenUsed/>
    <w:qFormat/>
    <w:rsid w:val="00AD7CFC"/>
    <w:pPr>
      <w:ind w:left="0"/>
      <w:jc w:val="right"/>
    </w:pPr>
  </w:style>
  <w:style w:type="paragraph" w:customStyle="1" w:styleId="TableNumber">
    <w:name w:val="Table Number"/>
    <w:basedOn w:val="TableBullet"/>
    <w:uiPriority w:val="14"/>
    <w:qFormat/>
    <w:rsid w:val="0040383F"/>
    <w:pPr>
      <w:numPr>
        <w:numId w:val="12"/>
      </w:numPr>
      <w:ind w:left="216" w:hanging="216"/>
    </w:pPr>
  </w:style>
  <w:style w:type="paragraph" w:customStyle="1" w:styleId="FigureNumberandTitle">
    <w:name w:val="Figure Number and Title"/>
    <w:basedOn w:val="TableNumberandTitle"/>
    <w:qFormat/>
    <w:rsid w:val="0040383F"/>
    <w:pPr>
      <w:spacing w:before="240"/>
    </w:pPr>
  </w:style>
  <w:style w:type="paragraph" w:customStyle="1" w:styleId="TableNumberandTitle">
    <w:name w:val="Table Number and Title"/>
    <w:basedOn w:val="Caption"/>
    <w:next w:val="Para0"/>
    <w:qFormat/>
    <w:rsid w:val="004D628D"/>
    <w:pPr>
      <w:spacing w:before="120" w:after="40"/>
    </w:pPr>
    <w:rPr>
      <w:rFonts w:ascii="Arial" w:hAnsi="Arial"/>
    </w:rPr>
  </w:style>
  <w:style w:type="paragraph" w:customStyle="1" w:styleId="TableHead">
    <w:name w:val="Table Head"/>
    <w:basedOn w:val="Normal"/>
    <w:uiPriority w:val="15"/>
    <w:qFormat/>
    <w:rsid w:val="00E66BCB"/>
    <w:pPr>
      <w:keepNext/>
      <w:spacing w:before="80" w:after="80"/>
      <w:jc w:val="center"/>
    </w:pPr>
    <w:rPr>
      <w:b/>
      <w:sz w:val="16"/>
    </w:rPr>
  </w:style>
  <w:style w:type="paragraph" w:customStyle="1" w:styleId="FigureCaption">
    <w:name w:val="Figure Caption"/>
    <w:basedOn w:val="TableCaption"/>
    <w:rsid w:val="0040383F"/>
  </w:style>
  <w:style w:type="paragraph" w:customStyle="1" w:styleId="TableCaption">
    <w:name w:val="Table Caption"/>
    <w:basedOn w:val="Para0"/>
    <w:rsid w:val="00BB78BF"/>
    <w:pPr>
      <w:spacing w:before="0" w:after="40"/>
    </w:pPr>
    <w:rPr>
      <w:i/>
    </w:rPr>
  </w:style>
  <w:style w:type="paragraph" w:customStyle="1" w:styleId="FigurePlacement">
    <w:name w:val="Figure Placement"/>
    <w:basedOn w:val="BodyText"/>
    <w:rsid w:val="00662BD0"/>
    <w:pPr>
      <w:keepNext/>
      <w:jc w:val="center"/>
    </w:pPr>
  </w:style>
  <w:style w:type="paragraph" w:customStyle="1" w:styleId="Sectionheading">
    <w:name w:val="Section heading"/>
    <w:basedOn w:val="ExecSummHeading1"/>
    <w:next w:val="Para0"/>
    <w:uiPriority w:val="1"/>
    <w:semiHidden/>
    <w:qFormat/>
    <w:rsid w:val="00E363D9"/>
    <w:pPr>
      <w:spacing w:line="360" w:lineRule="exact"/>
    </w:pPr>
  </w:style>
  <w:style w:type="paragraph" w:customStyle="1" w:styleId="ExecSummHeading1">
    <w:name w:val="ExecSumm Heading 1"/>
    <w:basedOn w:val="Heading1"/>
    <w:next w:val="BodyText"/>
    <w:qFormat/>
    <w:rsid w:val="0081332A"/>
    <w:pPr>
      <w:numPr>
        <w:numId w:val="0"/>
      </w:numPr>
    </w:pPr>
  </w:style>
  <w:style w:type="paragraph" w:styleId="Header">
    <w:name w:val="header"/>
    <w:basedOn w:val="PageTitle"/>
    <w:link w:val="HeaderChar"/>
    <w:rsid w:val="007744D8"/>
    <w:pPr>
      <w:ind w:left="0"/>
    </w:pPr>
    <w:rPr>
      <w:rFonts w:ascii="Arial" w:hAnsi="Arial"/>
      <w:b/>
      <w:noProof/>
      <w:color w:val="666666"/>
      <w:sz w:val="18"/>
    </w:rPr>
  </w:style>
  <w:style w:type="character" w:customStyle="1" w:styleId="HeaderChar">
    <w:name w:val="Header Char"/>
    <w:basedOn w:val="DefaultParagraphFont"/>
    <w:link w:val="Header"/>
    <w:rsid w:val="0022418E"/>
    <w:rPr>
      <w:rFonts w:ascii="Arial" w:hAnsi="Arial"/>
      <w:b/>
      <w:noProof/>
      <w:color w:val="666666"/>
      <w:sz w:val="18"/>
    </w:rPr>
  </w:style>
  <w:style w:type="paragraph" w:styleId="Footer">
    <w:name w:val="footer"/>
    <w:basedOn w:val="Normal"/>
    <w:link w:val="FooterChar"/>
    <w:rsid w:val="00D058F4"/>
    <w:pPr>
      <w:tabs>
        <w:tab w:val="right" w:pos="9360"/>
      </w:tabs>
      <w:spacing w:before="80" w:after="0"/>
      <w:ind w:left="14"/>
    </w:pPr>
    <w:rPr>
      <w:rFonts w:eastAsia="Times" w:cs="Times New Roman"/>
      <w:color w:val="999999"/>
      <w:sz w:val="16"/>
      <w:szCs w:val="20"/>
    </w:rPr>
  </w:style>
  <w:style w:type="character" w:customStyle="1" w:styleId="FooterChar">
    <w:name w:val="Footer Char"/>
    <w:basedOn w:val="DefaultParagraphFont"/>
    <w:link w:val="Footer"/>
    <w:rsid w:val="00D058F4"/>
    <w:rPr>
      <w:rFonts w:ascii="Arial" w:eastAsia="Times" w:hAnsi="Arial" w:cs="Times New Roman"/>
      <w:color w:val="999999"/>
      <w:sz w:val="16"/>
      <w:szCs w:val="20"/>
    </w:rPr>
  </w:style>
  <w:style w:type="paragraph" w:styleId="TOCHeading">
    <w:name w:val="TOC Heading"/>
    <w:basedOn w:val="Heading1"/>
    <w:next w:val="Normal"/>
    <w:uiPriority w:val="39"/>
    <w:qFormat/>
    <w:rsid w:val="00AD7CFC"/>
    <w:pPr>
      <w:numPr>
        <w:numId w:val="0"/>
      </w:numPr>
      <w:spacing w:before="480" w:after="0" w:line="276" w:lineRule="auto"/>
      <w:outlineLvl w:val="9"/>
    </w:pPr>
    <w:rPr>
      <w:rFonts w:asciiTheme="majorHAnsi" w:hAnsiTheme="majorHAnsi"/>
      <w:color w:val="002669" w:themeColor="accent1" w:themeShade="BF"/>
      <w:sz w:val="28"/>
      <w:szCs w:val="28"/>
    </w:rPr>
  </w:style>
  <w:style w:type="character" w:styleId="Hyperlink">
    <w:name w:val="Hyperlink"/>
    <w:basedOn w:val="DefaultParagraphFont"/>
    <w:uiPriority w:val="99"/>
    <w:rsid w:val="00AD7CFC"/>
    <w:rPr>
      <w:color w:val="0000FF" w:themeColor="hyperlink"/>
      <w:u w:val="single"/>
    </w:rPr>
  </w:style>
  <w:style w:type="paragraph" w:customStyle="1" w:styleId="Sidebarheading">
    <w:name w:val="Sidebar heading"/>
    <w:basedOn w:val="Normal"/>
    <w:next w:val="Sidebartext"/>
    <w:uiPriority w:val="11"/>
    <w:semiHidden/>
    <w:qFormat/>
    <w:rsid w:val="00CD27CA"/>
    <w:pPr>
      <w:framePr w:hSpace="181" w:wrap="around" w:hAnchor="margin" w:x="109" w:y="182"/>
      <w:spacing w:before="40" w:after="120"/>
    </w:pPr>
    <w:rPr>
      <w:b/>
      <w:caps/>
      <w:color w:val="00338D"/>
      <w:sz w:val="18"/>
    </w:rPr>
  </w:style>
  <w:style w:type="paragraph" w:customStyle="1" w:styleId="Sidebartext">
    <w:name w:val="Sidebar text"/>
    <w:basedOn w:val="Sidebarheading"/>
    <w:uiPriority w:val="12"/>
    <w:qFormat/>
    <w:rsid w:val="00CD27CA"/>
    <w:pPr>
      <w:framePr w:wrap="around"/>
    </w:pPr>
    <w:rPr>
      <w:b w:val="0"/>
      <w:caps w:val="0"/>
      <w:color w:val="auto"/>
    </w:rPr>
  </w:style>
  <w:style w:type="paragraph" w:customStyle="1" w:styleId="Sidebarbullet">
    <w:name w:val="Sidebar bullet"/>
    <w:basedOn w:val="Sidebartext"/>
    <w:uiPriority w:val="12"/>
    <w:semiHidden/>
    <w:qFormat/>
    <w:rsid w:val="007E2DDD"/>
    <w:pPr>
      <w:framePr w:wrap="around"/>
      <w:numPr>
        <w:numId w:val="11"/>
      </w:numPr>
      <w:spacing w:after="60"/>
    </w:pPr>
  </w:style>
  <w:style w:type="paragraph" w:customStyle="1" w:styleId="Name1">
    <w:name w:val="Name 1"/>
    <w:basedOn w:val="Normal"/>
    <w:semiHidden/>
    <w:rsid w:val="00CD27CA"/>
    <w:pPr>
      <w:spacing w:after="160" w:line="320" w:lineRule="exact"/>
      <w:jc w:val="right"/>
    </w:pPr>
    <w:rPr>
      <w:rFonts w:ascii="Arial Black" w:hAnsi="Arial Black"/>
      <w:color w:val="00338D"/>
      <w:sz w:val="36"/>
    </w:rPr>
  </w:style>
  <w:style w:type="paragraph" w:customStyle="1" w:styleId="Name2">
    <w:name w:val="Name 2"/>
    <w:basedOn w:val="Name1"/>
    <w:semiHidden/>
    <w:rsid w:val="00CD27CA"/>
    <w:pPr>
      <w:spacing w:after="0"/>
      <w:jc w:val="left"/>
    </w:pPr>
    <w:rPr>
      <w:sz w:val="20"/>
    </w:rPr>
  </w:style>
  <w:style w:type="paragraph" w:customStyle="1" w:styleId="Projectrole1">
    <w:name w:val="Project role 1"/>
    <w:basedOn w:val="Normal"/>
    <w:semiHidden/>
    <w:rsid w:val="00CD27CA"/>
    <w:pPr>
      <w:spacing w:after="160"/>
      <w:jc w:val="right"/>
    </w:pPr>
    <w:rPr>
      <w:caps/>
      <w:color w:val="00338D"/>
    </w:rPr>
  </w:style>
  <w:style w:type="paragraph" w:customStyle="1" w:styleId="Projectrole2">
    <w:name w:val="Project role 2"/>
    <w:basedOn w:val="Projectrole1"/>
    <w:semiHidden/>
    <w:rsid w:val="00CD27CA"/>
    <w:pPr>
      <w:jc w:val="left"/>
    </w:pPr>
    <w:rPr>
      <w:sz w:val="14"/>
      <w:szCs w:val="16"/>
    </w:rPr>
  </w:style>
  <w:style w:type="paragraph" w:customStyle="1" w:styleId="Disclaimer1">
    <w:name w:val="Disclaimer 1"/>
    <w:basedOn w:val="Normal"/>
    <w:semiHidden/>
    <w:unhideWhenUsed/>
    <w:rsid w:val="00AD7CFC"/>
    <w:pPr>
      <w:framePr w:hSpace="181" w:wrap="around" w:vAnchor="page" w:hAnchor="margin" w:y="12811"/>
      <w:spacing w:after="200" w:line="200" w:lineRule="exact"/>
    </w:pPr>
    <w:rPr>
      <w:b/>
      <w:color w:val="999999"/>
      <w:sz w:val="17"/>
    </w:rPr>
  </w:style>
  <w:style w:type="paragraph" w:customStyle="1" w:styleId="Disclaimer2">
    <w:name w:val="Disclaimer 2"/>
    <w:basedOn w:val="Disclaimer1"/>
    <w:semiHidden/>
    <w:unhideWhenUsed/>
    <w:rsid w:val="00AD7CFC"/>
    <w:pPr>
      <w:framePr w:wrap="around"/>
      <w:spacing w:before="80" w:after="40" w:line="180" w:lineRule="atLeast"/>
    </w:pPr>
    <w:rPr>
      <w:sz w:val="14"/>
    </w:rPr>
  </w:style>
  <w:style w:type="paragraph" w:customStyle="1" w:styleId="Para0narrow">
    <w:name w:val="Para 0 narrow"/>
    <w:basedOn w:val="Para0"/>
    <w:next w:val="Para0"/>
    <w:semiHidden/>
    <w:qFormat/>
    <w:rsid w:val="00264230"/>
  </w:style>
  <w:style w:type="paragraph" w:customStyle="1" w:styleId="Para0narrowbullet">
    <w:name w:val="Para 0 narrow bullet"/>
    <w:basedOn w:val="Para0bullet"/>
    <w:next w:val="Para0bullet"/>
    <w:semiHidden/>
    <w:qFormat/>
    <w:rsid w:val="00101052"/>
  </w:style>
  <w:style w:type="paragraph" w:customStyle="1" w:styleId="Para0bullet">
    <w:name w:val="Para 0 bullet"/>
    <w:basedOn w:val="Para0"/>
    <w:uiPriority w:val="4"/>
    <w:qFormat/>
    <w:rsid w:val="00264230"/>
    <w:pPr>
      <w:tabs>
        <w:tab w:val="left" w:pos="851"/>
      </w:tabs>
      <w:spacing w:before="0"/>
      <w:ind w:left="425" w:hanging="425"/>
    </w:pPr>
  </w:style>
  <w:style w:type="paragraph" w:customStyle="1" w:styleId="SummaryHeading">
    <w:name w:val="SummaryHeading"/>
    <w:basedOn w:val="Sectionheading"/>
    <w:semiHidden/>
    <w:qFormat/>
    <w:rsid w:val="00AD7CFC"/>
  </w:style>
  <w:style w:type="paragraph" w:customStyle="1" w:styleId="Para0bold">
    <w:name w:val="Para 0 bold"/>
    <w:basedOn w:val="Para0"/>
    <w:uiPriority w:val="4"/>
    <w:semiHidden/>
    <w:qFormat/>
    <w:rsid w:val="00264230"/>
    <w:rPr>
      <w:b/>
    </w:rPr>
  </w:style>
  <w:style w:type="paragraph" w:customStyle="1" w:styleId="Para0number">
    <w:name w:val="Para 0 number"/>
    <w:basedOn w:val="Para0"/>
    <w:uiPriority w:val="4"/>
    <w:qFormat/>
    <w:rsid w:val="00A41DB8"/>
    <w:pPr>
      <w:numPr>
        <w:numId w:val="17"/>
      </w:numPr>
      <w:spacing w:before="0"/>
    </w:pPr>
  </w:style>
  <w:style w:type="paragraph" w:customStyle="1" w:styleId="Para0arrow">
    <w:name w:val="Para 0 arrow"/>
    <w:basedOn w:val="Para0"/>
    <w:uiPriority w:val="4"/>
    <w:semiHidden/>
    <w:qFormat/>
    <w:rsid w:val="00264230"/>
    <w:pPr>
      <w:numPr>
        <w:numId w:val="7"/>
      </w:numPr>
      <w:tabs>
        <w:tab w:val="left" w:pos="851"/>
      </w:tabs>
      <w:spacing w:before="0"/>
    </w:pPr>
  </w:style>
  <w:style w:type="paragraph" w:customStyle="1" w:styleId="Para0dash">
    <w:name w:val="Para 0 dash"/>
    <w:basedOn w:val="Para0"/>
    <w:uiPriority w:val="4"/>
    <w:semiHidden/>
    <w:qFormat/>
    <w:rsid w:val="00264230"/>
    <w:pPr>
      <w:numPr>
        <w:numId w:val="6"/>
      </w:numPr>
      <w:tabs>
        <w:tab w:val="left" w:pos="851"/>
      </w:tabs>
      <w:spacing w:before="0"/>
    </w:pPr>
  </w:style>
  <w:style w:type="paragraph" w:customStyle="1" w:styleId="Para0roman">
    <w:name w:val="Para 0 roman"/>
    <w:basedOn w:val="Para0"/>
    <w:uiPriority w:val="4"/>
    <w:semiHidden/>
    <w:qFormat/>
    <w:rsid w:val="00264230"/>
    <w:pPr>
      <w:numPr>
        <w:numId w:val="10"/>
      </w:numPr>
      <w:tabs>
        <w:tab w:val="left" w:pos="851"/>
      </w:tabs>
      <w:spacing w:before="0"/>
    </w:pPr>
  </w:style>
  <w:style w:type="paragraph" w:customStyle="1" w:styleId="Para0letter">
    <w:name w:val="Para 0 letter"/>
    <w:basedOn w:val="Para0"/>
    <w:uiPriority w:val="4"/>
    <w:semiHidden/>
    <w:qFormat/>
    <w:rsid w:val="00264230"/>
    <w:pPr>
      <w:numPr>
        <w:numId w:val="9"/>
      </w:numPr>
      <w:tabs>
        <w:tab w:val="left" w:pos="851"/>
      </w:tabs>
      <w:spacing w:before="0"/>
    </w:pPr>
  </w:style>
  <w:style w:type="paragraph" w:styleId="TOC9">
    <w:name w:val="toc 9"/>
    <w:basedOn w:val="Normal"/>
    <w:next w:val="Normal"/>
    <w:autoRedefine/>
    <w:uiPriority w:val="39"/>
    <w:rsid w:val="00BE017E"/>
    <w:pPr>
      <w:tabs>
        <w:tab w:val="right" w:leader="dot" w:pos="9923"/>
      </w:tabs>
      <w:spacing w:after="100"/>
    </w:pPr>
    <w:rPr>
      <w:b/>
      <w:noProof/>
    </w:rPr>
  </w:style>
  <w:style w:type="paragraph" w:customStyle="1" w:styleId="Content">
    <w:name w:val="Content"/>
    <w:basedOn w:val="Normal"/>
    <w:semiHidden/>
    <w:unhideWhenUsed/>
    <w:qFormat/>
    <w:rsid w:val="00AD7CFC"/>
    <w:pPr>
      <w:spacing w:line="280" w:lineRule="exact"/>
    </w:pPr>
  </w:style>
  <w:style w:type="paragraph" w:styleId="TOC4">
    <w:name w:val="toc 4"/>
    <w:basedOn w:val="Normal"/>
    <w:next w:val="Normal"/>
    <w:autoRedefine/>
    <w:uiPriority w:val="39"/>
    <w:unhideWhenUsed/>
    <w:rsid w:val="00997940"/>
    <w:pPr>
      <w:tabs>
        <w:tab w:val="right" w:leader="dot" w:pos="9906"/>
      </w:tabs>
      <w:spacing w:after="100"/>
      <w:ind w:left="1315" w:hanging="1315"/>
    </w:pPr>
  </w:style>
  <w:style w:type="paragraph" w:styleId="TOC5">
    <w:name w:val="toc 5"/>
    <w:basedOn w:val="Normal"/>
    <w:next w:val="Normal"/>
    <w:autoRedefine/>
    <w:uiPriority w:val="39"/>
    <w:unhideWhenUsed/>
    <w:rsid w:val="00997940"/>
    <w:pPr>
      <w:tabs>
        <w:tab w:val="right" w:leader="dot" w:pos="9923"/>
      </w:tabs>
      <w:spacing w:after="100"/>
      <w:ind w:left="1315" w:hanging="1315"/>
    </w:pPr>
  </w:style>
  <w:style w:type="paragraph" w:styleId="TOC6">
    <w:name w:val="toc 6"/>
    <w:basedOn w:val="Normal"/>
    <w:next w:val="Normal"/>
    <w:autoRedefine/>
    <w:uiPriority w:val="39"/>
    <w:unhideWhenUsed/>
    <w:rsid w:val="00997940"/>
    <w:pPr>
      <w:tabs>
        <w:tab w:val="left" w:pos="1315"/>
        <w:tab w:val="right" w:leader="dot" w:pos="9923"/>
      </w:tabs>
      <w:spacing w:after="100"/>
      <w:ind w:left="675" w:hanging="675"/>
    </w:pPr>
  </w:style>
  <w:style w:type="paragraph" w:styleId="TOC7">
    <w:name w:val="toc 7"/>
    <w:basedOn w:val="Normal"/>
    <w:next w:val="Normal"/>
    <w:autoRedefine/>
    <w:uiPriority w:val="39"/>
    <w:unhideWhenUsed/>
    <w:rsid w:val="00997940"/>
    <w:pPr>
      <w:tabs>
        <w:tab w:val="left" w:pos="1315"/>
        <w:tab w:val="right" w:leader="dot" w:pos="9923"/>
      </w:tabs>
      <w:spacing w:after="100"/>
      <w:ind w:left="675" w:hanging="675"/>
    </w:pPr>
  </w:style>
  <w:style w:type="paragraph" w:styleId="TOC8">
    <w:name w:val="toc 8"/>
    <w:basedOn w:val="Normal"/>
    <w:next w:val="Normal"/>
    <w:autoRedefine/>
    <w:uiPriority w:val="39"/>
    <w:unhideWhenUsed/>
    <w:rsid w:val="00997940"/>
    <w:pPr>
      <w:tabs>
        <w:tab w:val="left" w:pos="1315"/>
        <w:tab w:val="right" w:leader="dot" w:pos="9923"/>
      </w:tabs>
      <w:spacing w:after="100"/>
      <w:ind w:left="675" w:hanging="675"/>
    </w:pPr>
  </w:style>
  <w:style w:type="paragraph" w:customStyle="1" w:styleId="Para1narrowarrow">
    <w:name w:val="Para 1 narrow arrow"/>
    <w:basedOn w:val="Para0narrowbullet"/>
    <w:uiPriority w:val="5"/>
    <w:rsid w:val="00264230"/>
    <w:pPr>
      <w:numPr>
        <w:ilvl w:val="1"/>
      </w:numPr>
      <w:ind w:left="425" w:hanging="425"/>
    </w:pPr>
  </w:style>
  <w:style w:type="paragraph" w:customStyle="1" w:styleId="PHHeading1">
    <w:name w:val="PHHeading 1"/>
    <w:basedOn w:val="Normal"/>
    <w:semiHidden/>
    <w:rsid w:val="009D24AA"/>
    <w:pPr>
      <w:keepNext/>
      <w:spacing w:before="80" w:after="120"/>
    </w:pPr>
    <w:rPr>
      <w:rFonts w:ascii="Arial Black" w:hAnsi="Arial Black"/>
      <w:color w:val="00338D"/>
      <w:sz w:val="18"/>
    </w:rPr>
  </w:style>
  <w:style w:type="paragraph" w:customStyle="1" w:styleId="PHHeading2">
    <w:name w:val="PHHeading 2"/>
    <w:basedOn w:val="Normal"/>
    <w:semiHidden/>
    <w:rsid w:val="009D24AA"/>
    <w:pPr>
      <w:keepNext/>
      <w:widowControl w:val="0"/>
      <w:spacing w:before="80" w:after="160"/>
    </w:pPr>
    <w:rPr>
      <w:b/>
      <w:color w:val="00338D"/>
      <w:sz w:val="19"/>
    </w:rPr>
  </w:style>
  <w:style w:type="paragraph" w:customStyle="1" w:styleId="PHHeading3">
    <w:name w:val="PHHeading 3"/>
    <w:basedOn w:val="PHHeading2"/>
    <w:semiHidden/>
    <w:rsid w:val="00AD7CFC"/>
  </w:style>
  <w:style w:type="paragraph" w:customStyle="1" w:styleId="Para1">
    <w:name w:val="Para 1"/>
    <w:basedOn w:val="Para0"/>
    <w:uiPriority w:val="5"/>
    <w:semiHidden/>
    <w:rsid w:val="00E33614"/>
    <w:pPr>
      <w:ind w:left="425"/>
    </w:pPr>
  </w:style>
  <w:style w:type="paragraph" w:customStyle="1" w:styleId="Para1bullet">
    <w:name w:val="Para 1 bullet"/>
    <w:basedOn w:val="Para0bullet"/>
    <w:uiPriority w:val="5"/>
    <w:semiHidden/>
    <w:rsid w:val="00101052"/>
    <w:pPr>
      <w:ind w:left="850"/>
    </w:pPr>
  </w:style>
  <w:style w:type="paragraph" w:customStyle="1" w:styleId="Para1dash">
    <w:name w:val="Para 1 dash"/>
    <w:basedOn w:val="Para0dash"/>
    <w:uiPriority w:val="5"/>
    <w:semiHidden/>
    <w:qFormat/>
    <w:rsid w:val="00101052"/>
    <w:pPr>
      <w:ind w:left="850"/>
    </w:pPr>
  </w:style>
  <w:style w:type="paragraph" w:customStyle="1" w:styleId="Para1letter">
    <w:name w:val="Para 1 letter"/>
    <w:basedOn w:val="Para0letter"/>
    <w:uiPriority w:val="5"/>
    <w:qFormat/>
    <w:rsid w:val="00A41DB8"/>
    <w:pPr>
      <w:numPr>
        <w:numId w:val="18"/>
      </w:numPr>
      <w:tabs>
        <w:tab w:val="clear" w:pos="851"/>
      </w:tabs>
    </w:pPr>
  </w:style>
  <w:style w:type="paragraph" w:customStyle="1" w:styleId="Para1number">
    <w:name w:val="Para 1 number"/>
    <w:basedOn w:val="Para1bullet"/>
    <w:uiPriority w:val="5"/>
    <w:semiHidden/>
    <w:qFormat/>
    <w:rsid w:val="00534198"/>
    <w:pPr>
      <w:numPr>
        <w:numId w:val="3"/>
      </w:numPr>
      <w:ind w:left="850" w:hanging="425"/>
    </w:pPr>
  </w:style>
  <w:style w:type="paragraph" w:customStyle="1" w:styleId="SectionSubheading1">
    <w:name w:val="Section Sub heading 1"/>
    <w:basedOn w:val="Heading2"/>
    <w:next w:val="Para0"/>
    <w:uiPriority w:val="1"/>
    <w:semiHidden/>
    <w:qFormat/>
    <w:rsid w:val="00E363D9"/>
    <w:pPr>
      <w:numPr>
        <w:ilvl w:val="0"/>
        <w:numId w:val="0"/>
      </w:numPr>
    </w:pPr>
  </w:style>
  <w:style w:type="paragraph" w:customStyle="1" w:styleId="SectionSubheading2">
    <w:name w:val="Section Sub heading 2"/>
    <w:basedOn w:val="Heading3"/>
    <w:next w:val="Para0"/>
    <w:uiPriority w:val="1"/>
    <w:semiHidden/>
    <w:qFormat/>
    <w:rsid w:val="002F6A3F"/>
    <w:pPr>
      <w:numPr>
        <w:ilvl w:val="0"/>
        <w:numId w:val="0"/>
      </w:numPr>
    </w:pPr>
  </w:style>
  <w:style w:type="paragraph" w:customStyle="1" w:styleId="DocumentTitle">
    <w:name w:val="Document Title"/>
    <w:basedOn w:val="Normal"/>
    <w:semiHidden/>
    <w:rsid w:val="00267DD3"/>
    <w:pPr>
      <w:spacing w:after="60"/>
    </w:pPr>
  </w:style>
  <w:style w:type="paragraph" w:customStyle="1" w:styleId="Para2">
    <w:name w:val="Para 2"/>
    <w:basedOn w:val="Para1"/>
    <w:uiPriority w:val="6"/>
    <w:semiHidden/>
    <w:rsid w:val="00264230"/>
    <w:pPr>
      <w:ind w:left="851"/>
    </w:pPr>
  </w:style>
  <w:style w:type="paragraph" w:customStyle="1" w:styleId="Para2bullet">
    <w:name w:val="Para 2 bullet"/>
    <w:basedOn w:val="Para1bullet"/>
    <w:uiPriority w:val="6"/>
    <w:semiHidden/>
    <w:rsid w:val="00534198"/>
    <w:pPr>
      <w:ind w:left="1276"/>
    </w:pPr>
  </w:style>
  <w:style w:type="paragraph" w:customStyle="1" w:styleId="Para2dash">
    <w:name w:val="Para 2 dash"/>
    <w:basedOn w:val="Para1dash"/>
    <w:uiPriority w:val="6"/>
    <w:semiHidden/>
    <w:rsid w:val="00534198"/>
    <w:pPr>
      <w:ind w:left="1276"/>
    </w:pPr>
  </w:style>
  <w:style w:type="paragraph" w:customStyle="1" w:styleId="Para2letter">
    <w:name w:val="Para 2 letter"/>
    <w:basedOn w:val="Para1letter"/>
    <w:semiHidden/>
    <w:rsid w:val="00534198"/>
    <w:pPr>
      <w:ind w:left="1276"/>
    </w:pPr>
  </w:style>
  <w:style w:type="paragraph" w:customStyle="1" w:styleId="Contents">
    <w:name w:val="Contents"/>
    <w:basedOn w:val="ExecSummHeading1"/>
    <w:next w:val="Para0"/>
    <w:rsid w:val="0042775B"/>
  </w:style>
  <w:style w:type="paragraph" w:customStyle="1" w:styleId="Figurecaption0">
    <w:name w:val="Figure caption"/>
    <w:basedOn w:val="Caption"/>
    <w:next w:val="Para0"/>
    <w:semiHidden/>
    <w:rsid w:val="00AD7CFC"/>
  </w:style>
  <w:style w:type="paragraph" w:customStyle="1" w:styleId="AppendixHeading2">
    <w:name w:val="Appendix Heading 2"/>
    <w:basedOn w:val="Normal"/>
    <w:next w:val="BodyText"/>
    <w:uiPriority w:val="2"/>
    <w:qFormat/>
    <w:rsid w:val="003911A2"/>
    <w:pPr>
      <w:keepNext/>
      <w:numPr>
        <w:ilvl w:val="1"/>
        <w:numId w:val="2"/>
      </w:numPr>
      <w:spacing w:before="240" w:after="120"/>
      <w:outlineLvl w:val="1"/>
    </w:pPr>
    <w:rPr>
      <w:b/>
      <w:color w:val="00338D"/>
      <w:sz w:val="24"/>
    </w:rPr>
  </w:style>
  <w:style w:type="paragraph" w:customStyle="1" w:styleId="AppendixHeading3">
    <w:name w:val="Appendix Heading 3"/>
    <w:basedOn w:val="Normal"/>
    <w:next w:val="BodyText"/>
    <w:uiPriority w:val="2"/>
    <w:qFormat/>
    <w:rsid w:val="003911A2"/>
    <w:pPr>
      <w:keepNext/>
      <w:numPr>
        <w:ilvl w:val="2"/>
        <w:numId w:val="2"/>
      </w:numPr>
      <w:spacing w:before="240" w:after="120"/>
      <w:outlineLvl w:val="2"/>
    </w:pPr>
    <w:rPr>
      <w:b/>
      <w:color w:val="00338D"/>
    </w:rPr>
  </w:style>
  <w:style w:type="paragraph" w:customStyle="1" w:styleId="Image">
    <w:name w:val="Image"/>
    <w:basedOn w:val="Normal"/>
    <w:semiHidden/>
    <w:rsid w:val="00AD7CFC"/>
    <w:pPr>
      <w:spacing w:after="0"/>
    </w:pPr>
  </w:style>
  <w:style w:type="paragraph" w:customStyle="1" w:styleId="Para1bold">
    <w:name w:val="Para 1 bold"/>
    <w:basedOn w:val="Para1"/>
    <w:uiPriority w:val="5"/>
    <w:semiHidden/>
    <w:rsid w:val="00264230"/>
    <w:rPr>
      <w:b/>
    </w:rPr>
  </w:style>
  <w:style w:type="paragraph" w:customStyle="1" w:styleId="Para1roman">
    <w:name w:val="Para 1 roman"/>
    <w:basedOn w:val="Para0roman"/>
    <w:uiPriority w:val="5"/>
    <w:semiHidden/>
    <w:rsid w:val="00534198"/>
    <w:pPr>
      <w:ind w:left="850"/>
    </w:pPr>
  </w:style>
  <w:style w:type="paragraph" w:customStyle="1" w:styleId="Para2bold">
    <w:name w:val="Para 2 bold"/>
    <w:basedOn w:val="Para2"/>
    <w:uiPriority w:val="6"/>
    <w:semiHidden/>
    <w:rsid w:val="00264230"/>
    <w:rPr>
      <w:b/>
    </w:rPr>
  </w:style>
  <w:style w:type="paragraph" w:customStyle="1" w:styleId="Para2number">
    <w:name w:val="Para 2 number"/>
    <w:basedOn w:val="Para1number"/>
    <w:uiPriority w:val="6"/>
    <w:semiHidden/>
    <w:rsid w:val="007C1375"/>
    <w:pPr>
      <w:ind w:left="1276"/>
    </w:pPr>
  </w:style>
  <w:style w:type="paragraph" w:customStyle="1" w:styleId="Para2roman">
    <w:name w:val="Para 2 roman"/>
    <w:basedOn w:val="Para2number"/>
    <w:uiPriority w:val="6"/>
    <w:semiHidden/>
    <w:rsid w:val="00264230"/>
    <w:pPr>
      <w:numPr>
        <w:ilvl w:val="2"/>
        <w:numId w:val="8"/>
      </w:numPr>
    </w:pPr>
  </w:style>
  <w:style w:type="paragraph" w:customStyle="1" w:styleId="TableContent">
    <w:name w:val="Table Content"/>
    <w:basedOn w:val="Normal"/>
    <w:semiHidden/>
    <w:qFormat/>
    <w:rsid w:val="00AD7CFC"/>
    <w:pPr>
      <w:spacing w:before="60" w:after="60" w:line="240" w:lineRule="exact"/>
    </w:pPr>
  </w:style>
  <w:style w:type="paragraph" w:customStyle="1" w:styleId="PurpleHeading">
    <w:name w:val="Purple Heading"/>
    <w:basedOn w:val="Normal"/>
    <w:semiHidden/>
    <w:rsid w:val="00AD7CFC"/>
    <w:pPr>
      <w:framePr w:hSpace="181" w:wrap="around" w:vAnchor="text" w:hAnchor="margin" w:x="142" w:y="456"/>
      <w:spacing w:before="80" w:after="0" w:line="320" w:lineRule="atLeast"/>
      <w:suppressOverlap/>
    </w:pPr>
    <w:rPr>
      <w:rFonts w:ascii="Arial Black" w:hAnsi="Arial Black"/>
      <w:b/>
      <w:color w:val="00338D"/>
      <w:sz w:val="24"/>
    </w:rPr>
  </w:style>
  <w:style w:type="paragraph" w:customStyle="1" w:styleId="Purplenarrow">
    <w:name w:val="Purple narrow"/>
    <w:basedOn w:val="PurpleHeading"/>
    <w:semiHidden/>
    <w:rsid w:val="00AD7CFC"/>
    <w:pPr>
      <w:framePr w:wrap="around"/>
      <w:spacing w:before="0"/>
    </w:pPr>
    <w:rPr>
      <w:rFonts w:ascii="Arial" w:hAnsi="Arial"/>
      <w:b w:val="0"/>
      <w:caps/>
      <w:sz w:val="18"/>
    </w:rPr>
  </w:style>
  <w:style w:type="table" w:styleId="MediumList2">
    <w:name w:val="Medium List 2"/>
    <w:basedOn w:val="TableNormal"/>
    <w:uiPriority w:val="66"/>
    <w:rsid w:val="00AD7CF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AD7CFC"/>
    <w:tblPr>
      <w:tblStyleRowBandSize w:val="1"/>
      <w:tblStyleColBandSize w:val="1"/>
      <w:tblBorders>
        <w:top w:val="single" w:sz="8" w:space="0" w:color="0054E9" w:themeColor="accent1" w:themeTint="BF"/>
        <w:left w:val="single" w:sz="8" w:space="0" w:color="0054E9" w:themeColor="accent1" w:themeTint="BF"/>
        <w:bottom w:val="single" w:sz="8" w:space="0" w:color="0054E9" w:themeColor="accent1" w:themeTint="BF"/>
        <w:right w:val="single" w:sz="8" w:space="0" w:color="0054E9" w:themeColor="accent1" w:themeTint="BF"/>
        <w:insideH w:val="single" w:sz="8" w:space="0" w:color="0054E9" w:themeColor="accent1" w:themeTint="BF"/>
        <w:insideV w:val="single" w:sz="8" w:space="0" w:color="0054E9" w:themeColor="accent1" w:themeTint="BF"/>
      </w:tblBorders>
    </w:tblPr>
    <w:tcPr>
      <w:shd w:val="clear" w:color="auto" w:fill="A3C4FF" w:themeFill="accent1" w:themeFillTint="3F"/>
    </w:tcPr>
    <w:tblStylePr w:type="firstRow">
      <w:rPr>
        <w:b/>
        <w:bCs/>
      </w:rPr>
    </w:tblStylePr>
    <w:tblStylePr w:type="lastRow">
      <w:rPr>
        <w:b/>
        <w:bCs/>
      </w:rPr>
      <w:tblPr/>
      <w:tcPr>
        <w:tcBorders>
          <w:top w:val="single" w:sz="18" w:space="0" w:color="0054E9" w:themeColor="accent1" w:themeTint="BF"/>
        </w:tcBorders>
      </w:tcPr>
    </w:tblStylePr>
    <w:tblStylePr w:type="firstCol">
      <w:rPr>
        <w:b/>
        <w:bCs/>
      </w:rPr>
    </w:tblStylePr>
    <w:tblStylePr w:type="lastCol">
      <w:rPr>
        <w:b/>
        <w:bCs/>
      </w:rPr>
    </w:tblStylePr>
    <w:tblStylePr w:type="band1Vert">
      <w:tblPr/>
      <w:tcPr>
        <w:shd w:val="clear" w:color="auto" w:fill="4789FF" w:themeFill="accent1" w:themeFillTint="7F"/>
      </w:tcPr>
    </w:tblStylePr>
    <w:tblStylePr w:type="band1Horz">
      <w:tblPr/>
      <w:tcPr>
        <w:shd w:val="clear" w:color="auto" w:fill="4789FF" w:themeFill="accent1" w:themeFillTint="7F"/>
      </w:tcPr>
    </w:tblStylePr>
  </w:style>
  <w:style w:type="table" w:customStyle="1" w:styleId="Table1">
    <w:name w:val="Table1"/>
    <w:basedOn w:val="TableNormal"/>
    <w:uiPriority w:val="99"/>
    <w:rsid w:val="00AD7CFC"/>
    <w:tblPr>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New Caledonia" w:hAnsi="New Caledonia"/>
        <w:b/>
        <w:color w:val="000000"/>
        <w:sz w:val="50"/>
      </w:rPr>
      <w:tblPr/>
      <w:tcPr>
        <w:shd w:val="clear" w:color="auto" w:fill="CFCAC7"/>
      </w:tcPr>
    </w:tblStylePr>
    <w:tblStylePr w:type="firstCol">
      <w:tblPr/>
      <w:tcPr>
        <w:shd w:val="clear" w:color="auto" w:fill="E6E5E3"/>
      </w:tcPr>
    </w:tblStylePr>
  </w:style>
  <w:style w:type="table" w:customStyle="1" w:styleId="Table2">
    <w:name w:val="Table2"/>
    <w:basedOn w:val="TableNormal"/>
    <w:uiPriority w:val="99"/>
    <w:rsid w:val="00AD7CFC"/>
    <w:rPr>
      <w:rFonts w:ascii="Arial" w:hAnsi="Arial"/>
      <w:sz w:val="20"/>
    </w:rPr>
    <w:tblPr>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New Caledonia" w:hAnsi="New Caledonia"/>
        <w:b/>
        <w:color w:val="000000"/>
        <w:sz w:val="50"/>
      </w:rPr>
      <w:tblPr/>
      <w:tcPr>
        <w:shd w:val="clear" w:color="auto" w:fill="CFCAC7"/>
      </w:tcPr>
    </w:tblStylePr>
  </w:style>
  <w:style w:type="paragraph" w:customStyle="1" w:styleId="PenPicBodyheading">
    <w:name w:val="Pen Pic Body heading"/>
    <w:basedOn w:val="Normal"/>
    <w:semiHidden/>
    <w:rsid w:val="009D24AA"/>
    <w:pPr>
      <w:keepNext/>
      <w:widowControl w:val="0"/>
      <w:spacing w:before="80" w:after="120"/>
      <w:ind w:left="284"/>
    </w:pPr>
    <w:rPr>
      <w:rFonts w:ascii="Arial Black" w:hAnsi="Arial Black"/>
      <w:color w:val="00338D"/>
      <w:sz w:val="18"/>
    </w:rPr>
  </w:style>
  <w:style w:type="paragraph" w:customStyle="1" w:styleId="PenPicSidebartext">
    <w:name w:val="Pen Pic Sidebar text"/>
    <w:basedOn w:val="Normal"/>
    <w:semiHidden/>
    <w:rsid w:val="00AD7CFC"/>
    <w:pPr>
      <w:suppressAutoHyphens/>
      <w:autoSpaceDE w:val="0"/>
      <w:autoSpaceDN w:val="0"/>
      <w:adjustRightInd w:val="0"/>
      <w:spacing w:before="60" w:after="60"/>
      <w:ind w:left="284"/>
      <w:textAlignment w:val="center"/>
    </w:pPr>
    <w:rPr>
      <w:rFonts w:cs="Arial Narrow"/>
      <w:color w:val="000000"/>
      <w:sz w:val="19"/>
      <w:szCs w:val="19"/>
    </w:rPr>
  </w:style>
  <w:style w:type="paragraph" w:customStyle="1" w:styleId="PenPicSidebarbullet">
    <w:name w:val="Pen Pic Sidebar bullet"/>
    <w:basedOn w:val="Sidebarbullet"/>
    <w:semiHidden/>
    <w:rsid w:val="000A0E10"/>
    <w:pPr>
      <w:framePr w:hSpace="0" w:wrap="auto" w:hAnchor="text" w:xAlign="left" w:yAlign="inline"/>
      <w:numPr>
        <w:numId w:val="4"/>
      </w:numPr>
    </w:pPr>
    <w:rPr>
      <w:color w:val="000000"/>
      <w:sz w:val="19"/>
    </w:rPr>
  </w:style>
  <w:style w:type="paragraph" w:customStyle="1" w:styleId="Reference">
    <w:name w:val="Reference"/>
    <w:basedOn w:val="Para0"/>
    <w:uiPriority w:val="24"/>
    <w:semiHidden/>
    <w:rsid w:val="00AD7CFC"/>
    <w:pPr>
      <w:spacing w:before="0"/>
      <w:contextualSpacing/>
    </w:pPr>
    <w:rPr>
      <w:i/>
      <w:sz w:val="14"/>
    </w:rPr>
  </w:style>
  <w:style w:type="paragraph" w:styleId="EndnoteText">
    <w:name w:val="endnote text"/>
    <w:basedOn w:val="Normal"/>
    <w:link w:val="EndnoteTextChar"/>
    <w:uiPriority w:val="24"/>
    <w:semiHidden/>
    <w:rsid w:val="00AD7CFC"/>
    <w:pPr>
      <w:ind w:left="170" w:hanging="170"/>
      <w:contextualSpacing/>
    </w:pPr>
    <w:rPr>
      <w:sz w:val="15"/>
      <w:szCs w:val="20"/>
    </w:rPr>
  </w:style>
  <w:style w:type="character" w:customStyle="1" w:styleId="EndnoteTextChar">
    <w:name w:val="Endnote Text Char"/>
    <w:basedOn w:val="DefaultParagraphFont"/>
    <w:link w:val="EndnoteText"/>
    <w:uiPriority w:val="24"/>
    <w:semiHidden/>
    <w:rsid w:val="0022418E"/>
    <w:rPr>
      <w:rFonts w:ascii="Arial" w:hAnsi="Arial"/>
      <w:sz w:val="15"/>
      <w:szCs w:val="20"/>
    </w:rPr>
  </w:style>
  <w:style w:type="character" w:styleId="EndnoteReference">
    <w:name w:val="endnote reference"/>
    <w:basedOn w:val="DefaultParagraphFont"/>
    <w:uiPriority w:val="24"/>
    <w:semiHidden/>
    <w:rsid w:val="00AD7CFC"/>
    <w:rPr>
      <w:rFonts w:ascii="Arial" w:hAnsi="Arial"/>
      <w:sz w:val="15"/>
      <w:vertAlign w:val="superscript"/>
    </w:rPr>
  </w:style>
  <w:style w:type="paragraph" w:customStyle="1" w:styleId="CoverTitle">
    <w:name w:val="Cover Title"/>
    <w:basedOn w:val="CoverProjectName"/>
    <w:next w:val="CoverDocumentVersion"/>
    <w:rsid w:val="006021A6"/>
    <w:rPr>
      <w:sz w:val="24"/>
    </w:rPr>
  </w:style>
  <w:style w:type="paragraph" w:customStyle="1" w:styleId="CoverDocumentVersion">
    <w:name w:val="Cover Document Version"/>
    <w:basedOn w:val="CoverDate"/>
    <w:next w:val="CoverDate"/>
    <w:rsid w:val="006021A6"/>
  </w:style>
  <w:style w:type="paragraph" w:customStyle="1" w:styleId="AppendixHeading1">
    <w:name w:val="Appendix Heading 1"/>
    <w:basedOn w:val="Heading9"/>
    <w:next w:val="BodyText"/>
    <w:rsid w:val="00A41DB8"/>
    <w:pPr>
      <w:pageBreakBefore w:val="0"/>
      <w:numPr>
        <w:numId w:val="2"/>
      </w:numPr>
      <w:spacing w:line="240" w:lineRule="auto"/>
      <w:ind w:left="0" w:firstLine="0"/>
      <w:outlineLvl w:val="0"/>
    </w:pPr>
    <w:rPr>
      <w:noProof/>
    </w:rPr>
  </w:style>
  <w:style w:type="paragraph" w:customStyle="1" w:styleId="TableItem">
    <w:name w:val="Table Item #"/>
    <w:basedOn w:val="TableBody"/>
    <w:uiPriority w:val="15"/>
    <w:rsid w:val="00AD7CFC"/>
    <w:pPr>
      <w:numPr>
        <w:numId w:val="14"/>
      </w:numPr>
    </w:pPr>
  </w:style>
  <w:style w:type="paragraph" w:customStyle="1" w:styleId="AppendixHeading4">
    <w:name w:val="Appendix Heading 4"/>
    <w:basedOn w:val="AppendixHeading3"/>
    <w:next w:val="BodyText"/>
    <w:uiPriority w:val="2"/>
    <w:rsid w:val="00F6609A"/>
    <w:pPr>
      <w:numPr>
        <w:ilvl w:val="3"/>
      </w:numPr>
      <w:outlineLvl w:val="3"/>
    </w:pPr>
    <w:rPr>
      <w:color w:val="auto"/>
    </w:rPr>
  </w:style>
  <w:style w:type="paragraph" w:customStyle="1" w:styleId="Para3">
    <w:name w:val="Para 3"/>
    <w:basedOn w:val="Para2"/>
    <w:uiPriority w:val="7"/>
    <w:semiHidden/>
    <w:rsid w:val="00AD7CFC"/>
    <w:pPr>
      <w:ind w:left="1276"/>
    </w:pPr>
  </w:style>
  <w:style w:type="paragraph" w:customStyle="1" w:styleId="Para3bold">
    <w:name w:val="Para 3 bold"/>
    <w:basedOn w:val="Para2bold"/>
    <w:uiPriority w:val="7"/>
    <w:semiHidden/>
    <w:rsid w:val="00AD7CFC"/>
    <w:pPr>
      <w:ind w:left="1276"/>
    </w:pPr>
  </w:style>
  <w:style w:type="paragraph" w:customStyle="1" w:styleId="Para3bullet">
    <w:name w:val="Para 3 bullet"/>
    <w:basedOn w:val="Para2bullet"/>
    <w:uiPriority w:val="7"/>
    <w:semiHidden/>
    <w:rsid w:val="007C1375"/>
    <w:pPr>
      <w:ind w:left="1701"/>
    </w:pPr>
  </w:style>
  <w:style w:type="paragraph" w:customStyle="1" w:styleId="Para3dash">
    <w:name w:val="Para 3 dash"/>
    <w:basedOn w:val="Para2dash"/>
    <w:uiPriority w:val="7"/>
    <w:semiHidden/>
    <w:rsid w:val="007C1375"/>
    <w:pPr>
      <w:ind w:left="1701"/>
    </w:pPr>
  </w:style>
  <w:style w:type="paragraph" w:customStyle="1" w:styleId="Para3number">
    <w:name w:val="Para 3 number"/>
    <w:basedOn w:val="Para2number"/>
    <w:uiPriority w:val="7"/>
    <w:semiHidden/>
    <w:rsid w:val="007C1375"/>
    <w:pPr>
      <w:ind w:left="1701"/>
    </w:pPr>
  </w:style>
  <w:style w:type="paragraph" w:customStyle="1" w:styleId="Para3letter">
    <w:name w:val="Para 3 letter"/>
    <w:basedOn w:val="Para2letter"/>
    <w:uiPriority w:val="7"/>
    <w:semiHidden/>
    <w:rsid w:val="007C1375"/>
    <w:pPr>
      <w:ind w:left="1701"/>
    </w:pPr>
  </w:style>
  <w:style w:type="paragraph" w:customStyle="1" w:styleId="Para3roman">
    <w:name w:val="Para 3 roman"/>
    <w:basedOn w:val="Para2roman"/>
    <w:uiPriority w:val="7"/>
    <w:semiHidden/>
    <w:rsid w:val="007C1375"/>
    <w:pPr>
      <w:ind w:left="1701"/>
    </w:pPr>
  </w:style>
  <w:style w:type="paragraph" w:customStyle="1" w:styleId="Para4">
    <w:name w:val="Para 4"/>
    <w:basedOn w:val="Para3"/>
    <w:uiPriority w:val="8"/>
    <w:semiHidden/>
    <w:rsid w:val="00AD7CFC"/>
    <w:pPr>
      <w:ind w:left="1701"/>
    </w:pPr>
  </w:style>
  <w:style w:type="paragraph" w:customStyle="1" w:styleId="Para4bold">
    <w:name w:val="Para 4 bold"/>
    <w:basedOn w:val="Para3bold"/>
    <w:uiPriority w:val="8"/>
    <w:semiHidden/>
    <w:rsid w:val="00AD7CFC"/>
    <w:pPr>
      <w:ind w:left="1701"/>
    </w:pPr>
  </w:style>
  <w:style w:type="paragraph" w:customStyle="1" w:styleId="Para4bullet">
    <w:name w:val="Para 4 bullet"/>
    <w:basedOn w:val="Para3bullet"/>
    <w:uiPriority w:val="8"/>
    <w:semiHidden/>
    <w:rsid w:val="0066339A"/>
    <w:pPr>
      <w:ind w:left="2126"/>
    </w:pPr>
  </w:style>
  <w:style w:type="paragraph" w:customStyle="1" w:styleId="Para4dash">
    <w:name w:val="Para 4 dash"/>
    <w:basedOn w:val="Para3dash"/>
    <w:uiPriority w:val="8"/>
    <w:semiHidden/>
    <w:rsid w:val="0066339A"/>
    <w:pPr>
      <w:ind w:left="2126"/>
    </w:pPr>
  </w:style>
  <w:style w:type="paragraph" w:customStyle="1" w:styleId="Para4number">
    <w:name w:val="Para 4 number"/>
    <w:basedOn w:val="Para3number"/>
    <w:uiPriority w:val="8"/>
    <w:semiHidden/>
    <w:rsid w:val="0066339A"/>
    <w:pPr>
      <w:ind w:left="2126"/>
    </w:pPr>
  </w:style>
  <w:style w:type="paragraph" w:customStyle="1" w:styleId="Para4letter">
    <w:name w:val="Para 4 letter"/>
    <w:basedOn w:val="Para3letter"/>
    <w:uiPriority w:val="8"/>
    <w:semiHidden/>
    <w:rsid w:val="0066339A"/>
    <w:pPr>
      <w:ind w:left="2126"/>
    </w:pPr>
  </w:style>
  <w:style w:type="paragraph" w:customStyle="1" w:styleId="Para4roman">
    <w:name w:val="Para 4 roman"/>
    <w:basedOn w:val="Para3roman"/>
    <w:uiPriority w:val="8"/>
    <w:semiHidden/>
    <w:rsid w:val="0066339A"/>
    <w:pPr>
      <w:ind w:left="2126"/>
    </w:pPr>
  </w:style>
  <w:style w:type="paragraph" w:customStyle="1" w:styleId="ClientName">
    <w:name w:val="Client Name"/>
    <w:basedOn w:val="Normal"/>
    <w:uiPriority w:val="19"/>
    <w:semiHidden/>
    <w:qFormat/>
    <w:rsid w:val="00E66BCB"/>
    <w:pPr>
      <w:spacing w:after="60"/>
    </w:pPr>
  </w:style>
  <w:style w:type="paragraph" w:styleId="Quote">
    <w:name w:val="Quote"/>
    <w:basedOn w:val="Normal"/>
    <w:next w:val="Normal"/>
    <w:link w:val="QuoteChar"/>
    <w:uiPriority w:val="29"/>
    <w:semiHidden/>
    <w:rsid w:val="00AD7CFC"/>
    <w:rPr>
      <w:i/>
      <w:iCs/>
      <w:color w:val="00338D"/>
    </w:rPr>
  </w:style>
  <w:style w:type="character" w:customStyle="1" w:styleId="QuoteChar">
    <w:name w:val="Quote Char"/>
    <w:basedOn w:val="DefaultParagraphFont"/>
    <w:link w:val="Quote"/>
    <w:uiPriority w:val="29"/>
    <w:semiHidden/>
    <w:rsid w:val="00AD7CFC"/>
    <w:rPr>
      <w:rFonts w:ascii="Arial" w:hAnsi="Arial"/>
      <w:i/>
      <w:iCs/>
      <w:color w:val="00338D"/>
      <w:sz w:val="20"/>
      <w:lang w:val="en-AU"/>
    </w:rPr>
  </w:style>
  <w:style w:type="paragraph" w:styleId="Subtitle">
    <w:name w:val="Subtitle"/>
    <w:basedOn w:val="Normal"/>
    <w:next w:val="Normal"/>
    <w:link w:val="SubtitleChar"/>
    <w:uiPriority w:val="11"/>
    <w:qFormat/>
    <w:rsid w:val="00AD7CFC"/>
    <w:pPr>
      <w:numPr>
        <w:ilvl w:val="1"/>
      </w:numPr>
    </w:pPr>
    <w:rPr>
      <w:rFonts w:asciiTheme="majorHAnsi" w:eastAsiaTheme="majorEastAsia" w:hAnsiTheme="majorHAnsi" w:cstheme="majorBidi"/>
      <w:i/>
      <w:iCs/>
      <w:color w:val="00338D" w:themeColor="accent1"/>
      <w:spacing w:val="15"/>
      <w:sz w:val="24"/>
    </w:rPr>
  </w:style>
  <w:style w:type="character" w:customStyle="1" w:styleId="SubtitleChar">
    <w:name w:val="Subtitle Char"/>
    <w:basedOn w:val="DefaultParagraphFont"/>
    <w:link w:val="Subtitle"/>
    <w:uiPriority w:val="11"/>
    <w:rsid w:val="00AD7CFC"/>
    <w:rPr>
      <w:rFonts w:asciiTheme="majorHAnsi" w:eastAsiaTheme="majorEastAsia" w:hAnsiTheme="majorHAnsi" w:cstheme="majorBidi"/>
      <w:i/>
      <w:iCs/>
      <w:color w:val="00338D" w:themeColor="accent1"/>
      <w:spacing w:val="15"/>
      <w:lang w:val="en-AU"/>
    </w:rPr>
  </w:style>
  <w:style w:type="paragraph" w:customStyle="1" w:styleId="HeaderSpacer">
    <w:name w:val="Header Spacer"/>
    <w:basedOn w:val="Normal"/>
    <w:unhideWhenUsed/>
    <w:rsid w:val="00AC35DF"/>
    <w:pPr>
      <w:spacing w:after="120"/>
    </w:pPr>
  </w:style>
  <w:style w:type="paragraph" w:customStyle="1" w:styleId="Name3">
    <w:name w:val="Name 3"/>
    <w:basedOn w:val="Name1"/>
    <w:semiHidden/>
    <w:rsid w:val="00CD27CA"/>
    <w:pPr>
      <w:ind w:left="3402"/>
      <w:jc w:val="left"/>
    </w:pPr>
    <w:rPr>
      <w:lang w:val="en-GB"/>
    </w:rPr>
  </w:style>
  <w:style w:type="paragraph" w:customStyle="1" w:styleId="PDLocation">
    <w:name w:val="PD Location"/>
    <w:basedOn w:val="Normal"/>
    <w:semiHidden/>
    <w:rsid w:val="00CD27CA"/>
    <w:pPr>
      <w:spacing w:after="160"/>
      <w:ind w:left="3402"/>
    </w:pPr>
    <w:rPr>
      <w:caps/>
      <w:color w:val="00338D"/>
      <w:lang w:val="en-GB"/>
    </w:rPr>
  </w:style>
  <w:style w:type="paragraph" w:customStyle="1" w:styleId="PDName">
    <w:name w:val="PD Name"/>
    <w:basedOn w:val="Normal"/>
    <w:semiHidden/>
    <w:rsid w:val="001449D8"/>
    <w:pPr>
      <w:spacing w:after="160" w:line="400" w:lineRule="exact"/>
      <w:ind w:left="3402"/>
    </w:pPr>
    <w:rPr>
      <w:rFonts w:ascii="Arial Black" w:hAnsi="Arial Black"/>
      <w:color w:val="00338D"/>
      <w:sz w:val="36"/>
    </w:rPr>
  </w:style>
  <w:style w:type="paragraph" w:customStyle="1" w:styleId="SummaryBoxBullet">
    <w:name w:val="Summary Box Bullet"/>
    <w:basedOn w:val="Normal"/>
    <w:semiHidden/>
    <w:rsid w:val="00C01030"/>
    <w:pPr>
      <w:numPr>
        <w:numId w:val="5"/>
      </w:numPr>
    </w:pPr>
    <w:rPr>
      <w:rFonts w:cs="Arial"/>
      <w:color w:val="666666"/>
      <w:szCs w:val="18"/>
      <w:lang w:val="en-GB"/>
    </w:rPr>
  </w:style>
  <w:style w:type="paragraph" w:customStyle="1" w:styleId="SummaryBoxHeading">
    <w:name w:val="Summary Box Heading"/>
    <w:basedOn w:val="Normal"/>
    <w:next w:val="Normal"/>
    <w:semiHidden/>
    <w:rsid w:val="00C01030"/>
    <w:pPr>
      <w:autoSpaceDE w:val="0"/>
      <w:autoSpaceDN w:val="0"/>
      <w:adjustRightInd w:val="0"/>
      <w:spacing w:after="0"/>
    </w:pPr>
    <w:rPr>
      <w:rFonts w:cs="Arial"/>
      <w:b/>
      <w:bCs/>
      <w:color w:val="000000"/>
      <w:sz w:val="22"/>
      <w:szCs w:val="22"/>
      <w:lang w:val="en-AU"/>
    </w:rPr>
  </w:style>
  <w:style w:type="paragraph" w:customStyle="1" w:styleId="SummaryBoxText">
    <w:name w:val="Summary Box Text"/>
    <w:basedOn w:val="Normal"/>
    <w:semiHidden/>
    <w:rsid w:val="00C01030"/>
    <w:pPr>
      <w:autoSpaceDE w:val="0"/>
      <w:autoSpaceDN w:val="0"/>
      <w:adjustRightInd w:val="0"/>
      <w:spacing w:after="60"/>
    </w:pPr>
    <w:rPr>
      <w:rFonts w:cs="Arial"/>
      <w:bCs/>
      <w:color w:val="666666"/>
      <w:sz w:val="18"/>
      <w:szCs w:val="18"/>
      <w:lang w:val="en-AU"/>
    </w:rPr>
  </w:style>
  <w:style w:type="paragraph" w:customStyle="1" w:styleId="QuoteBoxSubtext">
    <w:name w:val="Quote Box Subtext"/>
    <w:basedOn w:val="Normal"/>
    <w:semiHidden/>
    <w:rsid w:val="00C01030"/>
    <w:pPr>
      <w:spacing w:after="60"/>
    </w:pPr>
    <w:rPr>
      <w:rFonts w:cs="Arial"/>
      <w:b/>
      <w:color w:val="00338D"/>
      <w:szCs w:val="20"/>
      <w:lang w:val="en-AU"/>
    </w:rPr>
  </w:style>
  <w:style w:type="paragraph" w:customStyle="1" w:styleId="QuoteBoxSubtextItalics">
    <w:name w:val="Quote Box Subtext Italics"/>
    <w:basedOn w:val="QuoteBoxSubtext"/>
    <w:semiHidden/>
    <w:rsid w:val="00C01030"/>
    <w:rPr>
      <w:b w:val="0"/>
      <w:i/>
    </w:rPr>
  </w:style>
  <w:style w:type="paragraph" w:customStyle="1" w:styleId="QuoteBoxText">
    <w:name w:val="Quote Box Text"/>
    <w:basedOn w:val="Normal"/>
    <w:semiHidden/>
    <w:rsid w:val="00C01030"/>
    <w:rPr>
      <w:rFonts w:cs="Arial"/>
      <w:b/>
      <w:color w:val="00338D"/>
      <w:sz w:val="24"/>
      <w:lang w:val="en-GB"/>
    </w:rPr>
  </w:style>
  <w:style w:type="paragraph" w:customStyle="1" w:styleId="ImageCaptionHeading">
    <w:name w:val="Image Caption Heading"/>
    <w:basedOn w:val="Normal"/>
    <w:next w:val="Normal"/>
    <w:rsid w:val="00C01030"/>
    <w:pPr>
      <w:spacing w:after="0" w:line="200" w:lineRule="exact"/>
    </w:pPr>
    <w:rPr>
      <w:rFonts w:cs="Arial"/>
      <w:b/>
      <w:color w:val="999999"/>
      <w:sz w:val="16"/>
      <w:szCs w:val="16"/>
      <w:lang w:val="en-AU"/>
    </w:rPr>
  </w:style>
  <w:style w:type="paragraph" w:customStyle="1" w:styleId="ImageCaptionSubtext">
    <w:name w:val="Image Caption Subtext"/>
    <w:basedOn w:val="ImageCaptionHeading"/>
    <w:rsid w:val="00C01030"/>
    <w:rPr>
      <w:b w:val="0"/>
    </w:rPr>
  </w:style>
  <w:style w:type="character" w:styleId="CommentReference">
    <w:name w:val="annotation reference"/>
    <w:basedOn w:val="DefaultParagraphFont"/>
    <w:uiPriority w:val="99"/>
    <w:unhideWhenUsed/>
    <w:rsid w:val="0077094F"/>
    <w:rPr>
      <w:sz w:val="16"/>
      <w:szCs w:val="16"/>
    </w:rPr>
  </w:style>
  <w:style w:type="paragraph" w:styleId="CommentText">
    <w:name w:val="annotation text"/>
    <w:basedOn w:val="Normal"/>
    <w:link w:val="CommentTextChar"/>
    <w:uiPriority w:val="99"/>
    <w:unhideWhenUsed/>
    <w:rsid w:val="0077094F"/>
    <w:rPr>
      <w:szCs w:val="20"/>
    </w:rPr>
  </w:style>
  <w:style w:type="character" w:customStyle="1" w:styleId="CommentTextChar">
    <w:name w:val="Comment Text Char"/>
    <w:basedOn w:val="DefaultParagraphFont"/>
    <w:link w:val="CommentText"/>
    <w:uiPriority w:val="99"/>
    <w:rsid w:val="0077094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7094F"/>
    <w:rPr>
      <w:b/>
      <w:bCs/>
    </w:rPr>
  </w:style>
  <w:style w:type="character" w:customStyle="1" w:styleId="CommentSubjectChar">
    <w:name w:val="Comment Subject Char"/>
    <w:basedOn w:val="CommentTextChar"/>
    <w:link w:val="CommentSubject"/>
    <w:uiPriority w:val="99"/>
    <w:semiHidden/>
    <w:rsid w:val="0077094F"/>
    <w:rPr>
      <w:rFonts w:ascii="Arial" w:hAnsi="Arial"/>
      <w:b/>
      <w:bCs/>
      <w:sz w:val="20"/>
      <w:szCs w:val="20"/>
    </w:rPr>
  </w:style>
  <w:style w:type="paragraph" w:customStyle="1" w:styleId="Divider">
    <w:name w:val="Divider"/>
    <w:basedOn w:val="CoverProjectName"/>
    <w:next w:val="BodyText"/>
    <w:qFormat/>
    <w:rsid w:val="00964E61"/>
    <w:pPr>
      <w:numPr>
        <w:numId w:val="29"/>
      </w:numPr>
      <w:spacing w:before="6000" w:after="0"/>
      <w:ind w:right="0"/>
      <w:outlineLvl w:val="0"/>
    </w:pPr>
    <w:rPr>
      <w:sz w:val="40"/>
    </w:rPr>
  </w:style>
  <w:style w:type="paragraph" w:customStyle="1" w:styleId="BulletLevel1">
    <w:name w:val="Bullet Level 1"/>
    <w:basedOn w:val="BodyText"/>
    <w:qFormat/>
    <w:rsid w:val="005C1805"/>
    <w:pPr>
      <w:spacing w:before="0"/>
    </w:pPr>
    <w:rPr>
      <w:rFonts w:eastAsia="Times New Roman" w:cs="Times New Roman"/>
      <w:szCs w:val="20"/>
    </w:rPr>
  </w:style>
  <w:style w:type="paragraph" w:customStyle="1" w:styleId="ExecSummHeading2">
    <w:name w:val="ExecSumm Heading 2"/>
    <w:basedOn w:val="Heading2"/>
    <w:next w:val="BodyText"/>
    <w:rsid w:val="0081332A"/>
    <w:pPr>
      <w:numPr>
        <w:ilvl w:val="0"/>
        <w:numId w:val="0"/>
      </w:numPr>
    </w:pPr>
  </w:style>
  <w:style w:type="paragraph" w:customStyle="1" w:styleId="ExecSummHeading3">
    <w:name w:val="ExecSumm Heading 3"/>
    <w:basedOn w:val="Heading3"/>
    <w:next w:val="BodyText"/>
    <w:rsid w:val="0081332A"/>
    <w:pPr>
      <w:numPr>
        <w:ilvl w:val="0"/>
        <w:numId w:val="0"/>
      </w:numPr>
    </w:pPr>
  </w:style>
  <w:style w:type="paragraph" w:customStyle="1" w:styleId="ExecSummHeading4">
    <w:name w:val="ExecSumm Heading 4"/>
    <w:basedOn w:val="Heading4"/>
    <w:next w:val="BodyText"/>
    <w:rsid w:val="0081332A"/>
    <w:pPr>
      <w:numPr>
        <w:ilvl w:val="0"/>
        <w:numId w:val="0"/>
      </w:numPr>
    </w:pPr>
  </w:style>
  <w:style w:type="paragraph" w:customStyle="1" w:styleId="toc--entries--appendixexhibit">
    <w:name w:val="toc--entries--appendix/exhibit"/>
    <w:basedOn w:val="Normal"/>
    <w:qFormat/>
    <w:rsid w:val="0042775B"/>
    <w:pPr>
      <w:tabs>
        <w:tab w:val="left" w:pos="720"/>
        <w:tab w:val="right" w:leader="dot" w:pos="9360"/>
      </w:tabs>
      <w:spacing w:after="0"/>
      <w:ind w:left="720" w:hanging="720"/>
    </w:pPr>
    <w:rPr>
      <w:rFonts w:eastAsia="Times New Roman" w:cs="Times New Roman"/>
      <w:szCs w:val="20"/>
    </w:rPr>
  </w:style>
  <w:style w:type="paragraph" w:customStyle="1" w:styleId="toc--heads--appendixexhibit">
    <w:name w:val="toc--heads--appendix/exhibit"/>
    <w:basedOn w:val="BodyText"/>
    <w:next w:val="Normal"/>
    <w:qFormat/>
    <w:rsid w:val="0042775B"/>
    <w:pPr>
      <w:tabs>
        <w:tab w:val="left" w:pos="720"/>
        <w:tab w:val="right" w:pos="9360"/>
      </w:tabs>
    </w:pPr>
    <w:rPr>
      <w:rFonts w:eastAsia="Times New Roman" w:cs="Times New Roman"/>
      <w:b/>
      <w:szCs w:val="20"/>
    </w:rPr>
  </w:style>
  <w:style w:type="paragraph" w:customStyle="1" w:styleId="AcronymsandAbbreviations">
    <w:name w:val="Acronyms and Abbreviations"/>
    <w:basedOn w:val="ExecSummHeading1"/>
    <w:next w:val="AcronymText"/>
    <w:rsid w:val="0042775B"/>
  </w:style>
  <w:style w:type="paragraph" w:customStyle="1" w:styleId="AcronymText">
    <w:name w:val="Acronym Text"/>
    <w:basedOn w:val="BodyText"/>
    <w:qFormat/>
    <w:rsid w:val="005C1805"/>
    <w:pPr>
      <w:spacing w:before="90" w:after="90"/>
      <w:ind w:left="1800" w:hanging="1800"/>
    </w:pPr>
    <w:rPr>
      <w:rFonts w:eastAsia="Times New Roman" w:cs="Times New Roman"/>
      <w:szCs w:val="20"/>
    </w:rPr>
  </w:style>
  <w:style w:type="paragraph" w:customStyle="1" w:styleId="TableNotesHangingIndent">
    <w:name w:val="Table Notes – Hanging Indent"/>
    <w:basedOn w:val="TableNotes"/>
    <w:qFormat/>
    <w:rsid w:val="00E66BCB"/>
    <w:pPr>
      <w:ind w:left="80" w:hangingChars="50" w:hanging="80"/>
    </w:pPr>
  </w:style>
  <w:style w:type="paragraph" w:customStyle="1" w:styleId="ReportDocumentationPageTable">
    <w:name w:val="Report Documentation Page Table"/>
    <w:basedOn w:val="Normal"/>
    <w:rsid w:val="004C6D3F"/>
    <w:pPr>
      <w:spacing w:after="0"/>
    </w:pPr>
  </w:style>
  <w:style w:type="paragraph" w:customStyle="1" w:styleId="BulletLevel2">
    <w:name w:val="Bullet Level 2"/>
    <w:basedOn w:val="Normal"/>
    <w:qFormat/>
    <w:rsid w:val="006F6C33"/>
    <w:pPr>
      <w:spacing w:after="120"/>
    </w:pPr>
    <w:rPr>
      <w:rFonts w:eastAsia="Times New Roman" w:cs="Times New Roman"/>
      <w:szCs w:val="20"/>
    </w:rPr>
  </w:style>
  <w:style w:type="paragraph" w:customStyle="1" w:styleId="BulletLevel3">
    <w:name w:val="Bullet Level 3"/>
    <w:basedOn w:val="BulletLevel1"/>
    <w:qFormat/>
    <w:rsid w:val="006F6C33"/>
    <w:pPr>
      <w:numPr>
        <w:numId w:val="16"/>
      </w:numPr>
    </w:pPr>
    <w:rPr>
      <w:noProof/>
    </w:rPr>
  </w:style>
  <w:style w:type="paragraph" w:customStyle="1" w:styleId="Para2RomanNumber">
    <w:name w:val="Para 2 Roman Number"/>
    <w:basedOn w:val="Para2"/>
    <w:rsid w:val="00A41DB8"/>
    <w:pPr>
      <w:numPr>
        <w:numId w:val="19"/>
      </w:numPr>
      <w:spacing w:before="0"/>
    </w:pPr>
    <w:rPr>
      <w:rFonts w:eastAsia="Times New Roman" w:cs="Times New Roman"/>
      <w:color w:val="000000"/>
      <w:szCs w:val="20"/>
    </w:rPr>
  </w:style>
  <w:style w:type="paragraph" w:customStyle="1" w:styleId="TableBulletLevel2">
    <w:name w:val="Table Bullet Level 2"/>
    <w:basedOn w:val="TableBody"/>
    <w:rsid w:val="00CA1C8E"/>
    <w:pPr>
      <w:numPr>
        <w:numId w:val="20"/>
      </w:numPr>
    </w:pPr>
  </w:style>
  <w:style w:type="paragraph" w:customStyle="1" w:styleId="ProjectNameRDP">
    <w:name w:val="Project Name (RDP)"/>
    <w:basedOn w:val="CoverLogoPlacement"/>
    <w:next w:val="Para0"/>
    <w:rsid w:val="0071115E"/>
    <w:pPr>
      <w:spacing w:before="0" w:after="0" w:line="240" w:lineRule="auto"/>
      <w:ind w:right="0"/>
      <w:jc w:val="left"/>
    </w:pPr>
    <w:rPr>
      <w:rFonts w:ascii="Arial" w:hAnsi="Arial"/>
      <w:b/>
      <w:color w:val="00338D"/>
      <w:sz w:val="24"/>
    </w:rPr>
  </w:style>
  <w:style w:type="paragraph" w:customStyle="1" w:styleId="DocumentTitleRDP">
    <w:name w:val="Document Title (RDP)"/>
    <w:basedOn w:val="Normal"/>
    <w:rsid w:val="0071115E"/>
    <w:pPr>
      <w:spacing w:after="60"/>
    </w:pPr>
  </w:style>
  <w:style w:type="paragraph" w:customStyle="1" w:styleId="CoverDocumentTitle">
    <w:name w:val="Cover Document Title"/>
    <w:basedOn w:val="CoverProjectName"/>
    <w:rsid w:val="0071115E"/>
    <w:pPr>
      <w:spacing w:after="720"/>
    </w:pPr>
    <w:rPr>
      <w:sz w:val="24"/>
    </w:rPr>
  </w:style>
  <w:style w:type="paragraph" w:customStyle="1" w:styleId="ContentBulletsArrow">
    <w:name w:val="Content Bullets Arrow"/>
    <w:basedOn w:val="Para0"/>
    <w:semiHidden/>
    <w:qFormat/>
    <w:rsid w:val="0071115E"/>
    <w:pPr>
      <w:numPr>
        <w:numId w:val="21"/>
      </w:numPr>
      <w:spacing w:line="240" w:lineRule="atLeast"/>
    </w:pPr>
    <w:rPr>
      <w:color w:val="42145F"/>
    </w:rPr>
  </w:style>
  <w:style w:type="paragraph" w:styleId="ListParagraph">
    <w:name w:val="List Paragraph"/>
    <w:aliases w:val="Paragraph"/>
    <w:basedOn w:val="Normal"/>
    <w:link w:val="ListParagraphChar"/>
    <w:uiPriority w:val="34"/>
    <w:qFormat/>
    <w:rsid w:val="0071115E"/>
    <w:pPr>
      <w:spacing w:after="220" w:line="240" w:lineRule="atLeast"/>
      <w:ind w:left="720"/>
      <w:contextualSpacing/>
    </w:pPr>
  </w:style>
  <w:style w:type="paragraph" w:styleId="TableofFigures">
    <w:name w:val="table of figures"/>
    <w:basedOn w:val="Normal"/>
    <w:next w:val="Normal"/>
    <w:uiPriority w:val="99"/>
    <w:unhideWhenUsed/>
    <w:rsid w:val="00FD4291"/>
    <w:pPr>
      <w:tabs>
        <w:tab w:val="left" w:pos="720"/>
        <w:tab w:val="right" w:leader="dot" w:pos="9360"/>
      </w:tabs>
      <w:spacing w:after="0"/>
      <w:ind w:right="720"/>
    </w:pPr>
  </w:style>
  <w:style w:type="paragraph" w:customStyle="1" w:styleId="Tableheading">
    <w:name w:val="Table heading"/>
    <w:basedOn w:val="Normal"/>
    <w:uiPriority w:val="14"/>
    <w:qFormat/>
    <w:rsid w:val="0071115E"/>
    <w:pPr>
      <w:keepNext/>
      <w:spacing w:before="100" w:after="100" w:line="240" w:lineRule="atLeast"/>
    </w:pPr>
    <w:rPr>
      <w:rFonts w:ascii="Arial Black" w:hAnsi="Arial Black"/>
      <w:sz w:val="16"/>
    </w:rPr>
  </w:style>
  <w:style w:type="character" w:customStyle="1" w:styleId="UnresolvedMention1">
    <w:name w:val="Unresolved Mention1"/>
    <w:basedOn w:val="DefaultParagraphFont"/>
    <w:uiPriority w:val="99"/>
    <w:semiHidden/>
    <w:unhideWhenUsed/>
    <w:rsid w:val="00FD6C59"/>
    <w:rPr>
      <w:color w:val="808080"/>
      <w:shd w:val="clear" w:color="auto" w:fill="E6E6E6"/>
    </w:rPr>
  </w:style>
  <w:style w:type="paragraph" w:customStyle="1" w:styleId="Number">
    <w:name w:val="Number"/>
    <w:basedOn w:val="BodyText"/>
    <w:qFormat/>
    <w:rsid w:val="00625CDF"/>
    <w:pPr>
      <w:numPr>
        <w:numId w:val="22"/>
      </w:numPr>
      <w:spacing w:before="0"/>
    </w:pPr>
    <w:rPr>
      <w:rFonts w:ascii="Calibri" w:eastAsia="Times New Roman" w:hAnsi="Calibri" w:cs="Times New Roman"/>
      <w:szCs w:val="20"/>
    </w:rPr>
  </w:style>
  <w:style w:type="paragraph" w:customStyle="1" w:styleId="Bullet--FirstLevel">
    <w:name w:val="Bullet--First Level"/>
    <w:basedOn w:val="BodyText"/>
    <w:qFormat/>
    <w:rsid w:val="00625CDF"/>
    <w:pPr>
      <w:numPr>
        <w:numId w:val="23"/>
      </w:numPr>
      <w:spacing w:before="0"/>
      <w:ind w:left="360"/>
    </w:pPr>
    <w:rPr>
      <w:rFonts w:ascii="Calibri" w:eastAsia="Times New Roman" w:hAnsi="Calibri" w:cs="Times New Roman"/>
      <w:szCs w:val="20"/>
    </w:rPr>
  </w:style>
  <w:style w:type="character" w:customStyle="1" w:styleId="CaptionChar">
    <w:name w:val="Caption Char"/>
    <w:link w:val="Caption"/>
    <w:uiPriority w:val="35"/>
    <w:rsid w:val="00037590"/>
    <w:rPr>
      <w:rFonts w:ascii="Arial Narrow" w:hAnsi="Arial Narrow"/>
      <w:b/>
      <w:sz w:val="20"/>
    </w:rPr>
  </w:style>
  <w:style w:type="paragraph" w:customStyle="1" w:styleId="Bullet--SecondLevel">
    <w:name w:val="Bullet--Second Level"/>
    <w:basedOn w:val="Normal"/>
    <w:qFormat/>
    <w:rsid w:val="00E756F4"/>
    <w:pPr>
      <w:numPr>
        <w:numId w:val="24"/>
      </w:numPr>
      <w:spacing w:after="120"/>
      <w:ind w:left="720"/>
    </w:pPr>
    <w:rPr>
      <w:rFonts w:ascii="Calibri" w:eastAsia="Times New Roman" w:hAnsi="Calibri" w:cs="Times New Roman"/>
      <w:sz w:val="22"/>
      <w:szCs w:val="20"/>
    </w:rPr>
  </w:style>
  <w:style w:type="numbering" w:customStyle="1" w:styleId="JacobsBulletList1">
    <w:name w:val="Jacobs Bullet List 1"/>
    <w:uiPriority w:val="99"/>
    <w:rsid w:val="00B03918"/>
    <w:pPr>
      <w:numPr>
        <w:numId w:val="25"/>
      </w:numPr>
    </w:pPr>
  </w:style>
  <w:style w:type="paragraph" w:customStyle="1" w:styleId="Bullet">
    <w:name w:val="Bullet"/>
    <w:basedOn w:val="BodyText"/>
    <w:qFormat/>
    <w:rsid w:val="009C5651"/>
    <w:pPr>
      <w:spacing w:before="0"/>
    </w:pPr>
    <w:rPr>
      <w:rFonts w:ascii="Calibri" w:eastAsia="Times New Roman" w:hAnsi="Calibri" w:cs="Times New Roman"/>
      <w:szCs w:val="20"/>
    </w:rPr>
  </w:style>
  <w:style w:type="paragraph" w:customStyle="1" w:styleId="LetteredList">
    <w:name w:val="Lettered List"/>
    <w:qFormat/>
    <w:rsid w:val="00123962"/>
    <w:pPr>
      <w:numPr>
        <w:numId w:val="26"/>
      </w:numPr>
      <w:spacing w:after="120"/>
      <w:ind w:left="720"/>
    </w:pPr>
    <w:rPr>
      <w:rFonts w:ascii="Calibri" w:eastAsia="Times New Roman" w:hAnsi="Calibri" w:cs="Times New Roman"/>
      <w:sz w:val="22"/>
      <w:szCs w:val="22"/>
    </w:rPr>
  </w:style>
  <w:style w:type="paragraph" w:styleId="Revision">
    <w:name w:val="Revision"/>
    <w:hidden/>
    <w:uiPriority w:val="99"/>
    <w:semiHidden/>
    <w:rsid w:val="006B00AB"/>
    <w:rPr>
      <w:rFonts w:ascii="Arial" w:hAnsi="Arial"/>
      <w:sz w:val="20"/>
    </w:rPr>
  </w:style>
  <w:style w:type="paragraph" w:customStyle="1" w:styleId="Tabletext">
    <w:name w:val="Table text"/>
    <w:basedOn w:val="Normal"/>
    <w:uiPriority w:val="14"/>
    <w:qFormat/>
    <w:rsid w:val="004A0C7E"/>
    <w:pPr>
      <w:spacing w:before="60" w:after="60" w:line="240" w:lineRule="atLeast"/>
    </w:pPr>
  </w:style>
  <w:style w:type="paragraph" w:customStyle="1" w:styleId="Default">
    <w:name w:val="Default"/>
    <w:rsid w:val="0028000D"/>
    <w:pPr>
      <w:autoSpaceDE w:val="0"/>
      <w:autoSpaceDN w:val="0"/>
      <w:adjustRightInd w:val="0"/>
    </w:pPr>
    <w:rPr>
      <w:rFonts w:ascii="Calibri" w:hAnsi="Calibri" w:cs="Calibri"/>
      <w:color w:val="000000"/>
    </w:rPr>
  </w:style>
  <w:style w:type="paragraph" w:customStyle="1" w:styleId="Normalx">
    <w:name w:val="Normal x"/>
    <w:basedOn w:val="Normal"/>
    <w:qFormat/>
    <w:rsid w:val="00814566"/>
    <w:pPr>
      <w:widowControl w:val="0"/>
      <w:spacing w:before="100" w:after="100"/>
      <w:ind w:left="900"/>
    </w:pPr>
    <w:rPr>
      <w:rFonts w:eastAsia="Times New Roman" w:cs="Times New Roman"/>
      <w:snapToGrid w:val="0"/>
      <w:sz w:val="22"/>
      <w:szCs w:val="22"/>
    </w:rPr>
  </w:style>
  <w:style w:type="paragraph" w:customStyle="1" w:styleId="Tablesmallheading">
    <w:name w:val="Table small heading"/>
    <w:basedOn w:val="Normal"/>
    <w:uiPriority w:val="15"/>
    <w:qFormat/>
    <w:rsid w:val="00577375"/>
    <w:pPr>
      <w:keepNext/>
      <w:spacing w:before="60" w:after="60" w:line="240" w:lineRule="atLeast"/>
    </w:pPr>
    <w:rPr>
      <w:b/>
      <w:sz w:val="16"/>
    </w:rPr>
  </w:style>
  <w:style w:type="paragraph" w:customStyle="1" w:styleId="Figure--Caption">
    <w:name w:val="Figure--Caption"/>
    <w:basedOn w:val="Normal"/>
    <w:qFormat/>
    <w:rsid w:val="005306A7"/>
    <w:pPr>
      <w:keepLines/>
      <w:spacing w:after="0"/>
      <w:jc w:val="right"/>
    </w:pPr>
    <w:rPr>
      <w:rFonts w:ascii="Calibri Light" w:eastAsiaTheme="minorHAnsi" w:hAnsi="Calibri Light" w:cs="Times New Roman"/>
      <w:i/>
      <w:szCs w:val="20"/>
    </w:rPr>
  </w:style>
  <w:style w:type="character" w:customStyle="1" w:styleId="UnresolvedMention2">
    <w:name w:val="Unresolved Mention2"/>
    <w:basedOn w:val="DefaultParagraphFont"/>
    <w:uiPriority w:val="99"/>
    <w:semiHidden/>
    <w:unhideWhenUsed/>
    <w:rsid w:val="006343AD"/>
    <w:rPr>
      <w:color w:val="605E5C"/>
      <w:shd w:val="clear" w:color="auto" w:fill="E1DFDD"/>
    </w:rPr>
  </w:style>
  <w:style w:type="character" w:customStyle="1" w:styleId="apple-converted-space">
    <w:name w:val="apple-converted-space"/>
    <w:basedOn w:val="DefaultParagraphFont"/>
    <w:rsid w:val="00792E45"/>
  </w:style>
  <w:style w:type="paragraph" w:customStyle="1" w:styleId="BodyTextLeadIn">
    <w:name w:val="Body Text Lead In"/>
    <w:basedOn w:val="BodyText"/>
    <w:rsid w:val="00176455"/>
    <w:pPr>
      <w:keepNext/>
      <w:keepLines/>
    </w:pPr>
    <w:rPr>
      <w:lang w:val="en-CA"/>
    </w:rPr>
  </w:style>
  <w:style w:type="character" w:styleId="FollowedHyperlink">
    <w:name w:val="FollowedHyperlink"/>
    <w:basedOn w:val="DefaultParagraphFont"/>
    <w:uiPriority w:val="99"/>
    <w:semiHidden/>
    <w:unhideWhenUsed/>
    <w:rsid w:val="00B27F52"/>
    <w:rPr>
      <w:color w:val="800080" w:themeColor="followedHyperlink"/>
      <w:u w:val="single"/>
    </w:rPr>
  </w:style>
  <w:style w:type="character" w:customStyle="1" w:styleId="UnresolvedMention3">
    <w:name w:val="Unresolved Mention3"/>
    <w:basedOn w:val="DefaultParagraphFont"/>
    <w:uiPriority w:val="99"/>
    <w:semiHidden/>
    <w:unhideWhenUsed/>
    <w:rsid w:val="00A71F98"/>
    <w:rPr>
      <w:color w:val="605E5C"/>
      <w:shd w:val="clear" w:color="auto" w:fill="E1DFDD"/>
    </w:rPr>
  </w:style>
  <w:style w:type="paragraph" w:customStyle="1" w:styleId="default0">
    <w:name w:val="default0"/>
    <w:basedOn w:val="Normal"/>
    <w:rsid w:val="00B91DF9"/>
    <w:pPr>
      <w:autoSpaceDE w:val="0"/>
      <w:autoSpaceDN w:val="0"/>
      <w:spacing w:after="0"/>
    </w:pPr>
    <w:rPr>
      <w:rFonts w:eastAsiaTheme="minorHAnsi" w:cs="Arial"/>
      <w:color w:val="000000"/>
      <w:sz w:val="24"/>
    </w:rPr>
  </w:style>
  <w:style w:type="character" w:customStyle="1" w:styleId="Heading1Char1">
    <w:name w:val="Heading 1 Char1"/>
    <w:basedOn w:val="DefaultParagraphFont"/>
    <w:uiPriority w:val="9"/>
    <w:rsid w:val="00B91DF9"/>
    <w:rPr>
      <w:rFonts w:ascii="Arial" w:eastAsiaTheme="majorEastAsia" w:hAnsi="Arial" w:cstheme="majorBidi"/>
      <w:b/>
      <w:bCs/>
      <w:sz w:val="28"/>
      <w:szCs w:val="28"/>
    </w:rPr>
  </w:style>
  <w:style w:type="character" w:customStyle="1" w:styleId="Heading1Char2">
    <w:name w:val="Heading 1 Char2"/>
    <w:basedOn w:val="DefaultParagraphFont"/>
    <w:uiPriority w:val="9"/>
    <w:rsid w:val="00B91DF9"/>
    <w:rPr>
      <w:rFonts w:ascii="Arial Bold" w:eastAsia="Times New Roman" w:hAnsi="Arial Bold" w:cstheme="majorBidi"/>
      <w:b/>
      <w:bCs/>
      <w:caps/>
      <w:color w:val="000000" w:themeColor="text1"/>
      <w:sz w:val="28"/>
      <w:szCs w:val="56"/>
    </w:rPr>
  </w:style>
  <w:style w:type="paragraph" w:styleId="NormalWeb">
    <w:name w:val="Normal (Web)"/>
    <w:basedOn w:val="Normal"/>
    <w:uiPriority w:val="99"/>
    <w:unhideWhenUsed/>
    <w:rsid w:val="00B91DF9"/>
    <w:pPr>
      <w:spacing w:before="100" w:beforeAutospacing="1" w:after="100" w:afterAutospacing="1"/>
    </w:pPr>
    <w:rPr>
      <w:rFonts w:ascii="Times New Roman" w:eastAsia="Times New Roman" w:hAnsi="Times New Roman" w:cs="Times New Roman"/>
      <w:sz w:val="24"/>
    </w:rPr>
  </w:style>
  <w:style w:type="table" w:styleId="LightShading-Accent5">
    <w:name w:val="Light Shading Accent 5"/>
    <w:basedOn w:val="TableNormal"/>
    <w:uiPriority w:val="60"/>
    <w:rsid w:val="00B91DF9"/>
    <w:rPr>
      <w:rFonts w:eastAsiaTheme="minorHAnsi"/>
      <w:color w:val="BFA600" w:themeColor="accent5" w:themeShade="BF"/>
      <w:sz w:val="22"/>
      <w:szCs w:val="22"/>
    </w:rPr>
    <w:tblPr>
      <w:tblStyleRowBandSize w:val="1"/>
      <w:tblStyleColBandSize w:val="1"/>
      <w:tblBorders>
        <w:top w:val="single" w:sz="8" w:space="0" w:color="FFDE00" w:themeColor="accent5"/>
        <w:bottom w:val="single" w:sz="8" w:space="0" w:color="FFDE00" w:themeColor="accent5"/>
      </w:tblBorders>
    </w:tblPr>
    <w:tblStylePr w:type="firstRow">
      <w:pPr>
        <w:spacing w:before="0" w:after="0" w:line="240" w:lineRule="auto"/>
      </w:pPr>
      <w:rPr>
        <w:b/>
        <w:bCs/>
      </w:rPr>
      <w:tblPr/>
      <w:tcPr>
        <w:tcBorders>
          <w:top w:val="single" w:sz="8" w:space="0" w:color="FFDE00" w:themeColor="accent5"/>
          <w:left w:val="nil"/>
          <w:bottom w:val="single" w:sz="8" w:space="0" w:color="FFDE00" w:themeColor="accent5"/>
          <w:right w:val="nil"/>
          <w:insideH w:val="nil"/>
          <w:insideV w:val="nil"/>
        </w:tcBorders>
      </w:tcPr>
    </w:tblStylePr>
    <w:tblStylePr w:type="lastRow">
      <w:pPr>
        <w:spacing w:before="0" w:after="0" w:line="240" w:lineRule="auto"/>
      </w:pPr>
      <w:rPr>
        <w:b/>
        <w:bCs/>
      </w:rPr>
      <w:tblPr/>
      <w:tcPr>
        <w:tcBorders>
          <w:top w:val="single" w:sz="8" w:space="0" w:color="FFDE00" w:themeColor="accent5"/>
          <w:left w:val="nil"/>
          <w:bottom w:val="single" w:sz="8" w:space="0" w:color="FFD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C0" w:themeFill="accent5" w:themeFillTint="3F"/>
      </w:tcPr>
    </w:tblStylePr>
    <w:tblStylePr w:type="band1Horz">
      <w:tblPr/>
      <w:tcPr>
        <w:tcBorders>
          <w:left w:val="nil"/>
          <w:right w:val="nil"/>
          <w:insideH w:val="nil"/>
          <w:insideV w:val="nil"/>
        </w:tcBorders>
        <w:shd w:val="clear" w:color="auto" w:fill="FFF6C0" w:themeFill="accent5" w:themeFillTint="3F"/>
      </w:tcPr>
    </w:tblStylePr>
  </w:style>
  <w:style w:type="table" w:styleId="LightShading">
    <w:name w:val="Light Shading"/>
    <w:basedOn w:val="TableNormal"/>
    <w:uiPriority w:val="60"/>
    <w:rsid w:val="00B91DF9"/>
    <w:rPr>
      <w:rFonts w:eastAsia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91DF9"/>
    <w:rPr>
      <w:rFonts w:eastAsiaTheme="minorHAnsi"/>
      <w:color w:val="002669" w:themeColor="accent1" w:themeShade="BF"/>
      <w:sz w:val="22"/>
      <w:szCs w:val="22"/>
    </w:rPr>
    <w:tblPr>
      <w:tblStyleRowBandSize w:val="1"/>
      <w:tblStyleColBandSize w:val="1"/>
      <w:tblBorders>
        <w:top w:val="single" w:sz="8" w:space="0" w:color="00338D" w:themeColor="accent1"/>
        <w:bottom w:val="single" w:sz="8" w:space="0" w:color="00338D" w:themeColor="accent1"/>
      </w:tblBorders>
    </w:tblPr>
    <w:tblStylePr w:type="firstRow">
      <w:pPr>
        <w:spacing w:before="0" w:after="0" w:line="240" w:lineRule="auto"/>
      </w:pPr>
      <w:rPr>
        <w:b/>
        <w:bCs/>
      </w:rPr>
      <w:tblPr/>
      <w:tcPr>
        <w:tcBorders>
          <w:top w:val="single" w:sz="8" w:space="0" w:color="00338D" w:themeColor="accent1"/>
          <w:left w:val="nil"/>
          <w:bottom w:val="single" w:sz="8" w:space="0" w:color="00338D" w:themeColor="accent1"/>
          <w:right w:val="nil"/>
          <w:insideH w:val="nil"/>
          <w:insideV w:val="nil"/>
        </w:tcBorders>
      </w:tcPr>
    </w:tblStylePr>
    <w:tblStylePr w:type="lastRow">
      <w:pPr>
        <w:spacing w:before="0" w:after="0" w:line="240" w:lineRule="auto"/>
      </w:pPr>
      <w:rPr>
        <w:b/>
        <w:bCs/>
      </w:rPr>
      <w:tblPr/>
      <w:tcPr>
        <w:tcBorders>
          <w:top w:val="single" w:sz="8" w:space="0" w:color="00338D" w:themeColor="accent1"/>
          <w:left w:val="nil"/>
          <w:bottom w:val="single" w:sz="8" w:space="0" w:color="00338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4FF" w:themeFill="accent1" w:themeFillTint="3F"/>
      </w:tcPr>
    </w:tblStylePr>
    <w:tblStylePr w:type="band1Horz">
      <w:tblPr/>
      <w:tcPr>
        <w:tcBorders>
          <w:left w:val="nil"/>
          <w:right w:val="nil"/>
          <w:insideH w:val="nil"/>
          <w:insideV w:val="nil"/>
        </w:tcBorders>
        <w:shd w:val="clear" w:color="auto" w:fill="A3C4FF" w:themeFill="accent1" w:themeFillTint="3F"/>
      </w:tcPr>
    </w:tblStylePr>
  </w:style>
  <w:style w:type="table" w:styleId="LightList-Accent5">
    <w:name w:val="Light List Accent 5"/>
    <w:basedOn w:val="TableNormal"/>
    <w:uiPriority w:val="61"/>
    <w:rsid w:val="00B91DF9"/>
    <w:rPr>
      <w:rFonts w:eastAsiaTheme="minorHAnsi"/>
      <w:sz w:val="22"/>
      <w:szCs w:val="22"/>
    </w:rPr>
    <w:tblPr>
      <w:tblStyleRowBandSize w:val="1"/>
      <w:tblStyleColBandSize w:val="1"/>
      <w:tblBorders>
        <w:top w:val="single" w:sz="8" w:space="0" w:color="FFDE00" w:themeColor="accent5"/>
        <w:left w:val="single" w:sz="8" w:space="0" w:color="FFDE00" w:themeColor="accent5"/>
        <w:bottom w:val="single" w:sz="8" w:space="0" w:color="FFDE00" w:themeColor="accent5"/>
        <w:right w:val="single" w:sz="8" w:space="0" w:color="FFDE00" w:themeColor="accent5"/>
      </w:tblBorders>
    </w:tblPr>
    <w:tblStylePr w:type="firstRow">
      <w:pPr>
        <w:spacing w:before="0" w:after="0" w:line="240" w:lineRule="auto"/>
      </w:pPr>
      <w:rPr>
        <w:b/>
        <w:bCs/>
        <w:color w:val="FFFFFF" w:themeColor="background1"/>
      </w:rPr>
      <w:tblPr/>
      <w:tcPr>
        <w:shd w:val="clear" w:color="auto" w:fill="FFDE00" w:themeFill="accent5"/>
      </w:tcPr>
    </w:tblStylePr>
    <w:tblStylePr w:type="lastRow">
      <w:pPr>
        <w:spacing w:before="0" w:after="0" w:line="240" w:lineRule="auto"/>
      </w:pPr>
      <w:rPr>
        <w:b/>
        <w:bCs/>
      </w:rPr>
      <w:tblPr/>
      <w:tcPr>
        <w:tcBorders>
          <w:top w:val="double" w:sz="6" w:space="0" w:color="FFDE00" w:themeColor="accent5"/>
          <w:left w:val="single" w:sz="8" w:space="0" w:color="FFDE00" w:themeColor="accent5"/>
          <w:bottom w:val="single" w:sz="8" w:space="0" w:color="FFDE00" w:themeColor="accent5"/>
          <w:right w:val="single" w:sz="8" w:space="0" w:color="FFDE00" w:themeColor="accent5"/>
        </w:tcBorders>
      </w:tcPr>
    </w:tblStylePr>
    <w:tblStylePr w:type="firstCol">
      <w:rPr>
        <w:b/>
        <w:bCs/>
      </w:rPr>
    </w:tblStylePr>
    <w:tblStylePr w:type="lastCol">
      <w:rPr>
        <w:b/>
        <w:bCs/>
      </w:rPr>
    </w:tblStylePr>
    <w:tblStylePr w:type="band1Vert">
      <w:tblPr/>
      <w:tcPr>
        <w:tcBorders>
          <w:top w:val="single" w:sz="8" w:space="0" w:color="FFDE00" w:themeColor="accent5"/>
          <w:left w:val="single" w:sz="8" w:space="0" w:color="FFDE00" w:themeColor="accent5"/>
          <w:bottom w:val="single" w:sz="8" w:space="0" w:color="FFDE00" w:themeColor="accent5"/>
          <w:right w:val="single" w:sz="8" w:space="0" w:color="FFDE00" w:themeColor="accent5"/>
        </w:tcBorders>
      </w:tcPr>
    </w:tblStylePr>
    <w:tblStylePr w:type="band1Horz">
      <w:tblPr/>
      <w:tcPr>
        <w:tcBorders>
          <w:top w:val="single" w:sz="8" w:space="0" w:color="FFDE00" w:themeColor="accent5"/>
          <w:left w:val="single" w:sz="8" w:space="0" w:color="FFDE00" w:themeColor="accent5"/>
          <w:bottom w:val="single" w:sz="8" w:space="0" w:color="FFDE00" w:themeColor="accent5"/>
          <w:right w:val="single" w:sz="8" w:space="0" w:color="FFDE00" w:themeColor="accent5"/>
        </w:tcBorders>
      </w:tcPr>
    </w:tblStylePr>
  </w:style>
  <w:style w:type="paragraph" w:customStyle="1" w:styleId="xl65">
    <w:name w:val="xl65"/>
    <w:basedOn w:val="Normal"/>
    <w:rsid w:val="00B91DF9"/>
    <w:pPr>
      <w:spacing w:before="100" w:beforeAutospacing="1" w:after="100" w:afterAutospacing="1"/>
    </w:pPr>
    <w:rPr>
      <w:rFonts w:ascii="Times New Roman" w:eastAsia="Times New Roman" w:hAnsi="Times New Roman" w:cs="Times New Roman"/>
      <w:sz w:val="18"/>
      <w:szCs w:val="18"/>
    </w:rPr>
  </w:style>
  <w:style w:type="paragraph" w:customStyle="1" w:styleId="xl66">
    <w:name w:val="xl66"/>
    <w:basedOn w:val="Normal"/>
    <w:rsid w:val="00B91DF9"/>
    <w:pPr>
      <w:pBdr>
        <w:top w:val="single" w:sz="4" w:space="0" w:color="auto"/>
        <w:bottom w:val="single" w:sz="4" w:space="0" w:color="auto"/>
        <w:right w:val="single" w:sz="4" w:space="0" w:color="A6A6A6"/>
      </w:pBdr>
      <w:spacing w:before="100" w:beforeAutospacing="1" w:after="100" w:afterAutospacing="1"/>
    </w:pPr>
    <w:rPr>
      <w:rFonts w:ascii="Times New Roman" w:eastAsia="Times New Roman" w:hAnsi="Times New Roman" w:cs="Times New Roman"/>
      <w:sz w:val="18"/>
      <w:szCs w:val="18"/>
    </w:rPr>
  </w:style>
  <w:style w:type="paragraph" w:customStyle="1" w:styleId="xl67">
    <w:name w:val="xl67"/>
    <w:basedOn w:val="Normal"/>
    <w:rsid w:val="00B91DF9"/>
    <w:pPr>
      <w:pBdr>
        <w:top w:val="single" w:sz="4" w:space="0" w:color="auto"/>
        <w:left w:val="single" w:sz="4" w:space="0" w:color="A6A6A6"/>
        <w:bottom w:val="single" w:sz="4" w:space="0" w:color="auto"/>
        <w:right w:val="single" w:sz="4" w:space="0" w:color="A6A6A6"/>
      </w:pBdr>
      <w:spacing w:before="100" w:beforeAutospacing="1" w:after="100" w:afterAutospacing="1"/>
    </w:pPr>
    <w:rPr>
      <w:rFonts w:ascii="Times New Roman" w:eastAsia="Times New Roman" w:hAnsi="Times New Roman" w:cs="Times New Roman"/>
      <w:sz w:val="18"/>
      <w:szCs w:val="18"/>
    </w:rPr>
  </w:style>
  <w:style w:type="paragraph" w:customStyle="1" w:styleId="xl68">
    <w:name w:val="xl68"/>
    <w:basedOn w:val="Normal"/>
    <w:rsid w:val="00B91DF9"/>
    <w:pPr>
      <w:pBdr>
        <w:top w:val="single" w:sz="4" w:space="0" w:color="auto"/>
        <w:bottom w:val="single" w:sz="4" w:space="0" w:color="auto"/>
        <w:right w:val="single" w:sz="4" w:space="0" w:color="A6A6A6"/>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69">
    <w:name w:val="xl69"/>
    <w:basedOn w:val="Normal"/>
    <w:rsid w:val="00B91DF9"/>
    <w:pPr>
      <w:pBdr>
        <w:bottom w:val="single" w:sz="4" w:space="0" w:color="auto"/>
        <w:right w:val="single" w:sz="4" w:space="0" w:color="A6A6A6"/>
      </w:pBdr>
      <w:spacing w:before="100" w:beforeAutospacing="1" w:after="100" w:afterAutospacing="1"/>
    </w:pPr>
    <w:rPr>
      <w:rFonts w:ascii="Times New Roman" w:eastAsia="Times New Roman" w:hAnsi="Times New Roman" w:cs="Times New Roman"/>
      <w:sz w:val="18"/>
      <w:szCs w:val="18"/>
    </w:rPr>
  </w:style>
  <w:style w:type="paragraph" w:customStyle="1" w:styleId="xl70">
    <w:name w:val="xl70"/>
    <w:basedOn w:val="Normal"/>
    <w:rsid w:val="00B91DF9"/>
    <w:pPr>
      <w:pBdr>
        <w:left w:val="single" w:sz="4" w:space="0" w:color="A6A6A6"/>
        <w:bottom w:val="single" w:sz="4" w:space="0" w:color="auto"/>
        <w:right w:val="single" w:sz="4" w:space="0" w:color="A6A6A6"/>
      </w:pBdr>
      <w:spacing w:before="100" w:beforeAutospacing="1" w:after="100" w:afterAutospacing="1"/>
    </w:pPr>
    <w:rPr>
      <w:rFonts w:ascii="Times New Roman" w:eastAsia="Times New Roman" w:hAnsi="Times New Roman" w:cs="Times New Roman"/>
      <w:sz w:val="18"/>
      <w:szCs w:val="18"/>
    </w:rPr>
  </w:style>
  <w:style w:type="paragraph" w:customStyle="1" w:styleId="xl71">
    <w:name w:val="xl71"/>
    <w:basedOn w:val="Normal"/>
    <w:rsid w:val="00B91DF9"/>
    <w:pPr>
      <w:pBdr>
        <w:bottom w:val="single" w:sz="4" w:space="0" w:color="auto"/>
        <w:right w:val="single" w:sz="4" w:space="0" w:color="A6A6A6"/>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72">
    <w:name w:val="xl72"/>
    <w:basedOn w:val="Normal"/>
    <w:rsid w:val="00B91DF9"/>
    <w:pPr>
      <w:pBdr>
        <w:right w:val="single" w:sz="4" w:space="0" w:color="A6A6A6"/>
      </w:pBdr>
      <w:spacing w:before="100" w:beforeAutospacing="1" w:after="100" w:afterAutospacing="1"/>
    </w:pPr>
    <w:rPr>
      <w:rFonts w:ascii="Times New Roman" w:eastAsia="Times New Roman" w:hAnsi="Times New Roman" w:cs="Times New Roman"/>
      <w:sz w:val="18"/>
      <w:szCs w:val="18"/>
    </w:rPr>
  </w:style>
  <w:style w:type="paragraph" w:customStyle="1" w:styleId="xl73">
    <w:name w:val="xl73"/>
    <w:basedOn w:val="Normal"/>
    <w:rsid w:val="00B91DF9"/>
    <w:pPr>
      <w:pBdr>
        <w:top w:val="single" w:sz="8" w:space="0" w:color="auto"/>
        <w:left w:val="single" w:sz="4" w:space="0" w:color="A6A6A6"/>
        <w:bottom w:val="single" w:sz="4" w:space="0" w:color="auto"/>
        <w:right w:val="single" w:sz="4" w:space="0" w:color="A6A6A6"/>
      </w:pBdr>
      <w:spacing w:before="100" w:beforeAutospacing="1" w:after="100" w:afterAutospacing="1"/>
    </w:pPr>
    <w:rPr>
      <w:rFonts w:ascii="Times New Roman" w:eastAsia="Times New Roman" w:hAnsi="Times New Roman" w:cs="Times New Roman"/>
      <w:sz w:val="18"/>
      <w:szCs w:val="18"/>
    </w:rPr>
  </w:style>
  <w:style w:type="paragraph" w:customStyle="1" w:styleId="xl74">
    <w:name w:val="xl74"/>
    <w:basedOn w:val="Normal"/>
    <w:rsid w:val="00B91DF9"/>
    <w:pPr>
      <w:pBdr>
        <w:top w:val="single" w:sz="8" w:space="0" w:color="auto"/>
        <w:bottom w:val="single" w:sz="4" w:space="0" w:color="auto"/>
        <w:right w:val="single" w:sz="4" w:space="0" w:color="A6A6A6"/>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75">
    <w:name w:val="xl75"/>
    <w:basedOn w:val="Normal"/>
    <w:rsid w:val="00B91DF9"/>
    <w:pPr>
      <w:pBdr>
        <w:top w:val="single" w:sz="8" w:space="0" w:color="auto"/>
        <w:left w:val="single" w:sz="4" w:space="0" w:color="A6A6A6"/>
        <w:bottom w:val="single" w:sz="4" w:space="0" w:color="auto"/>
        <w:right w:val="single" w:sz="8"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76">
    <w:name w:val="xl76"/>
    <w:basedOn w:val="Normal"/>
    <w:rsid w:val="00B91DF9"/>
    <w:pPr>
      <w:pBdr>
        <w:top w:val="single" w:sz="8" w:space="0" w:color="auto"/>
        <w:bottom w:val="single" w:sz="4" w:space="0" w:color="auto"/>
        <w:right w:val="single" w:sz="4" w:space="0" w:color="A6A6A6"/>
      </w:pBdr>
      <w:spacing w:before="100" w:beforeAutospacing="1" w:after="100" w:afterAutospacing="1"/>
    </w:pPr>
    <w:rPr>
      <w:rFonts w:ascii="Times New Roman" w:eastAsia="Times New Roman" w:hAnsi="Times New Roman" w:cs="Times New Roman"/>
      <w:sz w:val="18"/>
      <w:szCs w:val="18"/>
    </w:rPr>
  </w:style>
  <w:style w:type="paragraph" w:customStyle="1" w:styleId="xl77">
    <w:name w:val="xl77"/>
    <w:basedOn w:val="Normal"/>
    <w:rsid w:val="00B91DF9"/>
    <w:pPr>
      <w:pBdr>
        <w:top w:val="single" w:sz="4" w:space="0" w:color="auto"/>
        <w:left w:val="single" w:sz="4" w:space="0" w:color="A6A6A6"/>
        <w:bottom w:val="single" w:sz="4" w:space="0" w:color="auto"/>
        <w:right w:val="single" w:sz="8"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78">
    <w:name w:val="xl78"/>
    <w:basedOn w:val="Normal"/>
    <w:rsid w:val="00B91DF9"/>
    <w:pPr>
      <w:pBdr>
        <w:right w:val="single" w:sz="4" w:space="0" w:color="A6A6A6"/>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79">
    <w:name w:val="xl79"/>
    <w:basedOn w:val="Normal"/>
    <w:rsid w:val="00B91DF9"/>
    <w:pPr>
      <w:pBdr>
        <w:left w:val="single" w:sz="4" w:space="0" w:color="A6A6A6"/>
        <w:right w:val="single" w:sz="4" w:space="0" w:color="A6A6A6"/>
      </w:pBdr>
      <w:spacing w:before="100" w:beforeAutospacing="1" w:after="100" w:afterAutospacing="1"/>
    </w:pPr>
    <w:rPr>
      <w:rFonts w:ascii="Times New Roman" w:eastAsia="Times New Roman" w:hAnsi="Times New Roman" w:cs="Times New Roman"/>
      <w:sz w:val="18"/>
      <w:szCs w:val="18"/>
    </w:rPr>
  </w:style>
  <w:style w:type="paragraph" w:customStyle="1" w:styleId="xl80">
    <w:name w:val="xl80"/>
    <w:basedOn w:val="Normal"/>
    <w:rsid w:val="00B91DF9"/>
    <w:pPr>
      <w:pBdr>
        <w:left w:val="single" w:sz="4" w:space="0" w:color="A6A6A6"/>
        <w:right w:val="single" w:sz="8"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81">
    <w:name w:val="xl81"/>
    <w:basedOn w:val="Normal"/>
    <w:rsid w:val="00B91DF9"/>
    <w:pPr>
      <w:pBdr>
        <w:bottom w:val="single" w:sz="8" w:space="0" w:color="auto"/>
        <w:right w:val="single" w:sz="4" w:space="0" w:color="A6A6A6"/>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82">
    <w:name w:val="xl82"/>
    <w:basedOn w:val="Normal"/>
    <w:rsid w:val="00B91DF9"/>
    <w:pPr>
      <w:pBdr>
        <w:left w:val="single" w:sz="4" w:space="0" w:color="A6A6A6"/>
        <w:bottom w:val="single" w:sz="8" w:space="0" w:color="auto"/>
        <w:right w:val="single" w:sz="4" w:space="0" w:color="A6A6A6"/>
      </w:pBdr>
      <w:spacing w:before="100" w:beforeAutospacing="1" w:after="100" w:afterAutospacing="1"/>
    </w:pPr>
    <w:rPr>
      <w:rFonts w:ascii="Times New Roman" w:eastAsia="Times New Roman" w:hAnsi="Times New Roman" w:cs="Times New Roman"/>
      <w:sz w:val="18"/>
      <w:szCs w:val="18"/>
    </w:rPr>
  </w:style>
  <w:style w:type="paragraph" w:customStyle="1" w:styleId="xl83">
    <w:name w:val="xl83"/>
    <w:basedOn w:val="Normal"/>
    <w:rsid w:val="00B91DF9"/>
    <w:pPr>
      <w:pBdr>
        <w:left w:val="single" w:sz="4" w:space="0" w:color="A6A6A6"/>
        <w:bottom w:val="single" w:sz="8" w:space="0" w:color="auto"/>
        <w:right w:val="single" w:sz="8"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84">
    <w:name w:val="xl84"/>
    <w:basedOn w:val="Normal"/>
    <w:rsid w:val="00B91DF9"/>
    <w:pPr>
      <w:pBdr>
        <w:bottom w:val="single" w:sz="8" w:space="0" w:color="auto"/>
        <w:right w:val="single" w:sz="4" w:space="0" w:color="A6A6A6"/>
      </w:pBdr>
      <w:spacing w:before="100" w:beforeAutospacing="1" w:after="100" w:afterAutospacing="1"/>
    </w:pPr>
    <w:rPr>
      <w:rFonts w:ascii="Times New Roman" w:eastAsia="Times New Roman" w:hAnsi="Times New Roman" w:cs="Times New Roman"/>
      <w:sz w:val="18"/>
      <w:szCs w:val="18"/>
    </w:rPr>
  </w:style>
  <w:style w:type="paragraph" w:customStyle="1" w:styleId="xl85">
    <w:name w:val="xl85"/>
    <w:basedOn w:val="Normal"/>
    <w:rsid w:val="00B91DF9"/>
    <w:pPr>
      <w:pBdr>
        <w:top w:val="single" w:sz="4" w:space="0" w:color="auto"/>
        <w:right w:val="single" w:sz="4" w:space="0" w:color="A6A6A6"/>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B91DF9"/>
    <w:pPr>
      <w:pBdr>
        <w:top w:val="single" w:sz="4" w:space="0" w:color="auto"/>
        <w:left w:val="single" w:sz="4" w:space="0" w:color="A6A6A6"/>
        <w:right w:val="single" w:sz="4" w:space="0" w:color="A6A6A6"/>
      </w:pBdr>
      <w:spacing w:before="100" w:beforeAutospacing="1" w:after="100" w:afterAutospacing="1"/>
    </w:pPr>
    <w:rPr>
      <w:rFonts w:ascii="Times New Roman" w:eastAsia="Times New Roman" w:hAnsi="Times New Roman" w:cs="Times New Roman"/>
      <w:sz w:val="18"/>
      <w:szCs w:val="18"/>
    </w:rPr>
  </w:style>
  <w:style w:type="paragraph" w:customStyle="1" w:styleId="xl87">
    <w:name w:val="xl87"/>
    <w:basedOn w:val="Normal"/>
    <w:rsid w:val="00B91DF9"/>
    <w:pPr>
      <w:pBdr>
        <w:top w:val="single" w:sz="4" w:space="0" w:color="auto"/>
        <w:left w:val="single" w:sz="4" w:space="0" w:color="A6A6A6"/>
        <w:right w:val="single" w:sz="8"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88">
    <w:name w:val="xl88"/>
    <w:basedOn w:val="Normal"/>
    <w:rsid w:val="00B91DF9"/>
    <w:pPr>
      <w:pBdr>
        <w:top w:val="single" w:sz="4" w:space="0" w:color="auto"/>
        <w:right w:val="single" w:sz="4" w:space="0" w:color="A6A6A6"/>
      </w:pBdr>
      <w:spacing w:before="100" w:beforeAutospacing="1" w:after="100" w:afterAutospacing="1"/>
    </w:pPr>
    <w:rPr>
      <w:rFonts w:ascii="Times New Roman" w:eastAsia="Times New Roman" w:hAnsi="Times New Roman" w:cs="Times New Roman"/>
      <w:sz w:val="18"/>
      <w:szCs w:val="18"/>
    </w:rPr>
  </w:style>
  <w:style w:type="paragraph" w:customStyle="1" w:styleId="xl89">
    <w:name w:val="xl89"/>
    <w:basedOn w:val="Normal"/>
    <w:rsid w:val="00B91DF9"/>
    <w:pPr>
      <w:pBdr>
        <w:left w:val="single" w:sz="4" w:space="0" w:color="A6A6A6"/>
        <w:bottom w:val="single" w:sz="4" w:space="0" w:color="auto"/>
        <w:right w:val="single" w:sz="8"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90">
    <w:name w:val="xl90"/>
    <w:basedOn w:val="Normal"/>
    <w:rsid w:val="00B91DF9"/>
    <w:pPr>
      <w:pBdr>
        <w:top w:val="single" w:sz="8" w:space="0" w:color="auto"/>
        <w:bottom w:val="single" w:sz="4" w:space="0" w:color="auto"/>
        <w:right w:val="single" w:sz="4" w:space="0" w:color="A6A6A6"/>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rPr>
  </w:style>
  <w:style w:type="paragraph" w:customStyle="1" w:styleId="xl91">
    <w:name w:val="xl91"/>
    <w:basedOn w:val="Normal"/>
    <w:rsid w:val="00B91DF9"/>
    <w:pPr>
      <w:pBdr>
        <w:top w:val="single" w:sz="8" w:space="0" w:color="auto"/>
        <w:left w:val="single" w:sz="4" w:space="0" w:color="A6A6A6"/>
        <w:bottom w:val="single" w:sz="4" w:space="0" w:color="auto"/>
        <w:right w:val="single" w:sz="4" w:space="0" w:color="A6A6A6"/>
      </w:pBdr>
      <w:shd w:val="clear" w:color="000000" w:fill="00B0F0"/>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2">
    <w:name w:val="xl92"/>
    <w:basedOn w:val="Normal"/>
    <w:rsid w:val="00B91DF9"/>
    <w:pPr>
      <w:pBdr>
        <w:top w:val="single" w:sz="8" w:space="0" w:color="auto"/>
        <w:left w:val="single" w:sz="4" w:space="0" w:color="A6A6A6"/>
        <w:bottom w:val="single" w:sz="4" w:space="0" w:color="auto"/>
        <w:right w:val="single" w:sz="8" w:space="0" w:color="auto"/>
      </w:pBdr>
      <w:shd w:val="clear" w:color="000000" w:fill="00B0F0"/>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3">
    <w:name w:val="xl93"/>
    <w:basedOn w:val="Normal"/>
    <w:rsid w:val="00B91DF9"/>
    <w:pPr>
      <w:pBdr>
        <w:top w:val="single" w:sz="4" w:space="0" w:color="auto"/>
        <w:bottom w:val="single" w:sz="4" w:space="0" w:color="auto"/>
        <w:right w:val="single" w:sz="4" w:space="0" w:color="A6A6A6"/>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rPr>
  </w:style>
  <w:style w:type="paragraph" w:customStyle="1" w:styleId="xl94">
    <w:name w:val="xl94"/>
    <w:basedOn w:val="Normal"/>
    <w:rsid w:val="00B91DF9"/>
    <w:pPr>
      <w:pBdr>
        <w:top w:val="single" w:sz="4" w:space="0" w:color="auto"/>
        <w:left w:val="single" w:sz="4" w:space="0" w:color="A6A6A6"/>
        <w:bottom w:val="single" w:sz="4" w:space="0" w:color="auto"/>
        <w:right w:val="single" w:sz="4" w:space="0" w:color="A6A6A6"/>
      </w:pBdr>
      <w:shd w:val="clear" w:color="000000" w:fill="00B0F0"/>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5">
    <w:name w:val="xl95"/>
    <w:basedOn w:val="Normal"/>
    <w:rsid w:val="00B91DF9"/>
    <w:pPr>
      <w:pBdr>
        <w:top w:val="single" w:sz="4" w:space="0" w:color="auto"/>
        <w:left w:val="single" w:sz="4" w:space="0" w:color="A6A6A6"/>
        <w:bottom w:val="single" w:sz="4" w:space="0" w:color="auto"/>
        <w:right w:val="single" w:sz="8" w:space="0" w:color="auto"/>
      </w:pBdr>
      <w:shd w:val="clear" w:color="000000" w:fill="00B0F0"/>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6">
    <w:name w:val="xl96"/>
    <w:basedOn w:val="Normal"/>
    <w:rsid w:val="00B91DF9"/>
    <w:pPr>
      <w:pBdr>
        <w:right w:val="single" w:sz="4" w:space="0" w:color="A6A6A6"/>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rPr>
  </w:style>
  <w:style w:type="paragraph" w:customStyle="1" w:styleId="xl97">
    <w:name w:val="xl97"/>
    <w:basedOn w:val="Normal"/>
    <w:rsid w:val="00B91DF9"/>
    <w:pPr>
      <w:pBdr>
        <w:left w:val="single" w:sz="4" w:space="0" w:color="A6A6A6"/>
        <w:right w:val="single" w:sz="4" w:space="0" w:color="A6A6A6"/>
      </w:pBdr>
      <w:shd w:val="clear" w:color="000000" w:fill="00B0F0"/>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8">
    <w:name w:val="xl98"/>
    <w:basedOn w:val="Normal"/>
    <w:rsid w:val="00B91DF9"/>
    <w:pPr>
      <w:pBdr>
        <w:left w:val="single" w:sz="4" w:space="0" w:color="A6A6A6"/>
        <w:right w:val="single" w:sz="8" w:space="0" w:color="auto"/>
      </w:pBdr>
      <w:shd w:val="clear" w:color="000000" w:fill="00B0F0"/>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9">
    <w:name w:val="xl99"/>
    <w:basedOn w:val="Normal"/>
    <w:rsid w:val="00B91DF9"/>
    <w:pPr>
      <w:pBdr>
        <w:top w:val="single" w:sz="4" w:space="0" w:color="auto"/>
        <w:right w:val="single" w:sz="4" w:space="0" w:color="A6A6A6"/>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rPr>
  </w:style>
  <w:style w:type="paragraph" w:customStyle="1" w:styleId="xl100">
    <w:name w:val="xl100"/>
    <w:basedOn w:val="Normal"/>
    <w:rsid w:val="00B91DF9"/>
    <w:pPr>
      <w:pBdr>
        <w:top w:val="single" w:sz="4" w:space="0" w:color="auto"/>
        <w:left w:val="single" w:sz="4" w:space="0" w:color="A6A6A6"/>
        <w:right w:val="single" w:sz="4" w:space="0" w:color="A6A6A6"/>
      </w:pBdr>
      <w:shd w:val="clear" w:color="000000" w:fill="00B0F0"/>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01">
    <w:name w:val="xl101"/>
    <w:basedOn w:val="Normal"/>
    <w:rsid w:val="00B91DF9"/>
    <w:pPr>
      <w:pBdr>
        <w:top w:val="single" w:sz="4" w:space="0" w:color="auto"/>
        <w:left w:val="single" w:sz="4" w:space="0" w:color="A6A6A6"/>
        <w:right w:val="single" w:sz="8" w:space="0" w:color="auto"/>
      </w:pBdr>
      <w:shd w:val="clear" w:color="000000" w:fill="00B0F0"/>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02">
    <w:name w:val="xl102"/>
    <w:basedOn w:val="Normal"/>
    <w:rsid w:val="00B91DF9"/>
    <w:pPr>
      <w:pBdr>
        <w:top w:val="single" w:sz="4" w:space="0" w:color="auto"/>
        <w:left w:val="single" w:sz="4" w:space="0" w:color="A6A6A6"/>
        <w:bottom w:val="single" w:sz="4" w:space="0" w:color="auto"/>
        <w:right w:val="single" w:sz="4" w:space="0" w:color="A6A6A6"/>
      </w:pBdr>
      <w:shd w:val="clear" w:color="000000" w:fill="00B0F0"/>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103">
    <w:name w:val="xl103"/>
    <w:basedOn w:val="Normal"/>
    <w:rsid w:val="00B91DF9"/>
    <w:pPr>
      <w:pBdr>
        <w:bottom w:val="single" w:sz="4" w:space="0" w:color="auto"/>
        <w:right w:val="single" w:sz="4" w:space="0" w:color="A6A6A6"/>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rPr>
  </w:style>
  <w:style w:type="paragraph" w:customStyle="1" w:styleId="xl104">
    <w:name w:val="xl104"/>
    <w:basedOn w:val="Normal"/>
    <w:rsid w:val="00B91DF9"/>
    <w:pPr>
      <w:pBdr>
        <w:left w:val="single" w:sz="4" w:space="0" w:color="A6A6A6"/>
        <w:bottom w:val="single" w:sz="4" w:space="0" w:color="auto"/>
        <w:right w:val="single" w:sz="4" w:space="0" w:color="A6A6A6"/>
      </w:pBdr>
      <w:shd w:val="clear" w:color="000000" w:fill="00B0F0"/>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05">
    <w:name w:val="xl105"/>
    <w:basedOn w:val="Normal"/>
    <w:rsid w:val="00B91DF9"/>
    <w:pPr>
      <w:pBdr>
        <w:left w:val="single" w:sz="4" w:space="0" w:color="A6A6A6"/>
        <w:bottom w:val="single" w:sz="4" w:space="0" w:color="auto"/>
        <w:right w:val="single" w:sz="4" w:space="0" w:color="A6A6A6"/>
      </w:pBdr>
      <w:shd w:val="clear" w:color="000000" w:fill="00B0F0"/>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106">
    <w:name w:val="xl106"/>
    <w:basedOn w:val="Normal"/>
    <w:rsid w:val="00B91DF9"/>
    <w:pPr>
      <w:pBdr>
        <w:left w:val="single" w:sz="4" w:space="0" w:color="A6A6A6"/>
        <w:bottom w:val="single" w:sz="4" w:space="0" w:color="auto"/>
        <w:right w:val="single" w:sz="8" w:space="0" w:color="auto"/>
      </w:pBdr>
      <w:shd w:val="clear" w:color="000000" w:fill="00B0F0"/>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07">
    <w:name w:val="xl107"/>
    <w:basedOn w:val="Normal"/>
    <w:rsid w:val="00B91DF9"/>
    <w:pPr>
      <w:pBdr>
        <w:top w:val="single" w:sz="4" w:space="0" w:color="auto"/>
        <w:left w:val="single" w:sz="4" w:space="0" w:color="A6A6A6"/>
        <w:right w:val="single" w:sz="4" w:space="0" w:color="A6A6A6"/>
      </w:pBdr>
      <w:shd w:val="clear" w:color="000000" w:fill="00B0F0"/>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108">
    <w:name w:val="xl108"/>
    <w:basedOn w:val="Normal"/>
    <w:rsid w:val="00B91DF9"/>
    <w:pPr>
      <w:pBdr>
        <w:bottom w:val="single" w:sz="8" w:space="0" w:color="auto"/>
        <w:right w:val="single" w:sz="4" w:space="0" w:color="A6A6A6"/>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rPr>
  </w:style>
  <w:style w:type="paragraph" w:customStyle="1" w:styleId="xl109">
    <w:name w:val="xl109"/>
    <w:basedOn w:val="Normal"/>
    <w:rsid w:val="00B91DF9"/>
    <w:pPr>
      <w:pBdr>
        <w:left w:val="single" w:sz="4" w:space="0" w:color="A6A6A6"/>
        <w:bottom w:val="single" w:sz="8" w:space="0" w:color="auto"/>
        <w:right w:val="single" w:sz="4" w:space="0" w:color="A6A6A6"/>
      </w:pBdr>
      <w:shd w:val="clear" w:color="000000" w:fill="00B0F0"/>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10">
    <w:name w:val="xl110"/>
    <w:basedOn w:val="Normal"/>
    <w:rsid w:val="00B91DF9"/>
    <w:pPr>
      <w:pBdr>
        <w:left w:val="single" w:sz="4" w:space="0" w:color="A6A6A6"/>
        <w:bottom w:val="single" w:sz="8" w:space="0" w:color="auto"/>
        <w:right w:val="single" w:sz="8" w:space="0" w:color="auto"/>
      </w:pBdr>
      <w:shd w:val="clear" w:color="000000" w:fill="00B0F0"/>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11">
    <w:name w:val="xl111"/>
    <w:basedOn w:val="Normal"/>
    <w:rsid w:val="00B91DF9"/>
    <w:pPr>
      <w:pBdr>
        <w:right w:val="single" w:sz="4" w:space="0" w:color="A6A6A6"/>
      </w:pBdr>
      <w:shd w:val="clear" w:color="000000" w:fill="00B0F0"/>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12">
    <w:name w:val="xl112"/>
    <w:basedOn w:val="Normal"/>
    <w:rsid w:val="00B91DF9"/>
    <w:pPr>
      <w:pBdr>
        <w:left w:val="single" w:sz="4" w:space="0" w:color="A6A6A6"/>
        <w:right w:val="single" w:sz="4" w:space="0" w:color="A6A6A6"/>
      </w:pBdr>
      <w:shd w:val="clear" w:color="000000" w:fill="00B0F0"/>
      <w:spacing w:before="100" w:beforeAutospacing="1" w:after="100" w:afterAutospacing="1"/>
    </w:pPr>
    <w:rPr>
      <w:rFonts w:ascii="Times New Roman" w:eastAsia="Times New Roman" w:hAnsi="Times New Roman" w:cs="Times New Roman"/>
      <w:sz w:val="18"/>
      <w:szCs w:val="18"/>
    </w:rPr>
  </w:style>
  <w:style w:type="paragraph" w:customStyle="1" w:styleId="xl113">
    <w:name w:val="xl113"/>
    <w:basedOn w:val="Normal"/>
    <w:rsid w:val="00B91DF9"/>
    <w:pPr>
      <w:pBdr>
        <w:top w:val="single" w:sz="4" w:space="0" w:color="auto"/>
        <w:bottom w:val="single" w:sz="4" w:space="0" w:color="auto"/>
        <w:right w:val="single" w:sz="4" w:space="0" w:color="A6A6A6"/>
      </w:pBdr>
      <w:shd w:val="clear" w:color="000000" w:fill="00B0F0"/>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14">
    <w:name w:val="xl114"/>
    <w:basedOn w:val="Normal"/>
    <w:rsid w:val="00B91DF9"/>
    <w:pPr>
      <w:pBdr>
        <w:top w:val="single" w:sz="4" w:space="0" w:color="auto"/>
        <w:bottom w:val="single" w:sz="4" w:space="0" w:color="auto"/>
        <w:right w:val="single" w:sz="4" w:space="0" w:color="A6A6A6"/>
      </w:pBdr>
      <w:shd w:val="clear" w:color="000000" w:fill="00B0F0"/>
      <w:spacing w:before="100" w:beforeAutospacing="1" w:after="100" w:afterAutospacing="1"/>
    </w:pPr>
    <w:rPr>
      <w:rFonts w:ascii="Times New Roman" w:eastAsia="Times New Roman" w:hAnsi="Times New Roman" w:cs="Times New Roman"/>
      <w:sz w:val="18"/>
      <w:szCs w:val="18"/>
    </w:rPr>
  </w:style>
  <w:style w:type="paragraph" w:customStyle="1" w:styleId="xl115">
    <w:name w:val="xl115"/>
    <w:basedOn w:val="Normal"/>
    <w:rsid w:val="00B91DF9"/>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8"/>
      <w:szCs w:val="18"/>
    </w:rPr>
  </w:style>
  <w:style w:type="paragraph" w:customStyle="1" w:styleId="xl116">
    <w:name w:val="xl116"/>
    <w:basedOn w:val="Normal"/>
    <w:rsid w:val="00B91DF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8"/>
      <w:szCs w:val="18"/>
    </w:rPr>
  </w:style>
  <w:style w:type="paragraph" w:customStyle="1" w:styleId="xl117">
    <w:name w:val="xl117"/>
    <w:basedOn w:val="Normal"/>
    <w:rsid w:val="00B91DF9"/>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8"/>
      <w:szCs w:val="18"/>
    </w:rPr>
  </w:style>
  <w:style w:type="paragraph" w:customStyle="1" w:styleId="xl118">
    <w:name w:val="xl118"/>
    <w:basedOn w:val="Normal"/>
    <w:rsid w:val="00B91DF9"/>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8"/>
      <w:szCs w:val="18"/>
    </w:rPr>
  </w:style>
  <w:style w:type="paragraph" w:customStyle="1" w:styleId="xl119">
    <w:name w:val="xl119"/>
    <w:basedOn w:val="Normal"/>
    <w:rsid w:val="00B91DF9"/>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8"/>
      <w:szCs w:val="18"/>
    </w:rPr>
  </w:style>
  <w:style w:type="paragraph" w:customStyle="1" w:styleId="xl120">
    <w:name w:val="xl120"/>
    <w:basedOn w:val="Normal"/>
    <w:rsid w:val="00B91DF9"/>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8"/>
      <w:szCs w:val="18"/>
    </w:rPr>
  </w:style>
  <w:style w:type="paragraph" w:customStyle="1" w:styleId="xl121">
    <w:name w:val="xl121"/>
    <w:basedOn w:val="Normal"/>
    <w:rsid w:val="00B91DF9"/>
    <w:pPr>
      <w:shd w:val="clear" w:color="000000" w:fill="00B0F0"/>
      <w:spacing w:before="100" w:beforeAutospacing="1" w:after="100" w:afterAutospacing="1"/>
    </w:pPr>
    <w:rPr>
      <w:rFonts w:ascii="Times New Roman" w:eastAsia="Times New Roman" w:hAnsi="Times New Roman" w:cs="Times New Roman"/>
      <w:sz w:val="18"/>
      <w:szCs w:val="18"/>
    </w:rPr>
  </w:style>
  <w:style w:type="paragraph" w:customStyle="1" w:styleId="xl122">
    <w:name w:val="xl122"/>
    <w:basedOn w:val="Normal"/>
    <w:rsid w:val="00B91DF9"/>
    <w:pPr>
      <w:pBdr>
        <w:right w:val="single" w:sz="4" w:space="0" w:color="A6A6A6"/>
      </w:pBdr>
      <w:shd w:val="clear" w:color="000000" w:fill="00B0F0"/>
      <w:spacing w:before="100" w:beforeAutospacing="1" w:after="100" w:afterAutospacing="1"/>
    </w:pPr>
    <w:rPr>
      <w:rFonts w:ascii="Times New Roman" w:eastAsia="Times New Roman" w:hAnsi="Times New Roman" w:cs="Times New Roman"/>
      <w:sz w:val="18"/>
      <w:szCs w:val="18"/>
    </w:rPr>
  </w:style>
  <w:style w:type="paragraph" w:customStyle="1" w:styleId="xl123">
    <w:name w:val="xl123"/>
    <w:basedOn w:val="Normal"/>
    <w:rsid w:val="00B91DF9"/>
    <w:pPr>
      <w:pBdr>
        <w:top w:val="single" w:sz="4" w:space="0" w:color="auto"/>
        <w:left w:val="single" w:sz="4" w:space="0" w:color="A6A6A6"/>
        <w:bottom w:val="single" w:sz="4" w:space="0" w:color="auto"/>
        <w:right w:val="single" w:sz="4" w:space="0" w:color="A6A6A6"/>
      </w:pBdr>
      <w:shd w:val="clear" w:color="000000" w:fill="00B0F0"/>
      <w:spacing w:before="100" w:beforeAutospacing="1" w:after="100" w:afterAutospacing="1"/>
    </w:pPr>
    <w:rPr>
      <w:rFonts w:ascii="Times New Roman" w:eastAsia="Times New Roman" w:hAnsi="Times New Roman" w:cs="Times New Roman"/>
      <w:sz w:val="18"/>
      <w:szCs w:val="18"/>
    </w:rPr>
  </w:style>
  <w:style w:type="paragraph" w:customStyle="1" w:styleId="xl124">
    <w:name w:val="xl124"/>
    <w:basedOn w:val="Normal"/>
    <w:rsid w:val="00B91DF9"/>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Cs w:val="20"/>
    </w:rPr>
  </w:style>
  <w:style w:type="paragraph" w:customStyle="1" w:styleId="xl125">
    <w:name w:val="xl125"/>
    <w:basedOn w:val="Normal"/>
    <w:rsid w:val="00B91DF9"/>
    <w:pPr>
      <w:pBdr>
        <w:bottom w:val="single" w:sz="8" w:space="0" w:color="auto"/>
      </w:pBdr>
      <w:spacing w:before="100" w:beforeAutospacing="1" w:after="100" w:afterAutospacing="1"/>
    </w:pPr>
    <w:rPr>
      <w:rFonts w:ascii="Times New Roman" w:eastAsia="Times New Roman" w:hAnsi="Times New Roman" w:cs="Times New Roman"/>
      <w:b/>
      <w:bCs/>
      <w:sz w:val="24"/>
    </w:rPr>
  </w:style>
  <w:style w:type="paragraph" w:customStyle="1" w:styleId="xl126">
    <w:name w:val="xl126"/>
    <w:basedOn w:val="Normal"/>
    <w:rsid w:val="00B91DF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szCs w:val="20"/>
    </w:rPr>
  </w:style>
  <w:style w:type="paragraph" w:customStyle="1" w:styleId="xl127">
    <w:name w:val="xl127"/>
    <w:basedOn w:val="Normal"/>
    <w:rsid w:val="00B91DF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szCs w:val="20"/>
    </w:rPr>
  </w:style>
  <w:style w:type="paragraph" w:customStyle="1" w:styleId="xl128">
    <w:name w:val="xl128"/>
    <w:basedOn w:val="Normal"/>
    <w:rsid w:val="00B91DF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Cs w:val="20"/>
    </w:rPr>
  </w:style>
  <w:style w:type="paragraph" w:customStyle="1" w:styleId="xl129">
    <w:name w:val="xl129"/>
    <w:basedOn w:val="Normal"/>
    <w:rsid w:val="00B91DF9"/>
    <w:pPr>
      <w:pBdr>
        <w:top w:val="single" w:sz="4" w:space="0" w:color="auto"/>
        <w:left w:val="single" w:sz="8" w:space="0" w:color="auto"/>
        <w:bottom w:val="single" w:sz="4" w:space="0" w:color="auto"/>
      </w:pBdr>
      <w:shd w:val="clear" w:color="000000" w:fill="00B0F0"/>
      <w:spacing w:before="100" w:beforeAutospacing="1" w:after="100" w:afterAutospacing="1"/>
    </w:pPr>
    <w:rPr>
      <w:rFonts w:ascii="Times New Roman" w:eastAsia="Times New Roman" w:hAnsi="Times New Roman" w:cs="Times New Roman"/>
      <w:sz w:val="18"/>
      <w:szCs w:val="18"/>
    </w:rPr>
  </w:style>
  <w:style w:type="paragraph" w:customStyle="1" w:styleId="xl130">
    <w:name w:val="xl130"/>
    <w:basedOn w:val="Normal"/>
    <w:rsid w:val="00B91DF9"/>
    <w:pPr>
      <w:pBdr>
        <w:right w:val="single" w:sz="8" w:space="0" w:color="auto"/>
      </w:pBdr>
      <w:spacing w:before="100" w:beforeAutospacing="1" w:after="100" w:afterAutospacing="1"/>
    </w:pPr>
    <w:rPr>
      <w:rFonts w:ascii="Times New Roman" w:eastAsia="Times New Roman" w:hAnsi="Times New Roman" w:cs="Times New Roman"/>
      <w:sz w:val="18"/>
      <w:szCs w:val="18"/>
    </w:rPr>
  </w:style>
  <w:style w:type="table" w:customStyle="1" w:styleId="TableGrid1">
    <w:name w:val="Table Grid1"/>
    <w:basedOn w:val="TableNormal"/>
    <w:next w:val="TableGrid"/>
    <w:uiPriority w:val="59"/>
    <w:rsid w:val="00230BC6"/>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
    <w:name w:val="xl131"/>
    <w:basedOn w:val="Normal"/>
    <w:rsid w:val="00B6570C"/>
    <w:pP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CompletionProgressTableStyle">
    <w:name w:val="Completion Progress Table Style"/>
    <w:basedOn w:val="Normal"/>
    <w:link w:val="CompletionProgressTableStyleChar"/>
    <w:rsid w:val="00613ECC"/>
    <w:pPr>
      <w:spacing w:after="0"/>
      <w:jc w:val="center"/>
    </w:pPr>
    <w:rPr>
      <w:rFonts w:ascii="Arial Black" w:eastAsia="Times New Roman" w:hAnsi="Arial Black" w:cs="Arial"/>
      <w:color w:val="FFFFFF" w:themeColor="background1"/>
      <w:sz w:val="16"/>
      <w:szCs w:val="16"/>
    </w:rPr>
  </w:style>
  <w:style w:type="character" w:customStyle="1" w:styleId="CompletionProgressTableStyleChar">
    <w:name w:val="Completion Progress Table Style Char"/>
    <w:basedOn w:val="DefaultParagraphFont"/>
    <w:link w:val="CompletionProgressTableStyle"/>
    <w:rsid w:val="00613ECC"/>
    <w:rPr>
      <w:rFonts w:ascii="Arial Black" w:eastAsia="Times New Roman" w:hAnsi="Arial Black" w:cs="Arial"/>
      <w:color w:val="FFFFFF" w:themeColor="background1"/>
      <w:sz w:val="16"/>
      <w:szCs w:val="16"/>
    </w:rPr>
  </w:style>
  <w:style w:type="paragraph" w:styleId="Bibliography">
    <w:name w:val="Bibliography"/>
    <w:basedOn w:val="Normal"/>
    <w:next w:val="Normal"/>
    <w:uiPriority w:val="37"/>
    <w:unhideWhenUsed/>
    <w:rsid w:val="00A275AB"/>
  </w:style>
  <w:style w:type="character" w:styleId="Strong">
    <w:name w:val="Strong"/>
    <w:uiPriority w:val="22"/>
    <w:qFormat/>
    <w:rsid w:val="00FA5965"/>
    <w:rPr>
      <w:b/>
      <w:bCs/>
    </w:rPr>
  </w:style>
  <w:style w:type="character" w:customStyle="1" w:styleId="ListParagraphChar">
    <w:name w:val="List Paragraph Char"/>
    <w:aliases w:val="Paragraph Char"/>
    <w:basedOn w:val="DefaultParagraphFont"/>
    <w:link w:val="ListParagraph"/>
    <w:uiPriority w:val="34"/>
    <w:rsid w:val="00FA5965"/>
    <w:rPr>
      <w:rFonts w:ascii="Arial" w:hAnsi="Arial"/>
      <w:sz w:val="20"/>
    </w:rPr>
  </w:style>
  <w:style w:type="character" w:styleId="UnresolvedMention">
    <w:name w:val="Unresolved Mention"/>
    <w:basedOn w:val="DefaultParagraphFont"/>
    <w:uiPriority w:val="99"/>
    <w:semiHidden/>
    <w:unhideWhenUsed/>
    <w:rsid w:val="0067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408">
      <w:bodyDiv w:val="1"/>
      <w:marLeft w:val="0"/>
      <w:marRight w:val="0"/>
      <w:marTop w:val="0"/>
      <w:marBottom w:val="0"/>
      <w:divBdr>
        <w:top w:val="none" w:sz="0" w:space="0" w:color="auto"/>
        <w:left w:val="none" w:sz="0" w:space="0" w:color="auto"/>
        <w:bottom w:val="none" w:sz="0" w:space="0" w:color="auto"/>
        <w:right w:val="none" w:sz="0" w:space="0" w:color="auto"/>
      </w:divBdr>
    </w:div>
    <w:div w:id="53890880">
      <w:bodyDiv w:val="1"/>
      <w:marLeft w:val="0"/>
      <w:marRight w:val="0"/>
      <w:marTop w:val="0"/>
      <w:marBottom w:val="0"/>
      <w:divBdr>
        <w:top w:val="none" w:sz="0" w:space="0" w:color="auto"/>
        <w:left w:val="none" w:sz="0" w:space="0" w:color="auto"/>
        <w:bottom w:val="none" w:sz="0" w:space="0" w:color="auto"/>
        <w:right w:val="none" w:sz="0" w:space="0" w:color="auto"/>
      </w:divBdr>
    </w:div>
    <w:div w:id="62726098">
      <w:bodyDiv w:val="1"/>
      <w:marLeft w:val="0"/>
      <w:marRight w:val="0"/>
      <w:marTop w:val="0"/>
      <w:marBottom w:val="0"/>
      <w:divBdr>
        <w:top w:val="none" w:sz="0" w:space="0" w:color="auto"/>
        <w:left w:val="none" w:sz="0" w:space="0" w:color="auto"/>
        <w:bottom w:val="none" w:sz="0" w:space="0" w:color="auto"/>
        <w:right w:val="none" w:sz="0" w:space="0" w:color="auto"/>
      </w:divBdr>
    </w:div>
    <w:div w:id="99765096">
      <w:bodyDiv w:val="1"/>
      <w:marLeft w:val="0"/>
      <w:marRight w:val="0"/>
      <w:marTop w:val="0"/>
      <w:marBottom w:val="0"/>
      <w:divBdr>
        <w:top w:val="none" w:sz="0" w:space="0" w:color="auto"/>
        <w:left w:val="none" w:sz="0" w:space="0" w:color="auto"/>
        <w:bottom w:val="none" w:sz="0" w:space="0" w:color="auto"/>
        <w:right w:val="none" w:sz="0" w:space="0" w:color="auto"/>
      </w:divBdr>
    </w:div>
    <w:div w:id="107093849">
      <w:bodyDiv w:val="1"/>
      <w:marLeft w:val="0"/>
      <w:marRight w:val="0"/>
      <w:marTop w:val="0"/>
      <w:marBottom w:val="0"/>
      <w:divBdr>
        <w:top w:val="none" w:sz="0" w:space="0" w:color="auto"/>
        <w:left w:val="none" w:sz="0" w:space="0" w:color="auto"/>
        <w:bottom w:val="none" w:sz="0" w:space="0" w:color="auto"/>
        <w:right w:val="none" w:sz="0" w:space="0" w:color="auto"/>
      </w:divBdr>
    </w:div>
    <w:div w:id="111173411">
      <w:bodyDiv w:val="1"/>
      <w:marLeft w:val="0"/>
      <w:marRight w:val="0"/>
      <w:marTop w:val="0"/>
      <w:marBottom w:val="0"/>
      <w:divBdr>
        <w:top w:val="none" w:sz="0" w:space="0" w:color="auto"/>
        <w:left w:val="none" w:sz="0" w:space="0" w:color="auto"/>
        <w:bottom w:val="none" w:sz="0" w:space="0" w:color="auto"/>
        <w:right w:val="none" w:sz="0" w:space="0" w:color="auto"/>
      </w:divBdr>
    </w:div>
    <w:div w:id="114180762">
      <w:bodyDiv w:val="1"/>
      <w:marLeft w:val="0"/>
      <w:marRight w:val="0"/>
      <w:marTop w:val="0"/>
      <w:marBottom w:val="0"/>
      <w:divBdr>
        <w:top w:val="none" w:sz="0" w:space="0" w:color="auto"/>
        <w:left w:val="none" w:sz="0" w:space="0" w:color="auto"/>
        <w:bottom w:val="none" w:sz="0" w:space="0" w:color="auto"/>
        <w:right w:val="none" w:sz="0" w:space="0" w:color="auto"/>
      </w:divBdr>
    </w:div>
    <w:div w:id="133253207">
      <w:bodyDiv w:val="1"/>
      <w:marLeft w:val="0"/>
      <w:marRight w:val="0"/>
      <w:marTop w:val="0"/>
      <w:marBottom w:val="0"/>
      <w:divBdr>
        <w:top w:val="none" w:sz="0" w:space="0" w:color="auto"/>
        <w:left w:val="none" w:sz="0" w:space="0" w:color="auto"/>
        <w:bottom w:val="none" w:sz="0" w:space="0" w:color="auto"/>
        <w:right w:val="none" w:sz="0" w:space="0" w:color="auto"/>
      </w:divBdr>
    </w:div>
    <w:div w:id="170607544">
      <w:bodyDiv w:val="1"/>
      <w:marLeft w:val="0"/>
      <w:marRight w:val="0"/>
      <w:marTop w:val="0"/>
      <w:marBottom w:val="0"/>
      <w:divBdr>
        <w:top w:val="none" w:sz="0" w:space="0" w:color="auto"/>
        <w:left w:val="none" w:sz="0" w:space="0" w:color="auto"/>
        <w:bottom w:val="none" w:sz="0" w:space="0" w:color="auto"/>
        <w:right w:val="none" w:sz="0" w:space="0" w:color="auto"/>
      </w:divBdr>
    </w:div>
    <w:div w:id="184952549">
      <w:bodyDiv w:val="1"/>
      <w:marLeft w:val="0"/>
      <w:marRight w:val="0"/>
      <w:marTop w:val="0"/>
      <w:marBottom w:val="0"/>
      <w:divBdr>
        <w:top w:val="none" w:sz="0" w:space="0" w:color="auto"/>
        <w:left w:val="none" w:sz="0" w:space="0" w:color="auto"/>
        <w:bottom w:val="none" w:sz="0" w:space="0" w:color="auto"/>
        <w:right w:val="none" w:sz="0" w:space="0" w:color="auto"/>
      </w:divBdr>
    </w:div>
    <w:div w:id="198394247">
      <w:bodyDiv w:val="1"/>
      <w:marLeft w:val="0"/>
      <w:marRight w:val="0"/>
      <w:marTop w:val="0"/>
      <w:marBottom w:val="0"/>
      <w:divBdr>
        <w:top w:val="none" w:sz="0" w:space="0" w:color="auto"/>
        <w:left w:val="none" w:sz="0" w:space="0" w:color="auto"/>
        <w:bottom w:val="none" w:sz="0" w:space="0" w:color="auto"/>
        <w:right w:val="none" w:sz="0" w:space="0" w:color="auto"/>
      </w:divBdr>
    </w:div>
    <w:div w:id="232082391">
      <w:bodyDiv w:val="1"/>
      <w:marLeft w:val="0"/>
      <w:marRight w:val="0"/>
      <w:marTop w:val="0"/>
      <w:marBottom w:val="0"/>
      <w:divBdr>
        <w:top w:val="none" w:sz="0" w:space="0" w:color="auto"/>
        <w:left w:val="none" w:sz="0" w:space="0" w:color="auto"/>
        <w:bottom w:val="none" w:sz="0" w:space="0" w:color="auto"/>
        <w:right w:val="none" w:sz="0" w:space="0" w:color="auto"/>
      </w:divBdr>
    </w:div>
    <w:div w:id="238633716">
      <w:bodyDiv w:val="1"/>
      <w:marLeft w:val="0"/>
      <w:marRight w:val="0"/>
      <w:marTop w:val="0"/>
      <w:marBottom w:val="0"/>
      <w:divBdr>
        <w:top w:val="none" w:sz="0" w:space="0" w:color="auto"/>
        <w:left w:val="none" w:sz="0" w:space="0" w:color="auto"/>
        <w:bottom w:val="none" w:sz="0" w:space="0" w:color="auto"/>
        <w:right w:val="none" w:sz="0" w:space="0" w:color="auto"/>
      </w:divBdr>
    </w:div>
    <w:div w:id="278223087">
      <w:bodyDiv w:val="1"/>
      <w:marLeft w:val="0"/>
      <w:marRight w:val="0"/>
      <w:marTop w:val="0"/>
      <w:marBottom w:val="0"/>
      <w:divBdr>
        <w:top w:val="none" w:sz="0" w:space="0" w:color="auto"/>
        <w:left w:val="none" w:sz="0" w:space="0" w:color="auto"/>
        <w:bottom w:val="none" w:sz="0" w:space="0" w:color="auto"/>
        <w:right w:val="none" w:sz="0" w:space="0" w:color="auto"/>
      </w:divBdr>
    </w:div>
    <w:div w:id="310908584">
      <w:bodyDiv w:val="1"/>
      <w:marLeft w:val="0"/>
      <w:marRight w:val="0"/>
      <w:marTop w:val="0"/>
      <w:marBottom w:val="0"/>
      <w:divBdr>
        <w:top w:val="none" w:sz="0" w:space="0" w:color="auto"/>
        <w:left w:val="none" w:sz="0" w:space="0" w:color="auto"/>
        <w:bottom w:val="none" w:sz="0" w:space="0" w:color="auto"/>
        <w:right w:val="none" w:sz="0" w:space="0" w:color="auto"/>
      </w:divBdr>
    </w:div>
    <w:div w:id="314921129">
      <w:bodyDiv w:val="1"/>
      <w:marLeft w:val="0"/>
      <w:marRight w:val="0"/>
      <w:marTop w:val="0"/>
      <w:marBottom w:val="0"/>
      <w:divBdr>
        <w:top w:val="none" w:sz="0" w:space="0" w:color="auto"/>
        <w:left w:val="none" w:sz="0" w:space="0" w:color="auto"/>
        <w:bottom w:val="none" w:sz="0" w:space="0" w:color="auto"/>
        <w:right w:val="none" w:sz="0" w:space="0" w:color="auto"/>
      </w:divBdr>
    </w:div>
    <w:div w:id="396319365">
      <w:bodyDiv w:val="1"/>
      <w:marLeft w:val="0"/>
      <w:marRight w:val="0"/>
      <w:marTop w:val="0"/>
      <w:marBottom w:val="0"/>
      <w:divBdr>
        <w:top w:val="none" w:sz="0" w:space="0" w:color="auto"/>
        <w:left w:val="none" w:sz="0" w:space="0" w:color="auto"/>
        <w:bottom w:val="none" w:sz="0" w:space="0" w:color="auto"/>
        <w:right w:val="none" w:sz="0" w:space="0" w:color="auto"/>
      </w:divBdr>
    </w:div>
    <w:div w:id="405150207">
      <w:bodyDiv w:val="1"/>
      <w:marLeft w:val="0"/>
      <w:marRight w:val="0"/>
      <w:marTop w:val="0"/>
      <w:marBottom w:val="0"/>
      <w:divBdr>
        <w:top w:val="none" w:sz="0" w:space="0" w:color="auto"/>
        <w:left w:val="none" w:sz="0" w:space="0" w:color="auto"/>
        <w:bottom w:val="none" w:sz="0" w:space="0" w:color="auto"/>
        <w:right w:val="none" w:sz="0" w:space="0" w:color="auto"/>
      </w:divBdr>
    </w:div>
    <w:div w:id="418603751">
      <w:bodyDiv w:val="1"/>
      <w:marLeft w:val="0"/>
      <w:marRight w:val="0"/>
      <w:marTop w:val="0"/>
      <w:marBottom w:val="0"/>
      <w:divBdr>
        <w:top w:val="none" w:sz="0" w:space="0" w:color="auto"/>
        <w:left w:val="none" w:sz="0" w:space="0" w:color="auto"/>
        <w:bottom w:val="none" w:sz="0" w:space="0" w:color="auto"/>
        <w:right w:val="none" w:sz="0" w:space="0" w:color="auto"/>
      </w:divBdr>
    </w:div>
    <w:div w:id="521208657">
      <w:bodyDiv w:val="1"/>
      <w:marLeft w:val="0"/>
      <w:marRight w:val="0"/>
      <w:marTop w:val="0"/>
      <w:marBottom w:val="0"/>
      <w:divBdr>
        <w:top w:val="none" w:sz="0" w:space="0" w:color="auto"/>
        <w:left w:val="none" w:sz="0" w:space="0" w:color="auto"/>
        <w:bottom w:val="none" w:sz="0" w:space="0" w:color="auto"/>
        <w:right w:val="none" w:sz="0" w:space="0" w:color="auto"/>
      </w:divBdr>
    </w:div>
    <w:div w:id="559634336">
      <w:bodyDiv w:val="1"/>
      <w:marLeft w:val="0"/>
      <w:marRight w:val="0"/>
      <w:marTop w:val="0"/>
      <w:marBottom w:val="0"/>
      <w:divBdr>
        <w:top w:val="none" w:sz="0" w:space="0" w:color="auto"/>
        <w:left w:val="none" w:sz="0" w:space="0" w:color="auto"/>
        <w:bottom w:val="none" w:sz="0" w:space="0" w:color="auto"/>
        <w:right w:val="none" w:sz="0" w:space="0" w:color="auto"/>
      </w:divBdr>
      <w:divsChild>
        <w:div w:id="1274821623">
          <w:marLeft w:val="605"/>
          <w:marRight w:val="0"/>
          <w:marTop w:val="90"/>
          <w:marBottom w:val="0"/>
          <w:divBdr>
            <w:top w:val="none" w:sz="0" w:space="0" w:color="auto"/>
            <w:left w:val="none" w:sz="0" w:space="0" w:color="auto"/>
            <w:bottom w:val="none" w:sz="0" w:space="0" w:color="auto"/>
            <w:right w:val="none" w:sz="0" w:space="0" w:color="auto"/>
          </w:divBdr>
        </w:div>
        <w:div w:id="1752001231">
          <w:marLeft w:val="605"/>
          <w:marRight w:val="0"/>
          <w:marTop w:val="90"/>
          <w:marBottom w:val="0"/>
          <w:divBdr>
            <w:top w:val="none" w:sz="0" w:space="0" w:color="auto"/>
            <w:left w:val="none" w:sz="0" w:space="0" w:color="auto"/>
            <w:bottom w:val="none" w:sz="0" w:space="0" w:color="auto"/>
            <w:right w:val="none" w:sz="0" w:space="0" w:color="auto"/>
          </w:divBdr>
        </w:div>
        <w:div w:id="1804155772">
          <w:marLeft w:val="605"/>
          <w:marRight w:val="0"/>
          <w:marTop w:val="90"/>
          <w:marBottom w:val="0"/>
          <w:divBdr>
            <w:top w:val="none" w:sz="0" w:space="0" w:color="auto"/>
            <w:left w:val="none" w:sz="0" w:space="0" w:color="auto"/>
            <w:bottom w:val="none" w:sz="0" w:space="0" w:color="auto"/>
            <w:right w:val="none" w:sz="0" w:space="0" w:color="auto"/>
          </w:divBdr>
        </w:div>
        <w:div w:id="1856767617">
          <w:marLeft w:val="605"/>
          <w:marRight w:val="0"/>
          <w:marTop w:val="90"/>
          <w:marBottom w:val="0"/>
          <w:divBdr>
            <w:top w:val="none" w:sz="0" w:space="0" w:color="auto"/>
            <w:left w:val="none" w:sz="0" w:space="0" w:color="auto"/>
            <w:bottom w:val="none" w:sz="0" w:space="0" w:color="auto"/>
            <w:right w:val="none" w:sz="0" w:space="0" w:color="auto"/>
          </w:divBdr>
        </w:div>
      </w:divsChild>
    </w:div>
    <w:div w:id="565383218">
      <w:bodyDiv w:val="1"/>
      <w:marLeft w:val="0"/>
      <w:marRight w:val="0"/>
      <w:marTop w:val="0"/>
      <w:marBottom w:val="0"/>
      <w:divBdr>
        <w:top w:val="none" w:sz="0" w:space="0" w:color="auto"/>
        <w:left w:val="none" w:sz="0" w:space="0" w:color="auto"/>
        <w:bottom w:val="none" w:sz="0" w:space="0" w:color="auto"/>
        <w:right w:val="none" w:sz="0" w:space="0" w:color="auto"/>
      </w:divBdr>
    </w:div>
    <w:div w:id="571547355">
      <w:bodyDiv w:val="1"/>
      <w:marLeft w:val="0"/>
      <w:marRight w:val="0"/>
      <w:marTop w:val="0"/>
      <w:marBottom w:val="0"/>
      <w:divBdr>
        <w:top w:val="none" w:sz="0" w:space="0" w:color="auto"/>
        <w:left w:val="none" w:sz="0" w:space="0" w:color="auto"/>
        <w:bottom w:val="none" w:sz="0" w:space="0" w:color="auto"/>
        <w:right w:val="none" w:sz="0" w:space="0" w:color="auto"/>
      </w:divBdr>
    </w:div>
    <w:div w:id="645621086">
      <w:bodyDiv w:val="1"/>
      <w:marLeft w:val="0"/>
      <w:marRight w:val="0"/>
      <w:marTop w:val="0"/>
      <w:marBottom w:val="0"/>
      <w:divBdr>
        <w:top w:val="none" w:sz="0" w:space="0" w:color="auto"/>
        <w:left w:val="none" w:sz="0" w:space="0" w:color="auto"/>
        <w:bottom w:val="none" w:sz="0" w:space="0" w:color="auto"/>
        <w:right w:val="none" w:sz="0" w:space="0" w:color="auto"/>
      </w:divBdr>
    </w:div>
    <w:div w:id="706297013">
      <w:bodyDiv w:val="1"/>
      <w:marLeft w:val="0"/>
      <w:marRight w:val="0"/>
      <w:marTop w:val="0"/>
      <w:marBottom w:val="0"/>
      <w:divBdr>
        <w:top w:val="none" w:sz="0" w:space="0" w:color="auto"/>
        <w:left w:val="none" w:sz="0" w:space="0" w:color="auto"/>
        <w:bottom w:val="none" w:sz="0" w:space="0" w:color="auto"/>
        <w:right w:val="none" w:sz="0" w:space="0" w:color="auto"/>
      </w:divBdr>
    </w:div>
    <w:div w:id="803933462">
      <w:bodyDiv w:val="1"/>
      <w:marLeft w:val="0"/>
      <w:marRight w:val="0"/>
      <w:marTop w:val="0"/>
      <w:marBottom w:val="0"/>
      <w:divBdr>
        <w:top w:val="none" w:sz="0" w:space="0" w:color="auto"/>
        <w:left w:val="none" w:sz="0" w:space="0" w:color="auto"/>
        <w:bottom w:val="none" w:sz="0" w:space="0" w:color="auto"/>
        <w:right w:val="none" w:sz="0" w:space="0" w:color="auto"/>
      </w:divBdr>
    </w:div>
    <w:div w:id="813638419">
      <w:bodyDiv w:val="1"/>
      <w:marLeft w:val="0"/>
      <w:marRight w:val="0"/>
      <w:marTop w:val="0"/>
      <w:marBottom w:val="0"/>
      <w:divBdr>
        <w:top w:val="none" w:sz="0" w:space="0" w:color="auto"/>
        <w:left w:val="none" w:sz="0" w:space="0" w:color="auto"/>
        <w:bottom w:val="none" w:sz="0" w:space="0" w:color="auto"/>
        <w:right w:val="none" w:sz="0" w:space="0" w:color="auto"/>
      </w:divBdr>
    </w:div>
    <w:div w:id="818159203">
      <w:bodyDiv w:val="1"/>
      <w:marLeft w:val="0"/>
      <w:marRight w:val="0"/>
      <w:marTop w:val="0"/>
      <w:marBottom w:val="0"/>
      <w:divBdr>
        <w:top w:val="none" w:sz="0" w:space="0" w:color="auto"/>
        <w:left w:val="none" w:sz="0" w:space="0" w:color="auto"/>
        <w:bottom w:val="none" w:sz="0" w:space="0" w:color="auto"/>
        <w:right w:val="none" w:sz="0" w:space="0" w:color="auto"/>
      </w:divBdr>
    </w:div>
    <w:div w:id="820200136">
      <w:bodyDiv w:val="1"/>
      <w:marLeft w:val="0"/>
      <w:marRight w:val="0"/>
      <w:marTop w:val="0"/>
      <w:marBottom w:val="0"/>
      <w:divBdr>
        <w:top w:val="none" w:sz="0" w:space="0" w:color="auto"/>
        <w:left w:val="none" w:sz="0" w:space="0" w:color="auto"/>
        <w:bottom w:val="none" w:sz="0" w:space="0" w:color="auto"/>
        <w:right w:val="none" w:sz="0" w:space="0" w:color="auto"/>
      </w:divBdr>
    </w:div>
    <w:div w:id="822476847">
      <w:bodyDiv w:val="1"/>
      <w:marLeft w:val="0"/>
      <w:marRight w:val="0"/>
      <w:marTop w:val="0"/>
      <w:marBottom w:val="0"/>
      <w:divBdr>
        <w:top w:val="none" w:sz="0" w:space="0" w:color="auto"/>
        <w:left w:val="none" w:sz="0" w:space="0" w:color="auto"/>
        <w:bottom w:val="none" w:sz="0" w:space="0" w:color="auto"/>
        <w:right w:val="none" w:sz="0" w:space="0" w:color="auto"/>
      </w:divBdr>
    </w:div>
    <w:div w:id="844244456">
      <w:bodyDiv w:val="1"/>
      <w:marLeft w:val="0"/>
      <w:marRight w:val="0"/>
      <w:marTop w:val="0"/>
      <w:marBottom w:val="0"/>
      <w:divBdr>
        <w:top w:val="none" w:sz="0" w:space="0" w:color="auto"/>
        <w:left w:val="none" w:sz="0" w:space="0" w:color="auto"/>
        <w:bottom w:val="none" w:sz="0" w:space="0" w:color="auto"/>
        <w:right w:val="none" w:sz="0" w:space="0" w:color="auto"/>
      </w:divBdr>
    </w:div>
    <w:div w:id="850409212">
      <w:bodyDiv w:val="1"/>
      <w:marLeft w:val="0"/>
      <w:marRight w:val="0"/>
      <w:marTop w:val="0"/>
      <w:marBottom w:val="0"/>
      <w:divBdr>
        <w:top w:val="none" w:sz="0" w:space="0" w:color="auto"/>
        <w:left w:val="none" w:sz="0" w:space="0" w:color="auto"/>
        <w:bottom w:val="none" w:sz="0" w:space="0" w:color="auto"/>
        <w:right w:val="none" w:sz="0" w:space="0" w:color="auto"/>
      </w:divBdr>
    </w:div>
    <w:div w:id="850990084">
      <w:bodyDiv w:val="1"/>
      <w:marLeft w:val="0"/>
      <w:marRight w:val="0"/>
      <w:marTop w:val="0"/>
      <w:marBottom w:val="0"/>
      <w:divBdr>
        <w:top w:val="none" w:sz="0" w:space="0" w:color="auto"/>
        <w:left w:val="none" w:sz="0" w:space="0" w:color="auto"/>
        <w:bottom w:val="none" w:sz="0" w:space="0" w:color="auto"/>
        <w:right w:val="none" w:sz="0" w:space="0" w:color="auto"/>
      </w:divBdr>
    </w:div>
    <w:div w:id="852761428">
      <w:bodyDiv w:val="1"/>
      <w:marLeft w:val="0"/>
      <w:marRight w:val="0"/>
      <w:marTop w:val="0"/>
      <w:marBottom w:val="0"/>
      <w:divBdr>
        <w:top w:val="none" w:sz="0" w:space="0" w:color="auto"/>
        <w:left w:val="none" w:sz="0" w:space="0" w:color="auto"/>
        <w:bottom w:val="none" w:sz="0" w:space="0" w:color="auto"/>
        <w:right w:val="none" w:sz="0" w:space="0" w:color="auto"/>
      </w:divBdr>
    </w:div>
    <w:div w:id="868251632">
      <w:bodyDiv w:val="1"/>
      <w:marLeft w:val="0"/>
      <w:marRight w:val="0"/>
      <w:marTop w:val="0"/>
      <w:marBottom w:val="0"/>
      <w:divBdr>
        <w:top w:val="none" w:sz="0" w:space="0" w:color="auto"/>
        <w:left w:val="none" w:sz="0" w:space="0" w:color="auto"/>
        <w:bottom w:val="none" w:sz="0" w:space="0" w:color="auto"/>
        <w:right w:val="none" w:sz="0" w:space="0" w:color="auto"/>
      </w:divBdr>
    </w:div>
    <w:div w:id="875124760">
      <w:bodyDiv w:val="1"/>
      <w:marLeft w:val="0"/>
      <w:marRight w:val="0"/>
      <w:marTop w:val="0"/>
      <w:marBottom w:val="0"/>
      <w:divBdr>
        <w:top w:val="none" w:sz="0" w:space="0" w:color="auto"/>
        <w:left w:val="none" w:sz="0" w:space="0" w:color="auto"/>
        <w:bottom w:val="none" w:sz="0" w:space="0" w:color="auto"/>
        <w:right w:val="none" w:sz="0" w:space="0" w:color="auto"/>
      </w:divBdr>
    </w:div>
    <w:div w:id="876354274">
      <w:bodyDiv w:val="1"/>
      <w:marLeft w:val="0"/>
      <w:marRight w:val="0"/>
      <w:marTop w:val="0"/>
      <w:marBottom w:val="0"/>
      <w:divBdr>
        <w:top w:val="none" w:sz="0" w:space="0" w:color="auto"/>
        <w:left w:val="none" w:sz="0" w:space="0" w:color="auto"/>
        <w:bottom w:val="none" w:sz="0" w:space="0" w:color="auto"/>
        <w:right w:val="none" w:sz="0" w:space="0" w:color="auto"/>
      </w:divBdr>
    </w:div>
    <w:div w:id="911163283">
      <w:bodyDiv w:val="1"/>
      <w:marLeft w:val="0"/>
      <w:marRight w:val="0"/>
      <w:marTop w:val="0"/>
      <w:marBottom w:val="0"/>
      <w:divBdr>
        <w:top w:val="none" w:sz="0" w:space="0" w:color="auto"/>
        <w:left w:val="none" w:sz="0" w:space="0" w:color="auto"/>
        <w:bottom w:val="none" w:sz="0" w:space="0" w:color="auto"/>
        <w:right w:val="none" w:sz="0" w:space="0" w:color="auto"/>
      </w:divBdr>
    </w:div>
    <w:div w:id="943808960">
      <w:bodyDiv w:val="1"/>
      <w:marLeft w:val="0"/>
      <w:marRight w:val="0"/>
      <w:marTop w:val="0"/>
      <w:marBottom w:val="0"/>
      <w:divBdr>
        <w:top w:val="none" w:sz="0" w:space="0" w:color="auto"/>
        <w:left w:val="none" w:sz="0" w:space="0" w:color="auto"/>
        <w:bottom w:val="none" w:sz="0" w:space="0" w:color="auto"/>
        <w:right w:val="none" w:sz="0" w:space="0" w:color="auto"/>
      </w:divBdr>
    </w:div>
    <w:div w:id="958999271">
      <w:bodyDiv w:val="1"/>
      <w:marLeft w:val="0"/>
      <w:marRight w:val="0"/>
      <w:marTop w:val="0"/>
      <w:marBottom w:val="0"/>
      <w:divBdr>
        <w:top w:val="none" w:sz="0" w:space="0" w:color="auto"/>
        <w:left w:val="none" w:sz="0" w:space="0" w:color="auto"/>
        <w:bottom w:val="none" w:sz="0" w:space="0" w:color="auto"/>
        <w:right w:val="none" w:sz="0" w:space="0" w:color="auto"/>
      </w:divBdr>
    </w:div>
    <w:div w:id="974726007">
      <w:bodyDiv w:val="1"/>
      <w:marLeft w:val="0"/>
      <w:marRight w:val="0"/>
      <w:marTop w:val="0"/>
      <w:marBottom w:val="0"/>
      <w:divBdr>
        <w:top w:val="none" w:sz="0" w:space="0" w:color="auto"/>
        <w:left w:val="none" w:sz="0" w:space="0" w:color="auto"/>
        <w:bottom w:val="none" w:sz="0" w:space="0" w:color="auto"/>
        <w:right w:val="none" w:sz="0" w:space="0" w:color="auto"/>
      </w:divBdr>
    </w:div>
    <w:div w:id="1031420033">
      <w:bodyDiv w:val="1"/>
      <w:marLeft w:val="0"/>
      <w:marRight w:val="0"/>
      <w:marTop w:val="0"/>
      <w:marBottom w:val="0"/>
      <w:divBdr>
        <w:top w:val="none" w:sz="0" w:space="0" w:color="auto"/>
        <w:left w:val="none" w:sz="0" w:space="0" w:color="auto"/>
        <w:bottom w:val="none" w:sz="0" w:space="0" w:color="auto"/>
        <w:right w:val="none" w:sz="0" w:space="0" w:color="auto"/>
      </w:divBdr>
    </w:div>
    <w:div w:id="1052581078">
      <w:bodyDiv w:val="1"/>
      <w:marLeft w:val="0"/>
      <w:marRight w:val="0"/>
      <w:marTop w:val="0"/>
      <w:marBottom w:val="0"/>
      <w:divBdr>
        <w:top w:val="none" w:sz="0" w:space="0" w:color="auto"/>
        <w:left w:val="none" w:sz="0" w:space="0" w:color="auto"/>
        <w:bottom w:val="none" w:sz="0" w:space="0" w:color="auto"/>
        <w:right w:val="none" w:sz="0" w:space="0" w:color="auto"/>
      </w:divBdr>
      <w:divsChild>
        <w:div w:id="516189016">
          <w:marLeft w:val="1800"/>
          <w:marRight w:val="0"/>
          <w:marTop w:val="86"/>
          <w:marBottom w:val="0"/>
          <w:divBdr>
            <w:top w:val="none" w:sz="0" w:space="0" w:color="auto"/>
            <w:left w:val="none" w:sz="0" w:space="0" w:color="auto"/>
            <w:bottom w:val="none" w:sz="0" w:space="0" w:color="auto"/>
            <w:right w:val="none" w:sz="0" w:space="0" w:color="auto"/>
          </w:divBdr>
        </w:div>
        <w:div w:id="1278954143">
          <w:marLeft w:val="1800"/>
          <w:marRight w:val="0"/>
          <w:marTop w:val="86"/>
          <w:marBottom w:val="0"/>
          <w:divBdr>
            <w:top w:val="none" w:sz="0" w:space="0" w:color="auto"/>
            <w:left w:val="none" w:sz="0" w:space="0" w:color="auto"/>
            <w:bottom w:val="none" w:sz="0" w:space="0" w:color="auto"/>
            <w:right w:val="none" w:sz="0" w:space="0" w:color="auto"/>
          </w:divBdr>
        </w:div>
        <w:div w:id="1577469001">
          <w:marLeft w:val="1800"/>
          <w:marRight w:val="0"/>
          <w:marTop w:val="86"/>
          <w:marBottom w:val="0"/>
          <w:divBdr>
            <w:top w:val="none" w:sz="0" w:space="0" w:color="auto"/>
            <w:left w:val="none" w:sz="0" w:space="0" w:color="auto"/>
            <w:bottom w:val="none" w:sz="0" w:space="0" w:color="auto"/>
            <w:right w:val="none" w:sz="0" w:space="0" w:color="auto"/>
          </w:divBdr>
        </w:div>
        <w:div w:id="1670013678">
          <w:marLeft w:val="1800"/>
          <w:marRight w:val="0"/>
          <w:marTop w:val="86"/>
          <w:marBottom w:val="0"/>
          <w:divBdr>
            <w:top w:val="none" w:sz="0" w:space="0" w:color="auto"/>
            <w:left w:val="none" w:sz="0" w:space="0" w:color="auto"/>
            <w:bottom w:val="none" w:sz="0" w:space="0" w:color="auto"/>
            <w:right w:val="none" w:sz="0" w:space="0" w:color="auto"/>
          </w:divBdr>
        </w:div>
        <w:div w:id="1865557376">
          <w:marLeft w:val="1166"/>
          <w:marRight w:val="0"/>
          <w:marTop w:val="96"/>
          <w:marBottom w:val="0"/>
          <w:divBdr>
            <w:top w:val="none" w:sz="0" w:space="0" w:color="auto"/>
            <w:left w:val="none" w:sz="0" w:space="0" w:color="auto"/>
            <w:bottom w:val="none" w:sz="0" w:space="0" w:color="auto"/>
            <w:right w:val="none" w:sz="0" w:space="0" w:color="auto"/>
          </w:divBdr>
        </w:div>
      </w:divsChild>
    </w:div>
    <w:div w:id="1052655011">
      <w:bodyDiv w:val="1"/>
      <w:marLeft w:val="0"/>
      <w:marRight w:val="0"/>
      <w:marTop w:val="0"/>
      <w:marBottom w:val="0"/>
      <w:divBdr>
        <w:top w:val="none" w:sz="0" w:space="0" w:color="auto"/>
        <w:left w:val="none" w:sz="0" w:space="0" w:color="auto"/>
        <w:bottom w:val="none" w:sz="0" w:space="0" w:color="auto"/>
        <w:right w:val="none" w:sz="0" w:space="0" w:color="auto"/>
      </w:divBdr>
    </w:div>
    <w:div w:id="1145927251">
      <w:bodyDiv w:val="1"/>
      <w:marLeft w:val="0"/>
      <w:marRight w:val="0"/>
      <w:marTop w:val="0"/>
      <w:marBottom w:val="0"/>
      <w:divBdr>
        <w:top w:val="none" w:sz="0" w:space="0" w:color="auto"/>
        <w:left w:val="none" w:sz="0" w:space="0" w:color="auto"/>
        <w:bottom w:val="none" w:sz="0" w:space="0" w:color="auto"/>
        <w:right w:val="none" w:sz="0" w:space="0" w:color="auto"/>
      </w:divBdr>
    </w:div>
    <w:div w:id="1206411343">
      <w:bodyDiv w:val="1"/>
      <w:marLeft w:val="0"/>
      <w:marRight w:val="0"/>
      <w:marTop w:val="0"/>
      <w:marBottom w:val="0"/>
      <w:divBdr>
        <w:top w:val="none" w:sz="0" w:space="0" w:color="auto"/>
        <w:left w:val="none" w:sz="0" w:space="0" w:color="auto"/>
        <w:bottom w:val="none" w:sz="0" w:space="0" w:color="auto"/>
        <w:right w:val="none" w:sz="0" w:space="0" w:color="auto"/>
      </w:divBdr>
    </w:div>
    <w:div w:id="1234926449">
      <w:bodyDiv w:val="1"/>
      <w:marLeft w:val="0"/>
      <w:marRight w:val="0"/>
      <w:marTop w:val="0"/>
      <w:marBottom w:val="0"/>
      <w:divBdr>
        <w:top w:val="none" w:sz="0" w:space="0" w:color="auto"/>
        <w:left w:val="none" w:sz="0" w:space="0" w:color="auto"/>
        <w:bottom w:val="none" w:sz="0" w:space="0" w:color="auto"/>
        <w:right w:val="none" w:sz="0" w:space="0" w:color="auto"/>
      </w:divBdr>
    </w:div>
    <w:div w:id="1270241442">
      <w:bodyDiv w:val="1"/>
      <w:marLeft w:val="0"/>
      <w:marRight w:val="0"/>
      <w:marTop w:val="0"/>
      <w:marBottom w:val="0"/>
      <w:divBdr>
        <w:top w:val="none" w:sz="0" w:space="0" w:color="auto"/>
        <w:left w:val="none" w:sz="0" w:space="0" w:color="auto"/>
        <w:bottom w:val="none" w:sz="0" w:space="0" w:color="auto"/>
        <w:right w:val="none" w:sz="0" w:space="0" w:color="auto"/>
      </w:divBdr>
    </w:div>
    <w:div w:id="1282689931">
      <w:bodyDiv w:val="1"/>
      <w:marLeft w:val="0"/>
      <w:marRight w:val="0"/>
      <w:marTop w:val="0"/>
      <w:marBottom w:val="0"/>
      <w:divBdr>
        <w:top w:val="none" w:sz="0" w:space="0" w:color="auto"/>
        <w:left w:val="none" w:sz="0" w:space="0" w:color="auto"/>
        <w:bottom w:val="none" w:sz="0" w:space="0" w:color="auto"/>
        <w:right w:val="none" w:sz="0" w:space="0" w:color="auto"/>
      </w:divBdr>
    </w:div>
    <w:div w:id="1283152936">
      <w:bodyDiv w:val="1"/>
      <w:marLeft w:val="0"/>
      <w:marRight w:val="0"/>
      <w:marTop w:val="0"/>
      <w:marBottom w:val="0"/>
      <w:divBdr>
        <w:top w:val="none" w:sz="0" w:space="0" w:color="auto"/>
        <w:left w:val="none" w:sz="0" w:space="0" w:color="auto"/>
        <w:bottom w:val="none" w:sz="0" w:space="0" w:color="auto"/>
        <w:right w:val="none" w:sz="0" w:space="0" w:color="auto"/>
      </w:divBdr>
    </w:div>
    <w:div w:id="1286738970">
      <w:bodyDiv w:val="1"/>
      <w:marLeft w:val="0"/>
      <w:marRight w:val="0"/>
      <w:marTop w:val="0"/>
      <w:marBottom w:val="0"/>
      <w:divBdr>
        <w:top w:val="none" w:sz="0" w:space="0" w:color="auto"/>
        <w:left w:val="none" w:sz="0" w:space="0" w:color="auto"/>
        <w:bottom w:val="none" w:sz="0" w:space="0" w:color="auto"/>
        <w:right w:val="none" w:sz="0" w:space="0" w:color="auto"/>
      </w:divBdr>
    </w:div>
    <w:div w:id="1322854619">
      <w:bodyDiv w:val="1"/>
      <w:marLeft w:val="0"/>
      <w:marRight w:val="0"/>
      <w:marTop w:val="0"/>
      <w:marBottom w:val="0"/>
      <w:divBdr>
        <w:top w:val="none" w:sz="0" w:space="0" w:color="auto"/>
        <w:left w:val="none" w:sz="0" w:space="0" w:color="auto"/>
        <w:bottom w:val="none" w:sz="0" w:space="0" w:color="auto"/>
        <w:right w:val="none" w:sz="0" w:space="0" w:color="auto"/>
      </w:divBdr>
    </w:div>
    <w:div w:id="1432817603">
      <w:bodyDiv w:val="1"/>
      <w:marLeft w:val="0"/>
      <w:marRight w:val="0"/>
      <w:marTop w:val="0"/>
      <w:marBottom w:val="0"/>
      <w:divBdr>
        <w:top w:val="none" w:sz="0" w:space="0" w:color="auto"/>
        <w:left w:val="none" w:sz="0" w:space="0" w:color="auto"/>
        <w:bottom w:val="none" w:sz="0" w:space="0" w:color="auto"/>
        <w:right w:val="none" w:sz="0" w:space="0" w:color="auto"/>
      </w:divBdr>
    </w:div>
    <w:div w:id="1447772717">
      <w:bodyDiv w:val="1"/>
      <w:marLeft w:val="0"/>
      <w:marRight w:val="0"/>
      <w:marTop w:val="0"/>
      <w:marBottom w:val="0"/>
      <w:divBdr>
        <w:top w:val="none" w:sz="0" w:space="0" w:color="auto"/>
        <w:left w:val="none" w:sz="0" w:space="0" w:color="auto"/>
        <w:bottom w:val="none" w:sz="0" w:space="0" w:color="auto"/>
        <w:right w:val="none" w:sz="0" w:space="0" w:color="auto"/>
      </w:divBdr>
    </w:div>
    <w:div w:id="1508866750">
      <w:bodyDiv w:val="1"/>
      <w:marLeft w:val="0"/>
      <w:marRight w:val="0"/>
      <w:marTop w:val="0"/>
      <w:marBottom w:val="0"/>
      <w:divBdr>
        <w:top w:val="none" w:sz="0" w:space="0" w:color="auto"/>
        <w:left w:val="none" w:sz="0" w:space="0" w:color="auto"/>
        <w:bottom w:val="none" w:sz="0" w:space="0" w:color="auto"/>
        <w:right w:val="none" w:sz="0" w:space="0" w:color="auto"/>
      </w:divBdr>
    </w:div>
    <w:div w:id="1515917122">
      <w:bodyDiv w:val="1"/>
      <w:marLeft w:val="0"/>
      <w:marRight w:val="0"/>
      <w:marTop w:val="0"/>
      <w:marBottom w:val="0"/>
      <w:divBdr>
        <w:top w:val="none" w:sz="0" w:space="0" w:color="auto"/>
        <w:left w:val="none" w:sz="0" w:space="0" w:color="auto"/>
        <w:bottom w:val="none" w:sz="0" w:space="0" w:color="auto"/>
        <w:right w:val="none" w:sz="0" w:space="0" w:color="auto"/>
      </w:divBdr>
    </w:div>
    <w:div w:id="1557012092">
      <w:bodyDiv w:val="1"/>
      <w:marLeft w:val="0"/>
      <w:marRight w:val="0"/>
      <w:marTop w:val="0"/>
      <w:marBottom w:val="0"/>
      <w:divBdr>
        <w:top w:val="none" w:sz="0" w:space="0" w:color="auto"/>
        <w:left w:val="none" w:sz="0" w:space="0" w:color="auto"/>
        <w:bottom w:val="none" w:sz="0" w:space="0" w:color="auto"/>
        <w:right w:val="none" w:sz="0" w:space="0" w:color="auto"/>
      </w:divBdr>
    </w:div>
    <w:div w:id="1563981055">
      <w:bodyDiv w:val="1"/>
      <w:marLeft w:val="0"/>
      <w:marRight w:val="0"/>
      <w:marTop w:val="0"/>
      <w:marBottom w:val="0"/>
      <w:divBdr>
        <w:top w:val="none" w:sz="0" w:space="0" w:color="auto"/>
        <w:left w:val="none" w:sz="0" w:space="0" w:color="auto"/>
        <w:bottom w:val="none" w:sz="0" w:space="0" w:color="auto"/>
        <w:right w:val="none" w:sz="0" w:space="0" w:color="auto"/>
      </w:divBdr>
    </w:div>
    <w:div w:id="1575772700">
      <w:bodyDiv w:val="1"/>
      <w:marLeft w:val="0"/>
      <w:marRight w:val="0"/>
      <w:marTop w:val="0"/>
      <w:marBottom w:val="0"/>
      <w:divBdr>
        <w:top w:val="none" w:sz="0" w:space="0" w:color="auto"/>
        <w:left w:val="none" w:sz="0" w:space="0" w:color="auto"/>
        <w:bottom w:val="none" w:sz="0" w:space="0" w:color="auto"/>
        <w:right w:val="none" w:sz="0" w:space="0" w:color="auto"/>
      </w:divBdr>
    </w:div>
    <w:div w:id="1607810860">
      <w:bodyDiv w:val="1"/>
      <w:marLeft w:val="0"/>
      <w:marRight w:val="0"/>
      <w:marTop w:val="0"/>
      <w:marBottom w:val="0"/>
      <w:divBdr>
        <w:top w:val="none" w:sz="0" w:space="0" w:color="auto"/>
        <w:left w:val="none" w:sz="0" w:space="0" w:color="auto"/>
        <w:bottom w:val="none" w:sz="0" w:space="0" w:color="auto"/>
        <w:right w:val="none" w:sz="0" w:space="0" w:color="auto"/>
      </w:divBdr>
    </w:div>
    <w:div w:id="1634364218">
      <w:bodyDiv w:val="1"/>
      <w:marLeft w:val="0"/>
      <w:marRight w:val="0"/>
      <w:marTop w:val="0"/>
      <w:marBottom w:val="0"/>
      <w:divBdr>
        <w:top w:val="none" w:sz="0" w:space="0" w:color="auto"/>
        <w:left w:val="none" w:sz="0" w:space="0" w:color="auto"/>
        <w:bottom w:val="none" w:sz="0" w:space="0" w:color="auto"/>
        <w:right w:val="none" w:sz="0" w:space="0" w:color="auto"/>
      </w:divBdr>
    </w:div>
    <w:div w:id="1653751936">
      <w:bodyDiv w:val="1"/>
      <w:marLeft w:val="0"/>
      <w:marRight w:val="0"/>
      <w:marTop w:val="0"/>
      <w:marBottom w:val="0"/>
      <w:divBdr>
        <w:top w:val="none" w:sz="0" w:space="0" w:color="auto"/>
        <w:left w:val="none" w:sz="0" w:space="0" w:color="auto"/>
        <w:bottom w:val="none" w:sz="0" w:space="0" w:color="auto"/>
        <w:right w:val="none" w:sz="0" w:space="0" w:color="auto"/>
      </w:divBdr>
    </w:div>
    <w:div w:id="1665277149">
      <w:bodyDiv w:val="1"/>
      <w:marLeft w:val="0"/>
      <w:marRight w:val="0"/>
      <w:marTop w:val="0"/>
      <w:marBottom w:val="0"/>
      <w:divBdr>
        <w:top w:val="none" w:sz="0" w:space="0" w:color="auto"/>
        <w:left w:val="none" w:sz="0" w:space="0" w:color="auto"/>
        <w:bottom w:val="none" w:sz="0" w:space="0" w:color="auto"/>
        <w:right w:val="none" w:sz="0" w:space="0" w:color="auto"/>
      </w:divBdr>
    </w:div>
    <w:div w:id="1668287429">
      <w:bodyDiv w:val="1"/>
      <w:marLeft w:val="0"/>
      <w:marRight w:val="0"/>
      <w:marTop w:val="0"/>
      <w:marBottom w:val="0"/>
      <w:divBdr>
        <w:top w:val="none" w:sz="0" w:space="0" w:color="auto"/>
        <w:left w:val="none" w:sz="0" w:space="0" w:color="auto"/>
        <w:bottom w:val="none" w:sz="0" w:space="0" w:color="auto"/>
        <w:right w:val="none" w:sz="0" w:space="0" w:color="auto"/>
      </w:divBdr>
    </w:div>
    <w:div w:id="1706295848">
      <w:bodyDiv w:val="1"/>
      <w:marLeft w:val="0"/>
      <w:marRight w:val="0"/>
      <w:marTop w:val="0"/>
      <w:marBottom w:val="0"/>
      <w:divBdr>
        <w:top w:val="none" w:sz="0" w:space="0" w:color="auto"/>
        <w:left w:val="none" w:sz="0" w:space="0" w:color="auto"/>
        <w:bottom w:val="none" w:sz="0" w:space="0" w:color="auto"/>
        <w:right w:val="none" w:sz="0" w:space="0" w:color="auto"/>
      </w:divBdr>
    </w:div>
    <w:div w:id="1789354806">
      <w:bodyDiv w:val="1"/>
      <w:marLeft w:val="0"/>
      <w:marRight w:val="0"/>
      <w:marTop w:val="0"/>
      <w:marBottom w:val="0"/>
      <w:divBdr>
        <w:top w:val="none" w:sz="0" w:space="0" w:color="auto"/>
        <w:left w:val="none" w:sz="0" w:space="0" w:color="auto"/>
        <w:bottom w:val="none" w:sz="0" w:space="0" w:color="auto"/>
        <w:right w:val="none" w:sz="0" w:space="0" w:color="auto"/>
      </w:divBdr>
    </w:div>
    <w:div w:id="1805536613">
      <w:bodyDiv w:val="1"/>
      <w:marLeft w:val="0"/>
      <w:marRight w:val="0"/>
      <w:marTop w:val="0"/>
      <w:marBottom w:val="0"/>
      <w:divBdr>
        <w:top w:val="none" w:sz="0" w:space="0" w:color="auto"/>
        <w:left w:val="none" w:sz="0" w:space="0" w:color="auto"/>
        <w:bottom w:val="none" w:sz="0" w:space="0" w:color="auto"/>
        <w:right w:val="none" w:sz="0" w:space="0" w:color="auto"/>
      </w:divBdr>
    </w:div>
    <w:div w:id="1812861861">
      <w:bodyDiv w:val="1"/>
      <w:marLeft w:val="0"/>
      <w:marRight w:val="0"/>
      <w:marTop w:val="0"/>
      <w:marBottom w:val="0"/>
      <w:divBdr>
        <w:top w:val="none" w:sz="0" w:space="0" w:color="auto"/>
        <w:left w:val="none" w:sz="0" w:space="0" w:color="auto"/>
        <w:bottom w:val="none" w:sz="0" w:space="0" w:color="auto"/>
        <w:right w:val="none" w:sz="0" w:space="0" w:color="auto"/>
      </w:divBdr>
    </w:div>
    <w:div w:id="1825467109">
      <w:bodyDiv w:val="1"/>
      <w:marLeft w:val="0"/>
      <w:marRight w:val="0"/>
      <w:marTop w:val="0"/>
      <w:marBottom w:val="0"/>
      <w:divBdr>
        <w:top w:val="none" w:sz="0" w:space="0" w:color="auto"/>
        <w:left w:val="none" w:sz="0" w:space="0" w:color="auto"/>
        <w:bottom w:val="none" w:sz="0" w:space="0" w:color="auto"/>
        <w:right w:val="none" w:sz="0" w:space="0" w:color="auto"/>
      </w:divBdr>
    </w:div>
    <w:div w:id="1831365471">
      <w:bodyDiv w:val="1"/>
      <w:marLeft w:val="0"/>
      <w:marRight w:val="0"/>
      <w:marTop w:val="0"/>
      <w:marBottom w:val="0"/>
      <w:divBdr>
        <w:top w:val="none" w:sz="0" w:space="0" w:color="auto"/>
        <w:left w:val="none" w:sz="0" w:space="0" w:color="auto"/>
        <w:bottom w:val="none" w:sz="0" w:space="0" w:color="auto"/>
        <w:right w:val="none" w:sz="0" w:space="0" w:color="auto"/>
      </w:divBdr>
    </w:div>
    <w:div w:id="1839803215">
      <w:bodyDiv w:val="1"/>
      <w:marLeft w:val="0"/>
      <w:marRight w:val="0"/>
      <w:marTop w:val="0"/>
      <w:marBottom w:val="0"/>
      <w:divBdr>
        <w:top w:val="none" w:sz="0" w:space="0" w:color="auto"/>
        <w:left w:val="none" w:sz="0" w:space="0" w:color="auto"/>
        <w:bottom w:val="none" w:sz="0" w:space="0" w:color="auto"/>
        <w:right w:val="none" w:sz="0" w:space="0" w:color="auto"/>
      </w:divBdr>
    </w:div>
    <w:div w:id="1842888026">
      <w:bodyDiv w:val="1"/>
      <w:marLeft w:val="0"/>
      <w:marRight w:val="0"/>
      <w:marTop w:val="0"/>
      <w:marBottom w:val="0"/>
      <w:divBdr>
        <w:top w:val="none" w:sz="0" w:space="0" w:color="auto"/>
        <w:left w:val="none" w:sz="0" w:space="0" w:color="auto"/>
        <w:bottom w:val="none" w:sz="0" w:space="0" w:color="auto"/>
        <w:right w:val="none" w:sz="0" w:space="0" w:color="auto"/>
      </w:divBdr>
    </w:div>
    <w:div w:id="1887915561">
      <w:bodyDiv w:val="1"/>
      <w:marLeft w:val="0"/>
      <w:marRight w:val="0"/>
      <w:marTop w:val="0"/>
      <w:marBottom w:val="0"/>
      <w:divBdr>
        <w:top w:val="none" w:sz="0" w:space="0" w:color="auto"/>
        <w:left w:val="none" w:sz="0" w:space="0" w:color="auto"/>
        <w:bottom w:val="none" w:sz="0" w:space="0" w:color="auto"/>
        <w:right w:val="none" w:sz="0" w:space="0" w:color="auto"/>
      </w:divBdr>
    </w:div>
    <w:div w:id="1900706718">
      <w:bodyDiv w:val="1"/>
      <w:marLeft w:val="0"/>
      <w:marRight w:val="0"/>
      <w:marTop w:val="0"/>
      <w:marBottom w:val="0"/>
      <w:divBdr>
        <w:top w:val="none" w:sz="0" w:space="0" w:color="auto"/>
        <w:left w:val="none" w:sz="0" w:space="0" w:color="auto"/>
        <w:bottom w:val="none" w:sz="0" w:space="0" w:color="auto"/>
        <w:right w:val="none" w:sz="0" w:space="0" w:color="auto"/>
      </w:divBdr>
    </w:div>
    <w:div w:id="1917352368">
      <w:bodyDiv w:val="1"/>
      <w:marLeft w:val="0"/>
      <w:marRight w:val="0"/>
      <w:marTop w:val="0"/>
      <w:marBottom w:val="0"/>
      <w:divBdr>
        <w:top w:val="none" w:sz="0" w:space="0" w:color="auto"/>
        <w:left w:val="none" w:sz="0" w:space="0" w:color="auto"/>
        <w:bottom w:val="none" w:sz="0" w:space="0" w:color="auto"/>
        <w:right w:val="none" w:sz="0" w:space="0" w:color="auto"/>
      </w:divBdr>
    </w:div>
    <w:div w:id="1921135961">
      <w:bodyDiv w:val="1"/>
      <w:marLeft w:val="0"/>
      <w:marRight w:val="0"/>
      <w:marTop w:val="0"/>
      <w:marBottom w:val="0"/>
      <w:divBdr>
        <w:top w:val="none" w:sz="0" w:space="0" w:color="auto"/>
        <w:left w:val="none" w:sz="0" w:space="0" w:color="auto"/>
        <w:bottom w:val="none" w:sz="0" w:space="0" w:color="auto"/>
        <w:right w:val="none" w:sz="0" w:space="0" w:color="auto"/>
      </w:divBdr>
    </w:div>
    <w:div w:id="1927181620">
      <w:bodyDiv w:val="1"/>
      <w:marLeft w:val="0"/>
      <w:marRight w:val="0"/>
      <w:marTop w:val="0"/>
      <w:marBottom w:val="0"/>
      <w:divBdr>
        <w:top w:val="none" w:sz="0" w:space="0" w:color="auto"/>
        <w:left w:val="none" w:sz="0" w:space="0" w:color="auto"/>
        <w:bottom w:val="none" w:sz="0" w:space="0" w:color="auto"/>
        <w:right w:val="none" w:sz="0" w:space="0" w:color="auto"/>
      </w:divBdr>
    </w:div>
    <w:div w:id="2028366191">
      <w:bodyDiv w:val="1"/>
      <w:marLeft w:val="0"/>
      <w:marRight w:val="0"/>
      <w:marTop w:val="0"/>
      <w:marBottom w:val="0"/>
      <w:divBdr>
        <w:top w:val="none" w:sz="0" w:space="0" w:color="auto"/>
        <w:left w:val="none" w:sz="0" w:space="0" w:color="auto"/>
        <w:bottom w:val="none" w:sz="0" w:space="0" w:color="auto"/>
        <w:right w:val="none" w:sz="0" w:space="0" w:color="auto"/>
      </w:divBdr>
    </w:div>
    <w:div w:id="2050839812">
      <w:bodyDiv w:val="1"/>
      <w:marLeft w:val="0"/>
      <w:marRight w:val="0"/>
      <w:marTop w:val="0"/>
      <w:marBottom w:val="0"/>
      <w:divBdr>
        <w:top w:val="none" w:sz="0" w:space="0" w:color="auto"/>
        <w:left w:val="none" w:sz="0" w:space="0" w:color="auto"/>
        <w:bottom w:val="none" w:sz="0" w:space="0" w:color="auto"/>
        <w:right w:val="none" w:sz="0" w:space="0" w:color="auto"/>
      </w:divBdr>
    </w:div>
    <w:div w:id="2083286663">
      <w:bodyDiv w:val="1"/>
      <w:marLeft w:val="0"/>
      <w:marRight w:val="0"/>
      <w:marTop w:val="0"/>
      <w:marBottom w:val="0"/>
      <w:divBdr>
        <w:top w:val="none" w:sz="0" w:space="0" w:color="auto"/>
        <w:left w:val="none" w:sz="0" w:space="0" w:color="auto"/>
        <w:bottom w:val="none" w:sz="0" w:space="0" w:color="auto"/>
        <w:right w:val="none" w:sz="0" w:space="0" w:color="auto"/>
      </w:divBdr>
    </w:div>
    <w:div w:id="2128430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file://\\ad.cityofwpg.org\wwddfs\groupdata\PROJECTS\Sewer\S-1201_Armstrong%20CSD%20PD\1.0%20Project%20Development\1.3%20Project%20Delivery%20Plan\1.3.2%20Report%20Template\on%20the%20City%20of%20Winnipeg%20webpage%20under%20the%20City%20Asset%20Management%20Program,%20under%20Project%20Management,%20Initiation%20and%20Planning%20at%20%20http:\citynet\finance\infrastructure\camp\default.s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odon\AppData\Roaming\Microsoft\Templates\Jacobs\Delivery\01a_StandardReport.dotx" TargetMode="External"/></Relationships>
</file>

<file path=word/theme/theme1.xml><?xml version="1.0" encoding="utf-8"?>
<a:theme xmlns:a="http://schemas.openxmlformats.org/drawingml/2006/main" name="Jacobs-Blue">
  <a:themeElements>
    <a:clrScheme name="JACOBS">
      <a:dk1>
        <a:sysClr val="windowText" lastClr="000000"/>
      </a:dk1>
      <a:lt1>
        <a:sysClr val="window" lastClr="FFFFFF"/>
      </a:lt1>
      <a:dk2>
        <a:srgbClr val="00338D"/>
      </a:dk2>
      <a:lt2>
        <a:srgbClr val="CCCCCC"/>
      </a:lt2>
      <a:accent1>
        <a:srgbClr val="00338D"/>
      </a:accent1>
      <a:accent2>
        <a:srgbClr val="CCCCCC"/>
      </a:accent2>
      <a:accent3>
        <a:srgbClr val="2CC6CE"/>
      </a:accent3>
      <a:accent4>
        <a:srgbClr val="97BC33"/>
      </a:accent4>
      <a:accent5>
        <a:srgbClr val="FFDE00"/>
      </a:accent5>
      <a:accent6>
        <a:srgbClr val="EF821D"/>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_Class xmlns="73b62348-9dda-443d-b8e9-2e9f45a25f49">60</b_Class>
    <Date_x0020_Printed xmlns="963d2c49-64a2-42b1-9eb7-4fd04bbcdf53" xsi:nil="true"/>
    <b_Company xmlns="73b62348-9dda-443d-b8e9-2e9f45a25f49" xsi:nil="true"/>
    <EmailTo xmlns="http://schemas.microsoft.com/sharepoint/v3" xsi:nil="true"/>
    <EmailHeaders xmlns="http://schemas.microsoft.com/sharepoint/v4" xsi:nil="true"/>
    <b_Bid_x0020_Opportunity_x0020_Year xmlns="73b62348-9dda-443d-b8e9-2e9f45a25f49" xsi:nil="true"/>
    <b_Bid_x0020_Opportunity xmlns="73b62348-9dda-443d-b8e9-2e9f45a25f49" xsi:nil="true"/>
    <EmailSender xmlns="http://schemas.microsoft.com/sharepoint/v3" xsi:nil="true"/>
    <EmailFrom xmlns="http://schemas.microsoft.com/sharepoint/v3" xsi:nil="true"/>
    <Comments xmlns="73b62348-9dda-443d-b8e9-2e9f45a25f49" xsi:nil="true"/>
    <b_Main_x0020_Classification xmlns="73b62348-9dda-443d-b8e9-2e9f45a25f49">1</b_Main_x0020_Classification>
    <EmailSubject xmlns="http://schemas.microsoft.com/sharepoint/v3" xsi:nil="true"/>
    <WBS_x0020_Code xmlns="73b62348-9dda-443d-b8e9-2e9f45a25f49" xsi:nil="true"/>
    <Document_x0020_Viewer xmlns="73b62348-9dda-443d-b8e9-2e9f45a25f49" xsi:nil="true"/>
    <b_Project_x0020_Title xmlns="73b62348-9dda-443d-b8e9-2e9f45a25f49">322</b_Project_x0020_Titl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E6ECA07DACAB409C2EBF01C0901486" ma:contentTypeVersion="45" ma:contentTypeDescription="Create a new document." ma:contentTypeScope="" ma:versionID="5a0f21814bec39d5c56671a428ca80c5">
  <xsd:schema xmlns:xsd="http://www.w3.org/2001/XMLSchema" xmlns:xs="http://www.w3.org/2001/XMLSchema" xmlns:p="http://schemas.microsoft.com/office/2006/metadata/properties" xmlns:ns1="http://schemas.microsoft.com/sharepoint/v3" xmlns:ns2="73b62348-9dda-443d-b8e9-2e9f45a25f49" xmlns:ns3="963d2c49-64a2-42b1-9eb7-4fd04bbcdf53" xmlns:ns4="http://schemas.microsoft.com/sharepoint/v4" targetNamespace="http://schemas.microsoft.com/office/2006/metadata/properties" ma:root="true" ma:fieldsID="3d3685e274e74951c54bca547c71b268" ns1:_="" ns2:_="" ns3:_="" ns4:_="">
    <xsd:import namespace="http://schemas.microsoft.com/sharepoint/v3"/>
    <xsd:import namespace="73b62348-9dda-443d-b8e9-2e9f45a25f49"/>
    <xsd:import namespace="963d2c49-64a2-42b1-9eb7-4fd04bbcdf53"/>
    <xsd:import namespace="http://schemas.microsoft.com/sharepoint/v4"/>
    <xsd:element name="properties">
      <xsd:complexType>
        <xsd:sequence>
          <xsd:element name="documentManagement">
            <xsd:complexType>
              <xsd:all>
                <xsd:element ref="ns2:b_Project_x0020_Title"/>
                <xsd:element ref="ns2:b_Main_x0020_Classification"/>
                <xsd:element ref="ns2:b_Class"/>
                <xsd:element ref="ns2:b_Bid_x0020_Opportunity_x0020_Year" minOccurs="0"/>
                <xsd:element ref="ns2:b_Bid_x0020_Opportunity" minOccurs="0"/>
                <xsd:element ref="ns2:b_Company" minOccurs="0"/>
                <xsd:element ref="ns2:Comments" minOccurs="0"/>
                <xsd:element ref="ns2:WBS_x0020_Code" minOccurs="0"/>
                <xsd:element ref="ns3:Date_x0020_Printed" minOccurs="0"/>
                <xsd:element ref="ns1:EmailSender" minOccurs="0"/>
                <xsd:element ref="ns1:EmailTo" minOccurs="0"/>
                <xsd:element ref="ns1:EmailCc" minOccurs="0"/>
                <xsd:element ref="ns1:EmailFrom" minOccurs="0"/>
                <xsd:element ref="ns1:EmailSubject" minOccurs="0"/>
                <xsd:element ref="ns4:EmailHeaders"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2" nillable="true" ma:displayName="E-Mail Sender" ma:hidden="true" ma:internalName="EmailSender">
      <xsd:simpleType>
        <xsd:restriction base="dms:Note">
          <xsd:maxLength value="255"/>
        </xsd:restriction>
      </xsd:simpleType>
    </xsd:element>
    <xsd:element name="EmailTo" ma:index="13" nillable="true" ma:displayName="E-Mail To" ma:hidden="true" ma:internalName="EmailTo">
      <xsd:simpleType>
        <xsd:restriction base="dms:Note">
          <xsd:maxLength value="255"/>
        </xsd:restriction>
      </xsd:simpleType>
    </xsd:element>
    <xsd:element name="EmailCc" ma:index="14" nillable="true" ma:displayName="E-Mail Cc" ma:hidden="true" ma:internalName="EmailCc">
      <xsd:simpleType>
        <xsd:restriction base="dms:Note">
          <xsd:maxLength value="255"/>
        </xsd:restriction>
      </xsd:simpleType>
    </xsd:element>
    <xsd:element name="EmailFrom" ma:index="15" nillable="true" ma:displayName="E-Mail From" ma:hidden="true" ma:internalName="EmailFrom">
      <xsd:simpleType>
        <xsd:restriction base="dms:Text"/>
      </xsd:simpleType>
    </xsd:element>
    <xsd:element name="EmailSubject" ma:index="16"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b62348-9dda-443d-b8e9-2e9f45a25f49" elementFormDefault="qualified">
    <xsd:import namespace="http://schemas.microsoft.com/office/2006/documentManagement/types"/>
    <xsd:import namespace="http://schemas.microsoft.com/office/infopath/2007/PartnerControls"/>
    <xsd:element name="b_Project_x0020_Title" ma:index="1" ma:displayName="Project Title" ma:list="{bf41b29a-07b0-47b9-805d-43f8aebe12f1}" ma:internalName="b_Project_x0020_Title" ma:readOnly="false" ma:showField="Project_x0020_Title" ma:web="11559a77-d613-4bdb-94ff-ccc582d5eda1">
      <xsd:simpleType>
        <xsd:restriction base="dms:Lookup"/>
      </xsd:simpleType>
    </xsd:element>
    <xsd:element name="b_Main_x0020_Classification" ma:index="2" ma:displayName="Main Classification" ma:list="{562b8f3f-0a42-4164-b5d5-ee554375ea2d}" ma:internalName="b_Main_x0020_Classification" ma:readOnly="false" ma:showField="Main_x0020_Class" ma:web="11559a77-d613-4bdb-94ff-ccc582d5eda1">
      <xsd:simpleType>
        <xsd:restriction base="dms:Lookup"/>
      </xsd:simpleType>
    </xsd:element>
    <xsd:element name="b_Class" ma:index="3" ma:displayName="Class" ma:list="{562b8f3f-0a42-4164-b5d5-ee554375ea2d}" ma:internalName="b_Class" ma:readOnly="false" ma:showField="Sub_x0020_Class" ma:web="11559a77-d613-4bdb-94ff-ccc582d5eda1">
      <xsd:simpleType>
        <xsd:restriction base="dms:Lookup"/>
      </xsd:simpleType>
    </xsd:element>
    <xsd:element name="b_Bid_x0020_Opportunity_x0020_Year" ma:index="4" nillable="true" ma:displayName="Bid Opportunity Year" ma:list="{da704da7-4a1a-420f-90f1-5396b3bdeb41}" ma:internalName="b_Bid_x0020_Opportunity_x0020_Year" ma:readOnly="false" ma:showField="Bid_x0020_Year" ma:web="11559a77-d613-4bdb-94ff-ccc582d5eda1">
      <xsd:simpleType>
        <xsd:restriction base="dms:Lookup"/>
      </xsd:simpleType>
    </xsd:element>
    <xsd:element name="b_Bid_x0020_Opportunity" ma:index="5" nillable="true" ma:displayName="Bid Opportunity" ma:list="{da704da7-4a1a-420f-90f1-5396b3bdeb41}" ma:internalName="b_Bid_x0020_Opportunity" ma:readOnly="false" ma:showField="Bid_x0020_Opportunity" ma:web="11559a77-d613-4bdb-94ff-ccc582d5eda1">
      <xsd:simpleType>
        <xsd:restriction base="dms:Lookup"/>
      </xsd:simpleType>
    </xsd:element>
    <xsd:element name="b_Company" ma:index="6" nillable="true" ma:displayName="Company" ma:list="{97bf826d-01b4-4934-8c21-37f8d7575423}" ma:internalName="b_Company" ma:readOnly="false" ma:showField="Company_x0020_Name" ma:web="11559a77-d613-4bdb-94ff-ccc582d5eda1">
      <xsd:simpleType>
        <xsd:restriction base="dms:Lookup"/>
      </xsd:simpleType>
    </xsd:element>
    <xsd:element name="Comments" ma:index="7" nillable="true" ma:displayName="Comments" ma:internalName="Comments">
      <xsd:simpleType>
        <xsd:restriction base="dms:Note">
          <xsd:maxLength value="255"/>
        </xsd:restriction>
      </xsd:simpleType>
    </xsd:element>
    <xsd:element name="WBS_x0020_Code" ma:index="9" nillable="true" ma:displayName="WBS Code" ma:internalName="WBS_x0020_Code">
      <xsd:simpleType>
        <xsd:restriction base="dms:Text">
          <xsd:maxLength value="255"/>
        </xsd:restriction>
      </xsd:simpleType>
    </xsd:element>
    <xsd:element name="Document_x0020_Viewer" ma:index="24" nillable="true" ma:displayName="Document Viewer" ma:internalName="Document_x0020_View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d2c49-64a2-42b1-9eb7-4fd04bbcdf53" elementFormDefault="qualified">
    <xsd:import namespace="http://schemas.microsoft.com/office/2006/documentManagement/types"/>
    <xsd:import namespace="http://schemas.microsoft.com/office/infopath/2007/PartnerControls"/>
    <xsd:element name="Date_x0020_Printed" ma:index="11" nillable="true" ma:displayName="Date Printed by Records Centre" ma:description="This file was printed and filed on this date by the Records Centre" ma:format="DateTime" ma:internalName="Date_x0020_Prin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7"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Cit15</b:Tag>
    <b:SourceType>Report</b:SourceType>
    <b:Guid>{F7BC2A69-DEA7-48B3-B64A-798C26903CC9}</b:Guid>
    <b:Title>CSO Master Plan Preliminary Proposal</b:Title>
    <b:Year>December 2015</b:Year>
    <b:City>Winnipeg</b:City>
    <b:Author>
      <b:Author>
        <b:Corporate>City of Winnipeg</b:Corporate>
      </b:Author>
    </b:Author>
    <b:RefOrder>1</b:RefOrder>
  </b:Source>
</b:Sources>
</file>

<file path=customXml/itemProps1.xml><?xml version="1.0" encoding="utf-8"?>
<ds:datastoreItem xmlns:ds="http://schemas.openxmlformats.org/officeDocument/2006/customXml" ds:itemID="{1449666C-EBD4-4928-B814-0B5C456C4899}">
  <ds:schemaRefs>
    <ds:schemaRef ds:uri="http://purl.org/dc/terms/"/>
    <ds:schemaRef ds:uri="http://schemas.microsoft.com/office/2006/documentManagement/types"/>
    <ds:schemaRef ds:uri="963d2c49-64a2-42b1-9eb7-4fd04bbcdf5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sharepoint/v3"/>
    <ds:schemaRef ds:uri="http://schemas.microsoft.com/sharepoint/v4"/>
    <ds:schemaRef ds:uri="73b62348-9dda-443d-b8e9-2e9f45a25f49"/>
    <ds:schemaRef ds:uri="http://www.w3.org/XML/1998/namespace"/>
    <ds:schemaRef ds:uri="http://purl.org/dc/dcmitype/"/>
  </ds:schemaRefs>
</ds:datastoreItem>
</file>

<file path=customXml/itemProps2.xml><?xml version="1.0" encoding="utf-8"?>
<ds:datastoreItem xmlns:ds="http://schemas.openxmlformats.org/officeDocument/2006/customXml" ds:itemID="{9C557027-18E9-42CD-B230-EFE9D675ECFC}">
  <ds:schemaRefs>
    <ds:schemaRef ds:uri="http://schemas.microsoft.com/sharepoint/v3/contenttype/forms"/>
  </ds:schemaRefs>
</ds:datastoreItem>
</file>

<file path=customXml/itemProps3.xml><?xml version="1.0" encoding="utf-8"?>
<ds:datastoreItem xmlns:ds="http://schemas.openxmlformats.org/officeDocument/2006/customXml" ds:itemID="{0CBFBC93-BC71-4B72-B1EF-644D24DEE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b62348-9dda-443d-b8e9-2e9f45a25f49"/>
    <ds:schemaRef ds:uri="963d2c49-64a2-42b1-9eb7-4fd04bbcdf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7D30AD-92B4-4E20-9508-EFBE2980F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01a_StandardReport.dotx</Template>
  <TotalTime>24</TotalTime>
  <Pages>31</Pages>
  <Words>8362</Words>
  <Characters>47668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CSO Master Plan Implementation</vt:lpstr>
    </vt:vector>
  </TitlesOfParts>
  <Company>City of Winnipeg - Water &amp; Waste Department</Company>
  <LinksUpToDate>false</LinksUpToDate>
  <CharactersWithSpaces>55919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CSO Master Plan Implementation</dc:title>
  <dc:subject>Technical Report</dc:subject>
  <dc:creator>Florence Lee</dc:creator>
  <cp:lastModifiedBy>Coote, Patrick</cp:lastModifiedBy>
  <cp:revision>3</cp:revision>
  <cp:lastPrinted>2020-03-10T21:04:00Z</cp:lastPrinted>
  <dcterms:created xsi:type="dcterms:W3CDTF">2021-05-07T00:39:00Z</dcterms:created>
  <dcterms:modified xsi:type="dcterms:W3CDTF">2021-05-07T01:02:00Z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 Heading">
    <vt:lpwstr>CSO Master Plan</vt:lpwstr>
  </property>
  <property fmtid="{D5CDD505-2E9C-101B-9397-08002B2CF9AE}" pid="3" name="Cover Subheading">
    <vt:lpwstr>Document Title</vt:lpwstr>
  </property>
  <property fmtid="{D5CDD505-2E9C-101B-9397-08002B2CF9AE}" pid="4" name="Cover Date">
    <vt:lpwstr>Cover Date</vt:lpwstr>
  </property>
  <property fmtid="{D5CDD505-2E9C-101B-9397-08002B2CF9AE}" pid="5" name="Project Name">
    <vt:lpwstr>CSO Master Plan</vt:lpwstr>
  </property>
  <property fmtid="{D5CDD505-2E9C-101B-9397-08002B2CF9AE}" pid="6" name="NewDocument">
    <vt:lpwstr>False</vt:lpwstr>
  </property>
  <property fmtid="{D5CDD505-2E9C-101B-9397-08002B2CF9AE}" pid="7" name="DocumentGroup">
    <vt:lpwstr>ProposalReport</vt:lpwstr>
  </property>
  <property fmtid="{D5CDD505-2E9C-101B-9397-08002B2CF9AE}" pid="8" name="DocumentSubGroup">
    <vt:lpwstr>Report</vt:lpwstr>
  </property>
  <property fmtid="{D5CDD505-2E9C-101B-9397-08002B2CF9AE}" pid="9" name="Document Title">
    <vt:lpwstr>Part 2 - Technical Report</vt:lpwstr>
  </property>
  <property fmtid="{D5CDD505-2E9C-101B-9397-08002B2CF9AE}" pid="10" name="Date">
    <vt:lpwstr>&lt;date&gt;</vt:lpwstr>
  </property>
  <property fmtid="{D5CDD505-2E9C-101B-9397-08002B2CF9AE}" pid="11" name="Prepared By">
    <vt:lpwstr>&lt;prepared by&gt;</vt:lpwstr>
  </property>
  <property fmtid="{D5CDD505-2E9C-101B-9397-08002B2CF9AE}" pid="12" name="Approved By">
    <vt:lpwstr>&lt;approved by&gt;</vt:lpwstr>
  </property>
  <property fmtid="{D5CDD505-2E9C-101B-9397-08002B2CF9AE}" pid="13" name="Document Number">
    <vt:lpwstr>Document No.</vt:lpwstr>
  </property>
  <property fmtid="{D5CDD505-2E9C-101B-9397-08002B2CF9AE}" pid="14" name="Revision">
    <vt:lpwstr>&lt;revision&gt;</vt:lpwstr>
  </property>
  <property fmtid="{D5CDD505-2E9C-101B-9397-08002B2CF9AE}" pid="15" name="Cover Reference">
    <vt:lpwstr>Client Reference</vt:lpwstr>
  </property>
  <property fmtid="{D5CDD505-2E9C-101B-9397-08002B2CF9AE}" pid="16" name="Project Manager">
    <vt:lpwstr>Project Manager</vt:lpwstr>
  </property>
  <property fmtid="{D5CDD505-2E9C-101B-9397-08002B2CF9AE}" pid="17" name="Client Name">
    <vt:lpwstr> </vt:lpwstr>
  </property>
  <property fmtid="{D5CDD505-2E9C-101B-9397-08002B2CF9AE}" pid="18" name="Project Number">
    <vt:lpwstr>470010CH</vt:lpwstr>
  </property>
  <property fmtid="{D5CDD505-2E9C-101B-9397-08002B2CF9AE}" pid="19" name="Client Reference">
    <vt:lpwstr>Client Reference</vt:lpwstr>
  </property>
  <property fmtid="{D5CDD505-2E9C-101B-9397-08002B2CF9AE}" pid="20" name="CVHeading">
    <vt:lpwstr>Resume</vt:lpwstr>
  </property>
  <property fmtid="{D5CDD505-2E9C-101B-9397-08002B2CF9AE}" pid="21" name="PHHeading">
    <vt:lpwstr>Project Description</vt:lpwstr>
  </property>
  <property fmtid="{D5CDD505-2E9C-101B-9397-08002B2CF9AE}" pid="22" name="Document Type">
    <vt:lpwstr>Report</vt:lpwstr>
  </property>
  <property fmtid="{D5CDD505-2E9C-101B-9397-08002B2CF9AE}" pid="23" name="ContentTypeId">
    <vt:lpwstr>0x010100B1E6ECA07DACAB409C2EBF01C0901486</vt:lpwstr>
  </property>
</Properties>
</file>