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A02" w:rsidRDefault="00302A02" w:rsidP="00302A02">
      <w:pPr>
        <w:pStyle w:val="FORMHEADING"/>
        <w:ind w:left="216"/>
      </w:pPr>
      <w:bookmarkStart w:id="0" w:name="_Toc427326996"/>
      <w:bookmarkStart w:id="1" w:name="_Toc508959974"/>
      <w:r>
        <w:t>Form E: Proposed Methodology</w:t>
      </w:r>
      <w:bookmarkEnd w:id="0"/>
      <w:bookmarkEnd w:id="1"/>
      <w:r>
        <w:t xml:space="preserve"> </w:t>
      </w:r>
    </w:p>
    <w:p w:rsidR="00302A02" w:rsidRDefault="004C5071" w:rsidP="004C5071">
      <w:pPr>
        <w:ind w:left="216"/>
        <w:jc w:val="center"/>
        <w:rPr>
          <w:szCs w:val="20"/>
        </w:rPr>
      </w:pPr>
      <w:r>
        <w:rPr>
          <w:szCs w:val="20"/>
        </w:rPr>
        <w:t>(See B11)</w:t>
      </w:r>
      <w:bookmarkStart w:id="2" w:name="_GoBack"/>
      <w:bookmarkEnd w:id="2"/>
    </w:p>
    <w:p w:rsidR="00302A02" w:rsidRDefault="00302A02" w:rsidP="00302A02">
      <w:pPr>
        <w:ind w:left="216"/>
        <w:rPr>
          <w:szCs w:val="20"/>
        </w:rPr>
      </w:pPr>
      <w:r>
        <w:rPr>
          <w:szCs w:val="20"/>
        </w:rPr>
        <w:t>Complete one form combining both Projects; separate individual Project’s methodology where applicable.</w:t>
      </w:r>
    </w:p>
    <w:p w:rsidR="00302A02" w:rsidRDefault="00302A02" w:rsidP="00302A02">
      <w:pPr>
        <w:ind w:left="216"/>
        <w:rPr>
          <w:szCs w:val="20"/>
        </w:rPr>
      </w:pPr>
    </w:p>
    <w:tbl>
      <w:tblPr>
        <w:tblpPr w:leftFromText="180" w:rightFromText="180" w:vertAnchor="text" w:horzAnchor="margin" w:tblpY="5"/>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5452"/>
        <w:gridCol w:w="3774"/>
      </w:tblGrid>
      <w:tr w:rsidR="00302A02" w:rsidRPr="00800A00" w:rsidTr="007012B3">
        <w:trPr>
          <w:trHeight w:val="347"/>
        </w:trPr>
        <w:tc>
          <w:tcPr>
            <w:tcW w:w="5335" w:type="dxa"/>
            <w:shd w:val="clear" w:color="auto" w:fill="auto"/>
          </w:tcPr>
          <w:p w:rsidR="00302A02" w:rsidRPr="00800A00" w:rsidRDefault="00302A02" w:rsidP="007012B3">
            <w:pPr>
              <w:autoSpaceDE w:val="0"/>
              <w:autoSpaceDN w:val="0"/>
              <w:adjustRightInd w:val="0"/>
              <w:rPr>
                <w:rFonts w:cs="Arial"/>
                <w:b/>
                <w:bCs/>
                <w:color w:val="000000"/>
                <w:szCs w:val="20"/>
              </w:rPr>
            </w:pPr>
            <w:r w:rsidRPr="00800A00">
              <w:rPr>
                <w:rFonts w:cs="Arial"/>
                <w:position w:val="4"/>
                <w:szCs w:val="20"/>
              </w:rPr>
              <w:fldChar w:fldCharType="begin">
                <w:ffData>
                  <w:name w:val=""/>
                  <w:enabled/>
                  <w:calcOnExit w:val="0"/>
                  <w:checkBox>
                    <w:sizeAuto/>
                    <w:default w:val="0"/>
                  </w:checkBox>
                </w:ffData>
              </w:fldChar>
            </w:r>
            <w:r w:rsidRPr="00800A00">
              <w:rPr>
                <w:rFonts w:cs="Arial"/>
                <w:position w:val="4"/>
                <w:szCs w:val="20"/>
              </w:rPr>
              <w:instrText xml:space="preserve"> FORMCHECKBOX </w:instrText>
            </w:r>
            <w:r w:rsidR="004C5071">
              <w:rPr>
                <w:rFonts w:cs="Arial"/>
                <w:position w:val="4"/>
                <w:szCs w:val="20"/>
              </w:rPr>
            </w:r>
            <w:r w:rsidR="004C5071">
              <w:rPr>
                <w:rFonts w:cs="Arial"/>
                <w:position w:val="4"/>
                <w:szCs w:val="20"/>
              </w:rPr>
              <w:fldChar w:fldCharType="separate"/>
            </w:r>
            <w:r w:rsidRPr="00800A00">
              <w:rPr>
                <w:rFonts w:cs="Arial"/>
                <w:position w:val="4"/>
                <w:szCs w:val="20"/>
              </w:rPr>
              <w:fldChar w:fldCharType="end"/>
            </w:r>
            <w:r>
              <w:rPr>
                <w:rFonts w:cs="Arial"/>
                <w:b/>
                <w:bCs/>
                <w:color w:val="000000"/>
                <w:szCs w:val="20"/>
              </w:rPr>
              <w:t>Proponent</w:t>
            </w:r>
          </w:p>
        </w:tc>
        <w:tc>
          <w:tcPr>
            <w:tcW w:w="3891" w:type="dxa"/>
            <w:shd w:val="clear" w:color="auto" w:fill="auto"/>
          </w:tcPr>
          <w:p w:rsidR="00302A02" w:rsidRPr="00800A00" w:rsidRDefault="00302A02" w:rsidP="007012B3">
            <w:pPr>
              <w:autoSpaceDE w:val="0"/>
              <w:autoSpaceDN w:val="0"/>
              <w:adjustRightInd w:val="0"/>
              <w:rPr>
                <w:rFonts w:cs="Arial"/>
                <w:color w:val="000000"/>
                <w:szCs w:val="20"/>
              </w:rPr>
            </w:pPr>
            <w:r>
              <w:rPr>
                <w:rFonts w:cs="Arial"/>
                <w:b/>
                <w:bCs/>
                <w:color w:val="000000"/>
                <w:szCs w:val="20"/>
              </w:rPr>
              <w:t>Name:</w:t>
            </w:r>
          </w:p>
        </w:tc>
      </w:tr>
      <w:tr w:rsidR="00302A02" w:rsidRPr="00800A00" w:rsidTr="007012B3">
        <w:trPr>
          <w:trHeight w:val="346"/>
        </w:trPr>
        <w:tc>
          <w:tcPr>
            <w:tcW w:w="5335" w:type="dxa"/>
            <w:shd w:val="clear" w:color="auto" w:fill="auto"/>
          </w:tcPr>
          <w:p w:rsidR="00302A02" w:rsidRPr="00800A00" w:rsidRDefault="00302A02" w:rsidP="007012B3">
            <w:pPr>
              <w:autoSpaceDE w:val="0"/>
              <w:autoSpaceDN w:val="0"/>
              <w:adjustRightInd w:val="0"/>
              <w:rPr>
                <w:rFonts w:cs="Arial"/>
                <w:position w:val="4"/>
                <w:szCs w:val="20"/>
              </w:rPr>
            </w:pPr>
            <w:r w:rsidRPr="00800A00">
              <w:rPr>
                <w:rFonts w:cs="Arial"/>
                <w:position w:val="4"/>
                <w:szCs w:val="20"/>
              </w:rPr>
              <w:fldChar w:fldCharType="begin">
                <w:ffData>
                  <w:name w:val=""/>
                  <w:enabled/>
                  <w:calcOnExit w:val="0"/>
                  <w:checkBox>
                    <w:sizeAuto/>
                    <w:default w:val="0"/>
                  </w:checkBox>
                </w:ffData>
              </w:fldChar>
            </w:r>
            <w:r w:rsidRPr="00800A00">
              <w:rPr>
                <w:rFonts w:cs="Arial"/>
                <w:position w:val="4"/>
                <w:szCs w:val="20"/>
              </w:rPr>
              <w:instrText xml:space="preserve"> FORMCHECKBOX </w:instrText>
            </w:r>
            <w:r w:rsidR="004C5071">
              <w:rPr>
                <w:rFonts w:cs="Arial"/>
                <w:position w:val="4"/>
                <w:szCs w:val="20"/>
              </w:rPr>
            </w:r>
            <w:r w:rsidR="004C5071">
              <w:rPr>
                <w:rFonts w:cs="Arial"/>
                <w:position w:val="4"/>
                <w:szCs w:val="20"/>
              </w:rPr>
              <w:fldChar w:fldCharType="separate"/>
            </w:r>
            <w:r w:rsidRPr="00800A00">
              <w:rPr>
                <w:rFonts w:cs="Arial"/>
                <w:position w:val="4"/>
                <w:szCs w:val="20"/>
              </w:rPr>
              <w:fldChar w:fldCharType="end"/>
            </w:r>
            <w:proofErr w:type="spellStart"/>
            <w:r w:rsidRPr="00800A00">
              <w:rPr>
                <w:rFonts w:cs="Arial"/>
                <w:b/>
                <w:bCs/>
                <w:color w:val="000000"/>
                <w:szCs w:val="20"/>
              </w:rPr>
              <w:t>Subconsultant</w:t>
            </w:r>
            <w:proofErr w:type="spellEnd"/>
            <w:r w:rsidRPr="00800A00">
              <w:rPr>
                <w:rFonts w:cs="Arial"/>
                <w:b/>
                <w:bCs/>
                <w:color w:val="000000"/>
                <w:szCs w:val="20"/>
              </w:rPr>
              <w:t xml:space="preserve">  </w:t>
            </w:r>
          </w:p>
        </w:tc>
        <w:tc>
          <w:tcPr>
            <w:tcW w:w="3891" w:type="dxa"/>
            <w:shd w:val="clear" w:color="auto" w:fill="auto"/>
          </w:tcPr>
          <w:p w:rsidR="00302A02" w:rsidRPr="00C34377" w:rsidRDefault="00302A02" w:rsidP="007012B3">
            <w:pPr>
              <w:autoSpaceDE w:val="0"/>
              <w:autoSpaceDN w:val="0"/>
              <w:adjustRightInd w:val="0"/>
              <w:rPr>
                <w:rFonts w:cs="Arial"/>
                <w:b/>
                <w:position w:val="4"/>
                <w:szCs w:val="20"/>
              </w:rPr>
            </w:pPr>
            <w:r w:rsidRPr="00C34377">
              <w:rPr>
                <w:rFonts w:cs="Arial"/>
                <w:b/>
                <w:position w:val="4"/>
                <w:szCs w:val="20"/>
              </w:rPr>
              <w:t>Project #:</w:t>
            </w:r>
          </w:p>
        </w:tc>
      </w:tr>
      <w:tr w:rsidR="00302A02" w:rsidRPr="001A17E2" w:rsidTr="007012B3">
        <w:trPr>
          <w:trHeight w:val="1286"/>
        </w:trPr>
        <w:tc>
          <w:tcPr>
            <w:tcW w:w="0" w:type="auto"/>
            <w:gridSpan w:val="2"/>
            <w:shd w:val="clear" w:color="auto" w:fill="auto"/>
          </w:tcPr>
          <w:p w:rsidR="00302A02" w:rsidRDefault="00302A02" w:rsidP="007012B3">
            <w:pPr>
              <w:autoSpaceDE w:val="0"/>
              <w:autoSpaceDN w:val="0"/>
              <w:adjustRightInd w:val="0"/>
              <w:rPr>
                <w:szCs w:val="20"/>
              </w:rPr>
            </w:pPr>
            <w:r>
              <w:rPr>
                <w:rFonts w:cs="Arial"/>
                <w:b/>
                <w:bCs/>
                <w:color w:val="000000"/>
                <w:szCs w:val="20"/>
              </w:rPr>
              <w:t>General:</w:t>
            </w:r>
          </w:p>
          <w:p w:rsidR="00302A02" w:rsidRPr="001A17E2" w:rsidRDefault="00302A02" w:rsidP="007012B3">
            <w:pPr>
              <w:autoSpaceDE w:val="0"/>
              <w:autoSpaceDN w:val="0"/>
              <w:adjustRightInd w:val="0"/>
              <w:rPr>
                <w:rFonts w:ascii="Helvetica" w:hAnsi="Helvetica" w:cs="Helvetica"/>
                <w:i/>
                <w:color w:val="000000"/>
                <w:szCs w:val="20"/>
              </w:rPr>
            </w:pPr>
            <w:r w:rsidRPr="001A17E2">
              <w:rPr>
                <w:i/>
                <w:szCs w:val="20"/>
              </w:rPr>
              <w:t xml:space="preserve">Describe your firm’s project management approach, quality management practices, and team organization during the performance of Services, </w:t>
            </w:r>
            <w:r w:rsidRPr="001A17E2">
              <w:rPr>
                <w:rFonts w:ascii="Helvetica" w:hAnsi="Helvetica" w:cs="Helvetica"/>
                <w:i/>
                <w:color w:val="000000"/>
                <w:szCs w:val="20"/>
              </w:rPr>
              <w:t>so that the evaluation committee has a clear understanding of the methods the Proponent will use in the delivery of this Project.</w:t>
            </w:r>
            <w:r>
              <w:rPr>
                <w:rFonts w:ascii="Helvetica" w:hAnsi="Helvetica" w:cs="Helvetica"/>
                <w:i/>
                <w:color w:val="000000"/>
                <w:szCs w:val="20"/>
              </w:rPr>
              <w:t xml:space="preserve"> Space provided in this form may not be sufficient.</w:t>
            </w:r>
          </w:p>
        </w:tc>
      </w:tr>
      <w:tr w:rsidR="00302A02" w:rsidRPr="009C577F" w:rsidTr="007012B3">
        <w:trPr>
          <w:trHeight w:val="2051"/>
        </w:trPr>
        <w:tc>
          <w:tcPr>
            <w:tcW w:w="0" w:type="auto"/>
            <w:gridSpan w:val="2"/>
            <w:shd w:val="clear" w:color="auto" w:fill="auto"/>
          </w:tcPr>
          <w:p w:rsidR="00302A02" w:rsidRPr="0081684B" w:rsidRDefault="00302A02" w:rsidP="007012B3">
            <w:pPr>
              <w:autoSpaceDE w:val="0"/>
              <w:autoSpaceDN w:val="0"/>
              <w:adjustRightInd w:val="0"/>
              <w:rPr>
                <w:rFonts w:cs="Arial"/>
                <w:bCs/>
                <w:i/>
                <w:color w:val="000000"/>
                <w:szCs w:val="20"/>
              </w:rPr>
            </w:pPr>
            <w:r>
              <w:rPr>
                <w:i/>
                <w:szCs w:val="20"/>
              </w:rPr>
              <w:t xml:space="preserve">Indicate the methodology used to capture local material and construction labour costs. </w:t>
            </w:r>
          </w:p>
          <w:p w:rsidR="00302A02" w:rsidRPr="009C577F" w:rsidRDefault="00302A02" w:rsidP="007012B3">
            <w:pPr>
              <w:autoSpaceDE w:val="0"/>
              <w:autoSpaceDN w:val="0"/>
              <w:adjustRightInd w:val="0"/>
              <w:rPr>
                <w:szCs w:val="20"/>
              </w:rPr>
            </w:pPr>
          </w:p>
        </w:tc>
      </w:tr>
      <w:tr w:rsidR="00302A02" w:rsidTr="007012B3">
        <w:trPr>
          <w:trHeight w:val="2069"/>
        </w:trPr>
        <w:tc>
          <w:tcPr>
            <w:tcW w:w="0" w:type="auto"/>
            <w:gridSpan w:val="2"/>
            <w:shd w:val="clear" w:color="auto" w:fill="auto"/>
          </w:tcPr>
          <w:p w:rsidR="00302A02" w:rsidRDefault="00302A02" w:rsidP="007012B3">
            <w:pPr>
              <w:autoSpaceDE w:val="0"/>
              <w:autoSpaceDN w:val="0"/>
              <w:adjustRightInd w:val="0"/>
              <w:rPr>
                <w:rFonts w:cs="Arial"/>
                <w:b/>
                <w:bCs/>
                <w:color w:val="000000"/>
                <w:szCs w:val="20"/>
              </w:rPr>
            </w:pPr>
            <w:r w:rsidRPr="0007288B">
              <w:rPr>
                <w:i/>
                <w:szCs w:val="20"/>
              </w:rPr>
              <w:t>Indicate the methodology u</w:t>
            </w:r>
            <w:r>
              <w:rPr>
                <w:i/>
                <w:szCs w:val="20"/>
              </w:rPr>
              <w:t>sed</w:t>
            </w:r>
            <w:r w:rsidRPr="0007288B">
              <w:rPr>
                <w:i/>
                <w:szCs w:val="20"/>
              </w:rPr>
              <w:t xml:space="preserve"> to capture </w:t>
            </w:r>
            <w:r>
              <w:rPr>
                <w:i/>
                <w:szCs w:val="20"/>
              </w:rPr>
              <w:t>the potential effect of construction labour availability / shortages and the other construction activity in and around Winnipeg.</w:t>
            </w:r>
          </w:p>
        </w:tc>
      </w:tr>
      <w:tr w:rsidR="00302A02" w:rsidTr="007012B3">
        <w:trPr>
          <w:trHeight w:val="1781"/>
        </w:trPr>
        <w:tc>
          <w:tcPr>
            <w:tcW w:w="0" w:type="auto"/>
            <w:gridSpan w:val="2"/>
            <w:shd w:val="clear" w:color="auto" w:fill="auto"/>
          </w:tcPr>
          <w:p w:rsidR="00302A02" w:rsidRDefault="00302A02" w:rsidP="007012B3">
            <w:pPr>
              <w:autoSpaceDE w:val="0"/>
              <w:autoSpaceDN w:val="0"/>
              <w:adjustRightInd w:val="0"/>
              <w:rPr>
                <w:rFonts w:cs="Arial"/>
                <w:b/>
                <w:bCs/>
                <w:color w:val="000000"/>
                <w:szCs w:val="20"/>
              </w:rPr>
            </w:pPr>
            <w:r w:rsidRPr="0007288B">
              <w:rPr>
                <w:i/>
                <w:szCs w:val="20"/>
              </w:rPr>
              <w:t>Indicate the methodology u</w:t>
            </w:r>
            <w:r>
              <w:rPr>
                <w:i/>
                <w:szCs w:val="20"/>
              </w:rPr>
              <w:t>sed</w:t>
            </w:r>
            <w:r w:rsidRPr="0007288B">
              <w:rPr>
                <w:i/>
                <w:szCs w:val="20"/>
              </w:rPr>
              <w:t xml:space="preserve"> to capture </w:t>
            </w:r>
            <w:r>
              <w:rPr>
                <w:i/>
                <w:szCs w:val="20"/>
              </w:rPr>
              <w:t>winter construction premiums</w:t>
            </w:r>
            <w:r w:rsidRPr="0007288B">
              <w:rPr>
                <w:i/>
                <w:szCs w:val="20"/>
              </w:rPr>
              <w:t xml:space="preserve">. </w:t>
            </w:r>
          </w:p>
        </w:tc>
      </w:tr>
      <w:tr w:rsidR="00302A02" w:rsidRPr="0007288B" w:rsidTr="007012B3">
        <w:trPr>
          <w:trHeight w:val="1790"/>
        </w:trPr>
        <w:tc>
          <w:tcPr>
            <w:tcW w:w="0" w:type="auto"/>
            <w:gridSpan w:val="2"/>
            <w:shd w:val="clear" w:color="auto" w:fill="auto"/>
          </w:tcPr>
          <w:p w:rsidR="00302A02" w:rsidRPr="0007288B" w:rsidRDefault="00302A02" w:rsidP="007012B3">
            <w:pPr>
              <w:autoSpaceDE w:val="0"/>
              <w:autoSpaceDN w:val="0"/>
              <w:adjustRightInd w:val="0"/>
              <w:rPr>
                <w:i/>
                <w:szCs w:val="20"/>
              </w:rPr>
            </w:pPr>
            <w:r>
              <w:rPr>
                <w:i/>
                <w:szCs w:val="20"/>
              </w:rPr>
              <w:t>Indicate the columns and layout details to be provided in the Construction Cost Estimate Report.</w:t>
            </w:r>
          </w:p>
        </w:tc>
      </w:tr>
      <w:tr w:rsidR="00302A02" w:rsidRPr="0007288B" w:rsidTr="007012B3">
        <w:trPr>
          <w:trHeight w:val="1790"/>
        </w:trPr>
        <w:tc>
          <w:tcPr>
            <w:tcW w:w="0" w:type="auto"/>
            <w:gridSpan w:val="2"/>
            <w:shd w:val="clear" w:color="auto" w:fill="auto"/>
          </w:tcPr>
          <w:p w:rsidR="00302A02" w:rsidRPr="005C257C" w:rsidRDefault="00302A02" w:rsidP="007012B3">
            <w:pPr>
              <w:autoSpaceDE w:val="0"/>
              <w:autoSpaceDN w:val="0"/>
              <w:adjustRightInd w:val="0"/>
              <w:rPr>
                <w:b/>
                <w:szCs w:val="20"/>
              </w:rPr>
            </w:pPr>
            <w:r w:rsidRPr="005C257C">
              <w:rPr>
                <w:b/>
                <w:szCs w:val="20"/>
              </w:rPr>
              <w:t>Construction logistics, including mobilization and demobilization</w:t>
            </w:r>
          </w:p>
          <w:p w:rsidR="00302A02" w:rsidRPr="00F54526" w:rsidRDefault="00302A02" w:rsidP="007012B3">
            <w:pPr>
              <w:autoSpaceDE w:val="0"/>
              <w:autoSpaceDN w:val="0"/>
              <w:adjustRightInd w:val="0"/>
              <w:rPr>
                <w:i/>
                <w:szCs w:val="20"/>
              </w:rPr>
            </w:pPr>
            <w:r>
              <w:rPr>
                <w:i/>
                <w:szCs w:val="20"/>
              </w:rPr>
              <w:t>Indicate the methodology. The level of detail should include the estimated number of costing lines and source of the cost values.</w:t>
            </w:r>
          </w:p>
          <w:p w:rsidR="00302A02" w:rsidRPr="00F54526" w:rsidRDefault="00302A02" w:rsidP="007012B3">
            <w:pPr>
              <w:autoSpaceDE w:val="0"/>
              <w:autoSpaceDN w:val="0"/>
              <w:adjustRightInd w:val="0"/>
              <w:rPr>
                <w:szCs w:val="20"/>
              </w:rPr>
            </w:pPr>
          </w:p>
        </w:tc>
      </w:tr>
      <w:tr w:rsidR="00302A02" w:rsidRPr="0007288B" w:rsidTr="007012B3">
        <w:trPr>
          <w:trHeight w:val="1790"/>
        </w:trPr>
        <w:tc>
          <w:tcPr>
            <w:tcW w:w="0" w:type="auto"/>
            <w:gridSpan w:val="2"/>
            <w:shd w:val="clear" w:color="auto" w:fill="auto"/>
          </w:tcPr>
          <w:p w:rsidR="00302A02" w:rsidRPr="005C257C" w:rsidRDefault="00302A02" w:rsidP="007012B3">
            <w:pPr>
              <w:autoSpaceDE w:val="0"/>
              <w:autoSpaceDN w:val="0"/>
              <w:adjustRightInd w:val="0"/>
              <w:rPr>
                <w:b/>
                <w:szCs w:val="20"/>
              </w:rPr>
            </w:pPr>
            <w:r w:rsidRPr="005C257C">
              <w:rPr>
                <w:b/>
                <w:szCs w:val="20"/>
              </w:rPr>
              <w:t>Construction risks and their management</w:t>
            </w:r>
          </w:p>
          <w:p w:rsidR="00302A02" w:rsidRPr="00F54526" w:rsidRDefault="00302A02" w:rsidP="007012B3">
            <w:pPr>
              <w:autoSpaceDE w:val="0"/>
              <w:autoSpaceDN w:val="0"/>
              <w:adjustRightInd w:val="0"/>
              <w:rPr>
                <w:i/>
                <w:szCs w:val="20"/>
              </w:rPr>
            </w:pPr>
            <w:r>
              <w:rPr>
                <w:i/>
                <w:szCs w:val="20"/>
              </w:rPr>
              <w:t>Indicate the methodology. The level of detail should include the estimated number of costing lines and source of the cost values.</w:t>
            </w:r>
          </w:p>
          <w:p w:rsidR="00302A02" w:rsidRDefault="00302A02" w:rsidP="007012B3">
            <w:pPr>
              <w:autoSpaceDE w:val="0"/>
              <w:autoSpaceDN w:val="0"/>
              <w:adjustRightInd w:val="0"/>
              <w:rPr>
                <w:i/>
                <w:szCs w:val="20"/>
              </w:rPr>
            </w:pPr>
          </w:p>
        </w:tc>
      </w:tr>
      <w:tr w:rsidR="00302A02" w:rsidRPr="0007288B" w:rsidTr="007012B3">
        <w:trPr>
          <w:trHeight w:val="1790"/>
        </w:trPr>
        <w:tc>
          <w:tcPr>
            <w:tcW w:w="0" w:type="auto"/>
            <w:gridSpan w:val="2"/>
            <w:shd w:val="clear" w:color="auto" w:fill="auto"/>
          </w:tcPr>
          <w:p w:rsidR="00302A02" w:rsidRPr="00C03D49" w:rsidRDefault="00302A02" w:rsidP="007012B3">
            <w:pPr>
              <w:autoSpaceDE w:val="0"/>
              <w:autoSpaceDN w:val="0"/>
              <w:adjustRightInd w:val="0"/>
              <w:rPr>
                <w:b/>
                <w:szCs w:val="20"/>
              </w:rPr>
            </w:pPr>
            <w:r>
              <w:rPr>
                <w:b/>
                <w:szCs w:val="20"/>
              </w:rPr>
              <w:t xml:space="preserve">Civil/ Site </w:t>
            </w:r>
            <w:r w:rsidRPr="00C03D49">
              <w:rPr>
                <w:b/>
                <w:szCs w:val="20"/>
              </w:rPr>
              <w:t>Works:</w:t>
            </w:r>
          </w:p>
          <w:p w:rsidR="00302A02" w:rsidRDefault="00302A02" w:rsidP="007012B3">
            <w:pPr>
              <w:autoSpaceDE w:val="0"/>
              <w:autoSpaceDN w:val="0"/>
              <w:adjustRightInd w:val="0"/>
              <w:rPr>
                <w:i/>
                <w:szCs w:val="20"/>
              </w:rPr>
            </w:pPr>
            <w:r>
              <w:rPr>
                <w:i/>
                <w:szCs w:val="20"/>
              </w:rPr>
              <w:t>Indicate the methodology. The level of detail should include the estimated number of costing lines and source of the cost values.</w:t>
            </w:r>
          </w:p>
        </w:tc>
      </w:tr>
    </w:tbl>
    <w:p w:rsidR="00302A02" w:rsidRDefault="00302A02" w:rsidP="00302A02"/>
    <w:tbl>
      <w:tblPr>
        <w:tblpPr w:leftFromText="180" w:rightFromText="180" w:vertAnchor="text" w:horzAnchor="margin" w:tblpY="5"/>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00" w:firstRow="0" w:lastRow="0" w:firstColumn="0" w:lastColumn="0" w:noHBand="0" w:noVBand="1"/>
      </w:tblPr>
      <w:tblGrid>
        <w:gridCol w:w="9226"/>
      </w:tblGrid>
      <w:tr w:rsidR="00302A02" w:rsidRPr="0007288B" w:rsidTr="007012B3">
        <w:trPr>
          <w:trHeight w:val="1790"/>
        </w:trPr>
        <w:tc>
          <w:tcPr>
            <w:tcW w:w="0" w:type="auto"/>
            <w:shd w:val="clear" w:color="auto" w:fill="auto"/>
          </w:tcPr>
          <w:p w:rsidR="00302A02" w:rsidRPr="00C03D49" w:rsidRDefault="00302A02" w:rsidP="007012B3">
            <w:pPr>
              <w:autoSpaceDE w:val="0"/>
              <w:autoSpaceDN w:val="0"/>
              <w:adjustRightInd w:val="0"/>
              <w:rPr>
                <w:b/>
                <w:szCs w:val="20"/>
              </w:rPr>
            </w:pPr>
            <w:r>
              <w:rPr>
                <w:b/>
                <w:szCs w:val="20"/>
              </w:rPr>
              <w:lastRenderedPageBreak/>
              <w:t>Concrete</w:t>
            </w:r>
            <w:r w:rsidRPr="00C03D49">
              <w:rPr>
                <w:b/>
                <w:szCs w:val="20"/>
              </w:rPr>
              <w:t xml:space="preserve"> Works:</w:t>
            </w:r>
          </w:p>
          <w:p w:rsidR="00302A02" w:rsidRDefault="00302A02" w:rsidP="007012B3">
            <w:pPr>
              <w:autoSpaceDE w:val="0"/>
              <w:autoSpaceDN w:val="0"/>
              <w:adjustRightInd w:val="0"/>
              <w:rPr>
                <w:i/>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Masonry:</w:t>
            </w:r>
          </w:p>
          <w:p w:rsidR="00302A02" w:rsidRPr="00C03D49"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Metals</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Wood &amp; Plastics:</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Thermal &amp; Moisture Protection:</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Doors &amp; Windows:</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Finishes</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Equipment</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Special:</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bl>
    <w:p w:rsidR="00302A02" w:rsidRDefault="00302A02" w:rsidP="00302A02"/>
    <w:tbl>
      <w:tblPr>
        <w:tblpPr w:leftFromText="180" w:rightFromText="180" w:vertAnchor="text" w:horzAnchor="margin" w:tblpY="5"/>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00" w:firstRow="0" w:lastRow="0" w:firstColumn="0" w:lastColumn="0" w:noHBand="0" w:noVBand="1"/>
      </w:tblPr>
      <w:tblGrid>
        <w:gridCol w:w="9226"/>
      </w:tblGrid>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lastRenderedPageBreak/>
              <w:t>Conveying Systems:</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Mechanical:</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Electrical:</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r w:rsidR="00302A02" w:rsidRPr="0007288B" w:rsidTr="007012B3">
        <w:trPr>
          <w:trHeight w:val="1790"/>
        </w:trPr>
        <w:tc>
          <w:tcPr>
            <w:tcW w:w="0" w:type="auto"/>
            <w:shd w:val="clear" w:color="auto" w:fill="auto"/>
          </w:tcPr>
          <w:p w:rsidR="00302A02" w:rsidRDefault="00302A02" w:rsidP="007012B3">
            <w:pPr>
              <w:autoSpaceDE w:val="0"/>
              <w:autoSpaceDN w:val="0"/>
              <w:adjustRightInd w:val="0"/>
              <w:rPr>
                <w:b/>
                <w:szCs w:val="20"/>
              </w:rPr>
            </w:pPr>
            <w:r>
              <w:rPr>
                <w:b/>
                <w:szCs w:val="20"/>
              </w:rPr>
              <w:t>Instrumentation &amp; Controls:</w:t>
            </w:r>
          </w:p>
          <w:p w:rsidR="00302A02" w:rsidRDefault="00302A02" w:rsidP="007012B3">
            <w:pPr>
              <w:autoSpaceDE w:val="0"/>
              <w:autoSpaceDN w:val="0"/>
              <w:adjustRightInd w:val="0"/>
              <w:rPr>
                <w:b/>
                <w:szCs w:val="20"/>
              </w:rPr>
            </w:pPr>
            <w:r>
              <w:rPr>
                <w:i/>
                <w:szCs w:val="20"/>
              </w:rPr>
              <w:t>Indicate the methodology. The level of detail should include the estimated number of costing lines and source of the cost values</w:t>
            </w:r>
          </w:p>
        </w:tc>
      </w:tr>
    </w:tbl>
    <w:p w:rsidR="00302A02" w:rsidRDefault="00302A02" w:rsidP="00302A02"/>
    <w:tbl>
      <w:tblPr>
        <w:tblpPr w:leftFromText="180" w:rightFromText="180" w:vertAnchor="text" w:horzAnchor="margin" w:tblpY="5"/>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00" w:firstRow="0" w:lastRow="0" w:firstColumn="0" w:lastColumn="0" w:noHBand="0" w:noVBand="1"/>
      </w:tblPr>
      <w:tblGrid>
        <w:gridCol w:w="9226"/>
      </w:tblGrid>
      <w:tr w:rsidR="00302A02" w:rsidTr="007012B3">
        <w:trPr>
          <w:trHeight w:hRule="exact" w:val="1997"/>
        </w:trPr>
        <w:tc>
          <w:tcPr>
            <w:tcW w:w="0" w:type="auto"/>
            <w:tcBorders>
              <w:bottom w:val="single" w:sz="4" w:space="0" w:color="auto"/>
            </w:tcBorders>
            <w:shd w:val="clear" w:color="auto" w:fill="auto"/>
          </w:tcPr>
          <w:p w:rsidR="00302A02" w:rsidRPr="009422D5" w:rsidRDefault="00302A02" w:rsidP="007012B3">
            <w:pPr>
              <w:pStyle w:val="ClauseList"/>
              <w:numPr>
                <w:ilvl w:val="0"/>
                <w:numId w:val="0"/>
              </w:numPr>
              <w:spacing w:before="0"/>
              <w:rPr>
                <w:rFonts w:cs="Arial"/>
                <w:b/>
                <w:color w:val="000000"/>
                <w:szCs w:val="20"/>
                <w:lang w:val="en-US"/>
              </w:rPr>
            </w:pPr>
            <w:r w:rsidRPr="009422D5">
              <w:rPr>
                <w:rFonts w:cs="Arial"/>
                <w:b/>
                <w:color w:val="000000"/>
                <w:szCs w:val="20"/>
                <w:lang w:val="en-US"/>
              </w:rPr>
              <w:t>Other:</w:t>
            </w:r>
          </w:p>
          <w:p w:rsidR="00302A02" w:rsidRPr="00BA2F2B" w:rsidRDefault="00302A02" w:rsidP="007012B3">
            <w:pPr>
              <w:pStyle w:val="ClauseList"/>
              <w:numPr>
                <w:ilvl w:val="0"/>
                <w:numId w:val="0"/>
              </w:numPr>
              <w:spacing w:before="0"/>
              <w:rPr>
                <w:i/>
              </w:rPr>
            </w:pPr>
            <w:r w:rsidRPr="00BA2F2B">
              <w:rPr>
                <w:rFonts w:cs="Arial"/>
                <w:i/>
                <w:color w:val="000000"/>
                <w:szCs w:val="20"/>
                <w:lang w:val="en-US"/>
              </w:rPr>
              <w:t>Identify all facts and assumptions made by the Proponent in developing the Submission and the relevance that these facts and assumptions have had on the proposed methodology and team composition (i.e. data availability, level of involvement of City staff, etc.).</w:t>
            </w:r>
          </w:p>
          <w:p w:rsidR="00302A02" w:rsidRDefault="00302A02" w:rsidP="007012B3">
            <w:pPr>
              <w:pStyle w:val="ClauseList"/>
              <w:numPr>
                <w:ilvl w:val="0"/>
                <w:numId w:val="0"/>
              </w:numPr>
              <w:spacing w:before="0"/>
              <w:rPr>
                <w:b/>
                <w:szCs w:val="20"/>
              </w:rPr>
            </w:pPr>
          </w:p>
        </w:tc>
      </w:tr>
      <w:tr w:rsidR="00302A02" w:rsidTr="007012B3">
        <w:trPr>
          <w:trHeight w:hRule="exact" w:val="1997"/>
        </w:trPr>
        <w:tc>
          <w:tcPr>
            <w:tcW w:w="0" w:type="auto"/>
            <w:shd w:val="clear" w:color="auto" w:fill="auto"/>
          </w:tcPr>
          <w:p w:rsidR="00302A02" w:rsidRPr="00BA2F2B" w:rsidRDefault="00302A02" w:rsidP="007012B3">
            <w:pPr>
              <w:pStyle w:val="ClauseList"/>
              <w:numPr>
                <w:ilvl w:val="0"/>
                <w:numId w:val="0"/>
              </w:numPr>
              <w:spacing w:before="0"/>
              <w:rPr>
                <w:i/>
              </w:rPr>
            </w:pPr>
            <w:r w:rsidRPr="00BA2F2B">
              <w:rPr>
                <w:rFonts w:cs="Arial"/>
                <w:i/>
                <w:color w:val="000000"/>
                <w:szCs w:val="20"/>
                <w:lang w:val="en-US"/>
              </w:rPr>
              <w:t>Describe experience with the use of software and databases for the purpose of cost planning and cost management.</w:t>
            </w:r>
          </w:p>
          <w:p w:rsidR="00302A02" w:rsidRDefault="00302A02" w:rsidP="007012B3">
            <w:pPr>
              <w:pStyle w:val="ClauseList"/>
              <w:numPr>
                <w:ilvl w:val="0"/>
                <w:numId w:val="0"/>
              </w:numPr>
              <w:rPr>
                <w:b/>
                <w:szCs w:val="20"/>
              </w:rPr>
            </w:pPr>
          </w:p>
        </w:tc>
      </w:tr>
      <w:tr w:rsidR="00302A02" w:rsidRPr="00BA2F2B" w:rsidTr="007012B3">
        <w:trPr>
          <w:trHeight w:hRule="exact" w:val="1997"/>
        </w:trPr>
        <w:tc>
          <w:tcPr>
            <w:tcW w:w="0" w:type="auto"/>
            <w:shd w:val="clear" w:color="auto" w:fill="auto"/>
          </w:tcPr>
          <w:p w:rsidR="00302A02" w:rsidRPr="00BA2F2B" w:rsidRDefault="00302A02" w:rsidP="007012B3">
            <w:pPr>
              <w:pStyle w:val="ClauseList"/>
              <w:numPr>
                <w:ilvl w:val="0"/>
                <w:numId w:val="0"/>
              </w:numPr>
              <w:rPr>
                <w:i/>
              </w:rPr>
            </w:pPr>
            <w:r w:rsidRPr="00BA2F2B">
              <w:rPr>
                <w:i/>
                <w:lang w:val="en-US"/>
              </w:rPr>
              <w:t>Provide a detailed description of any information, resources, or services required to be provided by the City.</w:t>
            </w:r>
          </w:p>
          <w:p w:rsidR="00302A02" w:rsidRPr="00BA2F2B" w:rsidRDefault="00302A02" w:rsidP="007012B3">
            <w:pPr>
              <w:pStyle w:val="ClauseList"/>
              <w:numPr>
                <w:ilvl w:val="0"/>
                <w:numId w:val="0"/>
              </w:numPr>
              <w:spacing w:before="0"/>
              <w:rPr>
                <w:rFonts w:cs="Arial"/>
                <w:i/>
                <w:color w:val="000000"/>
                <w:szCs w:val="20"/>
                <w:lang w:val="en-US"/>
              </w:rPr>
            </w:pPr>
          </w:p>
        </w:tc>
      </w:tr>
    </w:tbl>
    <w:p w:rsidR="00302A02" w:rsidRDefault="00302A02" w:rsidP="00302A02">
      <w:pPr>
        <w:ind w:left="216"/>
        <w:rPr>
          <w:szCs w:val="20"/>
        </w:rPr>
      </w:pPr>
    </w:p>
    <w:p w:rsidR="00302A02" w:rsidRDefault="00302A02" w:rsidP="00302A02">
      <w:pPr>
        <w:ind w:left="216"/>
        <w:rPr>
          <w:szCs w:val="20"/>
        </w:rPr>
      </w:pPr>
    </w:p>
    <w:p w:rsidR="00302A02" w:rsidRDefault="00302A02" w:rsidP="00302A02"/>
    <w:p w:rsidR="0079560A" w:rsidRDefault="004C5071"/>
    <w:sectPr w:rsidR="0079560A" w:rsidSect="00302A02">
      <w:head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A02" w:rsidRDefault="00302A02" w:rsidP="00302A02">
      <w:r>
        <w:separator/>
      </w:r>
    </w:p>
  </w:endnote>
  <w:endnote w:type="continuationSeparator" w:id="0">
    <w:p w:rsidR="00302A02" w:rsidRDefault="00302A02" w:rsidP="0030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A02" w:rsidRDefault="00302A02" w:rsidP="00302A02">
      <w:r>
        <w:separator/>
      </w:r>
    </w:p>
  </w:footnote>
  <w:footnote w:type="continuationSeparator" w:id="0">
    <w:p w:rsidR="00302A02" w:rsidRDefault="00302A02" w:rsidP="00302A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A02" w:rsidRPr="009A770D" w:rsidRDefault="00302A02" w:rsidP="00302A02">
    <w:pPr>
      <w:pStyle w:val="Header1"/>
      <w:tabs>
        <w:tab w:val="clear" w:pos="7560"/>
        <w:tab w:val="left" w:pos="6390"/>
      </w:tabs>
      <w:rPr>
        <w:sz w:val="15"/>
        <w:szCs w:val="15"/>
      </w:rPr>
    </w:pPr>
    <w:r w:rsidRPr="009A770D">
      <w:rPr>
        <w:sz w:val="15"/>
        <w:szCs w:val="15"/>
      </w:rPr>
      <w:t>The City of Winnipeg</w:t>
    </w:r>
    <w:r>
      <w:rPr>
        <w:sz w:val="15"/>
        <w:szCs w:val="15"/>
      </w:rPr>
      <w:tab/>
    </w:r>
    <w:r w:rsidR="003D7716">
      <w:rPr>
        <w:sz w:val="15"/>
        <w:szCs w:val="15"/>
      </w:rPr>
      <w:tab/>
    </w:r>
    <w:r w:rsidR="003D7716">
      <w:rPr>
        <w:sz w:val="15"/>
        <w:szCs w:val="15"/>
      </w:rPr>
      <w:tab/>
      <w:t>Bid Submission</w:t>
    </w:r>
  </w:p>
  <w:p w:rsidR="00302A02" w:rsidRPr="009A770D" w:rsidRDefault="00302A02" w:rsidP="003D7716">
    <w:pPr>
      <w:pStyle w:val="Header1"/>
      <w:tabs>
        <w:tab w:val="clear" w:pos="7560"/>
        <w:tab w:val="left" w:pos="7200"/>
      </w:tabs>
      <w:rPr>
        <w:sz w:val="15"/>
        <w:szCs w:val="15"/>
      </w:rPr>
    </w:pPr>
    <w:r w:rsidRPr="009A770D">
      <w:rPr>
        <w:sz w:val="15"/>
        <w:szCs w:val="15"/>
      </w:rPr>
      <w:t>RFP No.</w:t>
    </w:r>
    <w:r>
      <w:rPr>
        <w:sz w:val="15"/>
        <w:szCs w:val="15"/>
      </w:rPr>
      <w:t xml:space="preserve"> 225-2015</w:t>
    </w:r>
    <w:r w:rsidRPr="009A770D">
      <w:rPr>
        <w:sz w:val="15"/>
        <w:szCs w:val="15"/>
      </w:rPr>
      <w:tab/>
      <w:t xml:space="preserve">Page </w:t>
    </w:r>
    <w:r w:rsidRPr="009A770D">
      <w:rPr>
        <w:sz w:val="15"/>
        <w:szCs w:val="15"/>
      </w:rPr>
      <w:fldChar w:fldCharType="begin"/>
    </w:r>
    <w:r w:rsidRPr="009A770D">
      <w:rPr>
        <w:sz w:val="15"/>
        <w:szCs w:val="15"/>
      </w:rPr>
      <w:instrText xml:space="preserve"> PAGE </w:instrText>
    </w:r>
    <w:r w:rsidRPr="009A770D">
      <w:rPr>
        <w:sz w:val="15"/>
        <w:szCs w:val="15"/>
      </w:rPr>
      <w:fldChar w:fldCharType="separate"/>
    </w:r>
    <w:r w:rsidR="004C5071">
      <w:rPr>
        <w:noProof/>
        <w:sz w:val="15"/>
        <w:szCs w:val="15"/>
      </w:rPr>
      <w:t>1</w:t>
    </w:r>
    <w:r w:rsidRPr="009A770D">
      <w:rPr>
        <w:sz w:val="15"/>
        <w:szCs w:val="15"/>
      </w:rPr>
      <w:fldChar w:fldCharType="end"/>
    </w:r>
    <w:r w:rsidRPr="009A770D">
      <w:rPr>
        <w:sz w:val="15"/>
        <w:szCs w:val="15"/>
      </w:rPr>
      <w:t xml:space="preserve"> of </w:t>
    </w:r>
    <w:r>
      <w:rPr>
        <w:sz w:val="15"/>
        <w:szCs w:val="15"/>
      </w:rPr>
      <w:t>3</w:t>
    </w:r>
  </w:p>
  <w:p w:rsidR="00302A02" w:rsidRDefault="00302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41BE5"/>
    <w:multiLevelType w:val="multilevel"/>
    <w:tmpl w:val="3D8A3AFC"/>
    <w:lvl w:ilvl="0">
      <w:start w:val="2"/>
      <w:numFmt w:val="upperLetter"/>
      <w:pStyle w:val="PARTHEADING"/>
      <w:suff w:val="nothing"/>
      <w:lvlText w:val="PART %1 - "/>
      <w:lvlJc w:val="left"/>
      <w:pPr>
        <w:ind w:left="0" w:firstLine="0"/>
      </w:pPr>
      <w:rPr>
        <w:rFonts w:ascii="Arial" w:hAnsi="Arial" w:hint="default"/>
        <w:b/>
        <w:i w:val="0"/>
        <w:sz w:val="24"/>
      </w:rPr>
    </w:lvl>
    <w:lvl w:ilvl="1">
      <w:start w:val="1"/>
      <w:numFmt w:val="decimal"/>
      <w:pStyle w:val="CLAUSEHEADING"/>
      <w:lvlText w:val="%1%2."/>
      <w:lvlJc w:val="left"/>
      <w:pPr>
        <w:tabs>
          <w:tab w:val="num" w:pos="2124"/>
        </w:tabs>
        <w:ind w:left="2124" w:hanging="864"/>
      </w:pPr>
      <w:rPr>
        <w:rFonts w:hint="default"/>
      </w:rPr>
    </w:lvl>
    <w:lvl w:ilvl="2">
      <w:start w:val="1"/>
      <w:numFmt w:val="decimal"/>
      <w:pStyle w:val="Clause"/>
      <w:lvlText w:val="%1%2.%3"/>
      <w:lvlJc w:val="left"/>
      <w:pPr>
        <w:tabs>
          <w:tab w:val="num" w:pos="864"/>
        </w:tabs>
        <w:ind w:left="864" w:hanging="864"/>
      </w:pPr>
      <w:rPr>
        <w:rFonts w:hint="default"/>
      </w:rPr>
    </w:lvl>
    <w:lvl w:ilvl="3">
      <w:start w:val="1"/>
      <w:numFmt w:val="lowerLetter"/>
      <w:pStyle w:val="ClauseList"/>
      <w:lvlText w:val="(%4)"/>
      <w:lvlJc w:val="left"/>
      <w:pPr>
        <w:tabs>
          <w:tab w:val="num" w:pos="1296"/>
        </w:tabs>
        <w:ind w:left="1296" w:hanging="432"/>
      </w:pPr>
      <w:rPr>
        <w:rFonts w:hint="default"/>
      </w:rPr>
    </w:lvl>
    <w:lvl w:ilvl="4">
      <w:start w:val="1"/>
      <w:numFmt w:val="lowerRoman"/>
      <w:pStyle w:val="ClauseSubList"/>
      <w:lvlText w:val="(%5)"/>
      <w:lvlJc w:val="right"/>
      <w:pPr>
        <w:tabs>
          <w:tab w:val="num" w:pos="4788"/>
        </w:tabs>
        <w:ind w:left="4788" w:hanging="288"/>
      </w:pPr>
      <w:rPr>
        <w:rFonts w:hint="default"/>
      </w:rPr>
    </w:lvl>
    <w:lvl w:ilvl="5">
      <w:start w:val="1"/>
      <w:numFmt w:val="decimal"/>
      <w:lvlRestart w:val="3"/>
      <w:pStyle w:val="SubClause"/>
      <w:lvlText w:val="%1%2.%3.%6"/>
      <w:lvlJc w:val="left"/>
      <w:pPr>
        <w:tabs>
          <w:tab w:val="num" w:pos="1296"/>
        </w:tabs>
        <w:ind w:left="1296" w:hanging="1296"/>
      </w:pPr>
      <w:rPr>
        <w:rFonts w:hint="default"/>
      </w:rPr>
    </w:lvl>
    <w:lvl w:ilvl="6">
      <w:start w:val="1"/>
      <w:numFmt w:val="lowerLetter"/>
      <w:pStyle w:val="SubClauseList"/>
      <w:lvlText w:val="(%7)"/>
      <w:lvlJc w:val="left"/>
      <w:pPr>
        <w:tabs>
          <w:tab w:val="num" w:pos="1728"/>
        </w:tabs>
        <w:ind w:left="1728" w:hanging="432"/>
      </w:pPr>
      <w:rPr>
        <w:rFonts w:hint="default"/>
      </w:rPr>
    </w:lvl>
    <w:lvl w:ilvl="7">
      <w:start w:val="1"/>
      <w:numFmt w:val="lowerRoman"/>
      <w:pStyle w:val="SubClauseSubList"/>
      <w:lvlText w:val="(%8)"/>
      <w:lvlJc w:val="right"/>
      <w:pPr>
        <w:tabs>
          <w:tab w:val="num" w:pos="2304"/>
        </w:tabs>
        <w:ind w:left="2304" w:hanging="288"/>
      </w:pPr>
      <w:rPr>
        <w:rFonts w:hint="default"/>
      </w:rPr>
    </w:lvl>
    <w:lvl w:ilvl="8">
      <w:start w:val="1"/>
      <w:numFmt w:val="bullet"/>
      <w:lvlText w:val=""/>
      <w:lvlJc w:val="left"/>
      <w:pPr>
        <w:tabs>
          <w:tab w:val="num" w:pos="2952"/>
        </w:tabs>
        <w:ind w:left="2880" w:hanging="288"/>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02"/>
    <w:rsid w:val="00302A02"/>
    <w:rsid w:val="003D7716"/>
    <w:rsid w:val="004C5071"/>
    <w:rsid w:val="0051441C"/>
    <w:rsid w:val="00B32D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02"/>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next w:val="CLAUSEHEADING"/>
    <w:rsid w:val="00302A02"/>
    <w:pPr>
      <w:numPr>
        <w:numId w:val="1"/>
      </w:numPr>
    </w:pPr>
    <w:rPr>
      <w:b/>
      <w:caps/>
      <w:sz w:val="24"/>
    </w:rPr>
  </w:style>
  <w:style w:type="paragraph" w:customStyle="1" w:styleId="CLAUSEHEADING">
    <w:name w:val="CLAUSEHEADING"/>
    <w:basedOn w:val="Normal"/>
    <w:next w:val="Clause"/>
    <w:rsid w:val="00302A02"/>
    <w:pPr>
      <w:keepNext/>
      <w:numPr>
        <w:ilvl w:val="1"/>
        <w:numId w:val="1"/>
      </w:numPr>
      <w:spacing w:before="300"/>
    </w:pPr>
    <w:rPr>
      <w:b/>
      <w:caps/>
    </w:rPr>
  </w:style>
  <w:style w:type="paragraph" w:customStyle="1" w:styleId="Clause">
    <w:name w:val="Clause"/>
    <w:basedOn w:val="Normal"/>
    <w:qFormat/>
    <w:rsid w:val="00302A02"/>
    <w:pPr>
      <w:numPr>
        <w:ilvl w:val="2"/>
        <w:numId w:val="1"/>
      </w:numPr>
      <w:spacing w:before="200"/>
    </w:pPr>
  </w:style>
  <w:style w:type="paragraph" w:customStyle="1" w:styleId="ClauseList">
    <w:name w:val="ClauseList"/>
    <w:basedOn w:val="Normal"/>
    <w:link w:val="ClauseListChar"/>
    <w:qFormat/>
    <w:rsid w:val="00302A02"/>
    <w:pPr>
      <w:numPr>
        <w:ilvl w:val="3"/>
        <w:numId w:val="1"/>
      </w:numPr>
      <w:spacing w:before="100"/>
    </w:pPr>
  </w:style>
  <w:style w:type="paragraph" w:customStyle="1" w:styleId="ClauseSubList">
    <w:name w:val="ClauseSubList"/>
    <w:basedOn w:val="Normal"/>
    <w:qFormat/>
    <w:rsid w:val="00302A02"/>
    <w:pPr>
      <w:numPr>
        <w:ilvl w:val="4"/>
        <w:numId w:val="1"/>
      </w:numPr>
      <w:tabs>
        <w:tab w:val="clear" w:pos="4788"/>
        <w:tab w:val="num" w:pos="1872"/>
      </w:tabs>
      <w:spacing w:before="60"/>
      <w:ind w:left="1872"/>
    </w:pPr>
  </w:style>
  <w:style w:type="paragraph" w:customStyle="1" w:styleId="SubClause">
    <w:name w:val="SubClause"/>
    <w:basedOn w:val="Normal"/>
    <w:qFormat/>
    <w:rsid w:val="00302A02"/>
    <w:pPr>
      <w:numPr>
        <w:ilvl w:val="5"/>
        <w:numId w:val="1"/>
      </w:numPr>
      <w:spacing w:before="140"/>
    </w:pPr>
  </w:style>
  <w:style w:type="paragraph" w:customStyle="1" w:styleId="SubClauseList">
    <w:name w:val="SubClauseList"/>
    <w:basedOn w:val="Normal"/>
    <w:qFormat/>
    <w:rsid w:val="00302A02"/>
    <w:pPr>
      <w:numPr>
        <w:ilvl w:val="6"/>
        <w:numId w:val="1"/>
      </w:numPr>
      <w:spacing w:before="100"/>
    </w:pPr>
  </w:style>
  <w:style w:type="paragraph" w:customStyle="1" w:styleId="SubClauseSubList">
    <w:name w:val="SubClauseSubList"/>
    <w:basedOn w:val="Normal"/>
    <w:qFormat/>
    <w:rsid w:val="00302A02"/>
    <w:pPr>
      <w:numPr>
        <w:ilvl w:val="7"/>
        <w:numId w:val="1"/>
      </w:numPr>
      <w:spacing w:before="60"/>
    </w:pPr>
  </w:style>
  <w:style w:type="paragraph" w:customStyle="1" w:styleId="FORMHEADING">
    <w:name w:val="FORMHEADING"/>
    <w:basedOn w:val="Normal"/>
    <w:next w:val="Normal"/>
    <w:link w:val="FORMHEADINGChar"/>
    <w:rsid w:val="00302A02"/>
    <w:pPr>
      <w:pageBreakBefore/>
      <w:jc w:val="center"/>
    </w:pPr>
    <w:rPr>
      <w:b/>
      <w:bCs/>
      <w:caps/>
    </w:rPr>
  </w:style>
  <w:style w:type="character" w:customStyle="1" w:styleId="ClauseListChar">
    <w:name w:val="ClauseList Char"/>
    <w:link w:val="ClauseList"/>
    <w:rsid w:val="00302A02"/>
    <w:rPr>
      <w:rFonts w:ascii="Arial" w:eastAsia="Times New Roman" w:hAnsi="Arial" w:cs="Times New Roman"/>
      <w:sz w:val="20"/>
      <w:szCs w:val="24"/>
      <w:lang w:val="en-CA"/>
    </w:rPr>
  </w:style>
  <w:style w:type="character" w:customStyle="1" w:styleId="FORMHEADINGChar">
    <w:name w:val="FORMHEADING Char"/>
    <w:link w:val="FORMHEADING"/>
    <w:rsid w:val="00302A02"/>
    <w:rPr>
      <w:rFonts w:ascii="Arial" w:eastAsia="Times New Roman" w:hAnsi="Arial" w:cs="Times New Roman"/>
      <w:b/>
      <w:bCs/>
      <w:caps/>
      <w:sz w:val="20"/>
      <w:szCs w:val="24"/>
      <w:lang w:val="en-CA"/>
    </w:rPr>
  </w:style>
  <w:style w:type="paragraph" w:styleId="Header">
    <w:name w:val="header"/>
    <w:basedOn w:val="Normal"/>
    <w:link w:val="HeaderChar"/>
    <w:uiPriority w:val="99"/>
    <w:unhideWhenUsed/>
    <w:rsid w:val="00302A02"/>
    <w:pPr>
      <w:tabs>
        <w:tab w:val="center" w:pos="4680"/>
        <w:tab w:val="right" w:pos="9360"/>
      </w:tabs>
    </w:pPr>
  </w:style>
  <w:style w:type="character" w:customStyle="1" w:styleId="HeaderChar">
    <w:name w:val="Header Char"/>
    <w:basedOn w:val="DefaultParagraphFont"/>
    <w:link w:val="Header"/>
    <w:uiPriority w:val="99"/>
    <w:rsid w:val="00302A02"/>
    <w:rPr>
      <w:rFonts w:ascii="Arial" w:eastAsia="Times New Roman" w:hAnsi="Arial" w:cs="Times New Roman"/>
      <w:sz w:val="20"/>
      <w:szCs w:val="24"/>
      <w:lang w:val="en-CA"/>
    </w:rPr>
  </w:style>
  <w:style w:type="paragraph" w:styleId="Footer">
    <w:name w:val="footer"/>
    <w:basedOn w:val="Normal"/>
    <w:link w:val="FooterChar"/>
    <w:uiPriority w:val="99"/>
    <w:unhideWhenUsed/>
    <w:rsid w:val="00302A02"/>
    <w:pPr>
      <w:tabs>
        <w:tab w:val="center" w:pos="4680"/>
        <w:tab w:val="right" w:pos="9360"/>
      </w:tabs>
    </w:pPr>
  </w:style>
  <w:style w:type="character" w:customStyle="1" w:styleId="FooterChar">
    <w:name w:val="Footer Char"/>
    <w:basedOn w:val="DefaultParagraphFont"/>
    <w:link w:val="Footer"/>
    <w:uiPriority w:val="99"/>
    <w:rsid w:val="00302A02"/>
    <w:rPr>
      <w:rFonts w:ascii="Arial" w:eastAsia="Times New Roman" w:hAnsi="Arial" w:cs="Times New Roman"/>
      <w:sz w:val="20"/>
      <w:szCs w:val="24"/>
      <w:lang w:val="en-CA"/>
    </w:rPr>
  </w:style>
  <w:style w:type="paragraph" w:customStyle="1" w:styleId="Header1">
    <w:name w:val="Header1"/>
    <w:basedOn w:val="Header"/>
    <w:rsid w:val="00302A02"/>
    <w:pPr>
      <w:tabs>
        <w:tab w:val="clear" w:pos="4680"/>
        <w:tab w:val="clear" w:pos="9360"/>
        <w:tab w:val="left" w:pos="7560"/>
      </w:tabs>
      <w:autoSpaceDE w:val="0"/>
      <w:autoSpaceDN w:val="0"/>
      <w:adjustRightInd w:val="0"/>
    </w:pPr>
    <w:rPr>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02"/>
    <w:pPr>
      <w:spacing w:after="0" w:line="240" w:lineRule="auto"/>
    </w:pPr>
    <w:rPr>
      <w:rFonts w:ascii="Arial" w:eastAsia="Times New Roman" w:hAnsi="Arial" w:cs="Times New Roman"/>
      <w:sz w:val="20"/>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HEADING">
    <w:name w:val="PARTHEADING"/>
    <w:basedOn w:val="Normal"/>
    <w:next w:val="CLAUSEHEADING"/>
    <w:rsid w:val="00302A02"/>
    <w:pPr>
      <w:numPr>
        <w:numId w:val="1"/>
      </w:numPr>
    </w:pPr>
    <w:rPr>
      <w:b/>
      <w:caps/>
      <w:sz w:val="24"/>
    </w:rPr>
  </w:style>
  <w:style w:type="paragraph" w:customStyle="1" w:styleId="CLAUSEHEADING">
    <w:name w:val="CLAUSEHEADING"/>
    <w:basedOn w:val="Normal"/>
    <w:next w:val="Clause"/>
    <w:rsid w:val="00302A02"/>
    <w:pPr>
      <w:keepNext/>
      <w:numPr>
        <w:ilvl w:val="1"/>
        <w:numId w:val="1"/>
      </w:numPr>
      <w:spacing w:before="300"/>
    </w:pPr>
    <w:rPr>
      <w:b/>
      <w:caps/>
    </w:rPr>
  </w:style>
  <w:style w:type="paragraph" w:customStyle="1" w:styleId="Clause">
    <w:name w:val="Clause"/>
    <w:basedOn w:val="Normal"/>
    <w:qFormat/>
    <w:rsid w:val="00302A02"/>
    <w:pPr>
      <w:numPr>
        <w:ilvl w:val="2"/>
        <w:numId w:val="1"/>
      </w:numPr>
      <w:spacing w:before="200"/>
    </w:pPr>
  </w:style>
  <w:style w:type="paragraph" w:customStyle="1" w:styleId="ClauseList">
    <w:name w:val="ClauseList"/>
    <w:basedOn w:val="Normal"/>
    <w:link w:val="ClauseListChar"/>
    <w:qFormat/>
    <w:rsid w:val="00302A02"/>
    <w:pPr>
      <w:numPr>
        <w:ilvl w:val="3"/>
        <w:numId w:val="1"/>
      </w:numPr>
      <w:spacing w:before="100"/>
    </w:pPr>
  </w:style>
  <w:style w:type="paragraph" w:customStyle="1" w:styleId="ClauseSubList">
    <w:name w:val="ClauseSubList"/>
    <w:basedOn w:val="Normal"/>
    <w:qFormat/>
    <w:rsid w:val="00302A02"/>
    <w:pPr>
      <w:numPr>
        <w:ilvl w:val="4"/>
        <w:numId w:val="1"/>
      </w:numPr>
      <w:tabs>
        <w:tab w:val="clear" w:pos="4788"/>
        <w:tab w:val="num" w:pos="1872"/>
      </w:tabs>
      <w:spacing w:before="60"/>
      <w:ind w:left="1872"/>
    </w:pPr>
  </w:style>
  <w:style w:type="paragraph" w:customStyle="1" w:styleId="SubClause">
    <w:name w:val="SubClause"/>
    <w:basedOn w:val="Normal"/>
    <w:qFormat/>
    <w:rsid w:val="00302A02"/>
    <w:pPr>
      <w:numPr>
        <w:ilvl w:val="5"/>
        <w:numId w:val="1"/>
      </w:numPr>
      <w:spacing w:before="140"/>
    </w:pPr>
  </w:style>
  <w:style w:type="paragraph" w:customStyle="1" w:styleId="SubClauseList">
    <w:name w:val="SubClauseList"/>
    <w:basedOn w:val="Normal"/>
    <w:qFormat/>
    <w:rsid w:val="00302A02"/>
    <w:pPr>
      <w:numPr>
        <w:ilvl w:val="6"/>
        <w:numId w:val="1"/>
      </w:numPr>
      <w:spacing w:before="100"/>
    </w:pPr>
  </w:style>
  <w:style w:type="paragraph" w:customStyle="1" w:styleId="SubClauseSubList">
    <w:name w:val="SubClauseSubList"/>
    <w:basedOn w:val="Normal"/>
    <w:qFormat/>
    <w:rsid w:val="00302A02"/>
    <w:pPr>
      <w:numPr>
        <w:ilvl w:val="7"/>
        <w:numId w:val="1"/>
      </w:numPr>
      <w:spacing w:before="60"/>
    </w:pPr>
  </w:style>
  <w:style w:type="paragraph" w:customStyle="1" w:styleId="FORMHEADING">
    <w:name w:val="FORMHEADING"/>
    <w:basedOn w:val="Normal"/>
    <w:next w:val="Normal"/>
    <w:link w:val="FORMHEADINGChar"/>
    <w:rsid w:val="00302A02"/>
    <w:pPr>
      <w:pageBreakBefore/>
      <w:jc w:val="center"/>
    </w:pPr>
    <w:rPr>
      <w:b/>
      <w:bCs/>
      <w:caps/>
    </w:rPr>
  </w:style>
  <w:style w:type="character" w:customStyle="1" w:styleId="ClauseListChar">
    <w:name w:val="ClauseList Char"/>
    <w:link w:val="ClauseList"/>
    <w:rsid w:val="00302A02"/>
    <w:rPr>
      <w:rFonts w:ascii="Arial" w:eastAsia="Times New Roman" w:hAnsi="Arial" w:cs="Times New Roman"/>
      <w:sz w:val="20"/>
      <w:szCs w:val="24"/>
      <w:lang w:val="en-CA"/>
    </w:rPr>
  </w:style>
  <w:style w:type="character" w:customStyle="1" w:styleId="FORMHEADINGChar">
    <w:name w:val="FORMHEADING Char"/>
    <w:link w:val="FORMHEADING"/>
    <w:rsid w:val="00302A02"/>
    <w:rPr>
      <w:rFonts w:ascii="Arial" w:eastAsia="Times New Roman" w:hAnsi="Arial" w:cs="Times New Roman"/>
      <w:b/>
      <w:bCs/>
      <w:caps/>
      <w:sz w:val="20"/>
      <w:szCs w:val="24"/>
      <w:lang w:val="en-CA"/>
    </w:rPr>
  </w:style>
  <w:style w:type="paragraph" w:styleId="Header">
    <w:name w:val="header"/>
    <w:basedOn w:val="Normal"/>
    <w:link w:val="HeaderChar"/>
    <w:uiPriority w:val="99"/>
    <w:unhideWhenUsed/>
    <w:rsid w:val="00302A02"/>
    <w:pPr>
      <w:tabs>
        <w:tab w:val="center" w:pos="4680"/>
        <w:tab w:val="right" w:pos="9360"/>
      </w:tabs>
    </w:pPr>
  </w:style>
  <w:style w:type="character" w:customStyle="1" w:styleId="HeaderChar">
    <w:name w:val="Header Char"/>
    <w:basedOn w:val="DefaultParagraphFont"/>
    <w:link w:val="Header"/>
    <w:uiPriority w:val="99"/>
    <w:rsid w:val="00302A02"/>
    <w:rPr>
      <w:rFonts w:ascii="Arial" w:eastAsia="Times New Roman" w:hAnsi="Arial" w:cs="Times New Roman"/>
      <w:sz w:val="20"/>
      <w:szCs w:val="24"/>
      <w:lang w:val="en-CA"/>
    </w:rPr>
  </w:style>
  <w:style w:type="paragraph" w:styleId="Footer">
    <w:name w:val="footer"/>
    <w:basedOn w:val="Normal"/>
    <w:link w:val="FooterChar"/>
    <w:uiPriority w:val="99"/>
    <w:unhideWhenUsed/>
    <w:rsid w:val="00302A02"/>
    <w:pPr>
      <w:tabs>
        <w:tab w:val="center" w:pos="4680"/>
        <w:tab w:val="right" w:pos="9360"/>
      </w:tabs>
    </w:pPr>
  </w:style>
  <w:style w:type="character" w:customStyle="1" w:styleId="FooterChar">
    <w:name w:val="Footer Char"/>
    <w:basedOn w:val="DefaultParagraphFont"/>
    <w:link w:val="Footer"/>
    <w:uiPriority w:val="99"/>
    <w:rsid w:val="00302A02"/>
    <w:rPr>
      <w:rFonts w:ascii="Arial" w:eastAsia="Times New Roman" w:hAnsi="Arial" w:cs="Times New Roman"/>
      <w:sz w:val="20"/>
      <w:szCs w:val="24"/>
      <w:lang w:val="en-CA"/>
    </w:rPr>
  </w:style>
  <w:style w:type="paragraph" w:customStyle="1" w:styleId="Header1">
    <w:name w:val="Header1"/>
    <w:basedOn w:val="Header"/>
    <w:rsid w:val="00302A02"/>
    <w:pPr>
      <w:tabs>
        <w:tab w:val="clear" w:pos="4680"/>
        <w:tab w:val="clear" w:pos="9360"/>
        <w:tab w:val="left" w:pos="7560"/>
      </w:tabs>
      <w:autoSpaceDE w:val="0"/>
      <w:autoSpaceDN w:val="0"/>
      <w:adjustRightInd w:val="0"/>
    </w:pPr>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Winnipeg - Water &amp; Waste Department</Company>
  <LinksUpToDate>false</LinksUpToDate>
  <CharactersWithSpaces>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Bronwyn</dc:creator>
  <cp:lastModifiedBy>Dupuis Smith, Brenda</cp:lastModifiedBy>
  <cp:revision>3</cp:revision>
  <dcterms:created xsi:type="dcterms:W3CDTF">2018-03-16T15:49:00Z</dcterms:created>
  <dcterms:modified xsi:type="dcterms:W3CDTF">2018-03-27T19:34:00Z</dcterms:modified>
</cp:coreProperties>
</file>