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9558" w:type="dxa"/>
        <w:tblLayout w:type="fixed"/>
        <w:tblLook w:val="0020" w:firstRow="1" w:lastRow="0" w:firstColumn="0" w:lastColumn="0" w:noHBand="0" w:noVBand="0"/>
      </w:tblPr>
      <w:tblGrid>
        <w:gridCol w:w="7578"/>
        <w:gridCol w:w="1980"/>
      </w:tblGrid>
      <w:tr w:rsidR="00D4297E" w:rsidRPr="00D4297E" w:rsidTr="00BA0A3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gridSpan w:val="2"/>
            <w:tcBorders>
              <w:bottom w:val="single" w:sz="8" w:space="0" w:color="000000" w:themeColor="text1"/>
            </w:tcBorders>
            <w:shd w:val="clear" w:color="auto" w:fill="auto"/>
          </w:tcPr>
          <w:p w:rsidR="008660D9" w:rsidRPr="00D4297E" w:rsidRDefault="008660D9" w:rsidP="00382E6B">
            <w:pPr>
              <w:spacing w:after="0"/>
              <w:jc w:val="center"/>
              <w:rPr>
                <w:b w:val="0"/>
                <w:bCs w:val="0"/>
                <w:color w:val="auto"/>
              </w:rPr>
            </w:pPr>
            <w:r w:rsidRPr="00D4297E">
              <w:rPr>
                <w:color w:val="auto"/>
              </w:rPr>
              <w:t xml:space="preserve">FORM N:  </w:t>
            </w:r>
            <w:r w:rsidR="00382E6B" w:rsidRPr="00D4297E">
              <w:rPr>
                <w:color w:val="auto"/>
              </w:rPr>
              <w:t>REQUIREMENTS AND SPECIFICATIONS</w:t>
            </w:r>
          </w:p>
        </w:tc>
      </w:tr>
      <w:tr w:rsidR="00D4297E" w:rsidRPr="00D4297E"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gridSpan w:val="2"/>
            <w:shd w:val="clear" w:color="auto" w:fill="auto"/>
          </w:tcPr>
          <w:p w:rsidR="00BD21BF" w:rsidRPr="00D4297E" w:rsidRDefault="005B6281" w:rsidP="007009BD">
            <w:pPr>
              <w:spacing w:after="0"/>
              <w:jc w:val="center"/>
            </w:pPr>
            <w:r>
              <w:rPr>
                <w:b/>
                <w:bCs/>
              </w:rPr>
              <w:t>ENVIRONMENT</w:t>
            </w:r>
            <w:r w:rsidR="00451B3A">
              <w:rPr>
                <w:b/>
                <w:bCs/>
              </w:rPr>
              <w:t>AL</w:t>
            </w:r>
            <w:r>
              <w:rPr>
                <w:b/>
                <w:bCs/>
              </w:rPr>
              <w:t xml:space="preserve"> MONITORING SYSTEM</w:t>
            </w:r>
          </w:p>
        </w:tc>
      </w:tr>
      <w:tr w:rsidR="00D4297E" w:rsidRPr="00D4297E" w:rsidTr="00BA0A38">
        <w:tc>
          <w:tcPr>
            <w:cnfStyle w:val="000010000000" w:firstRow="0" w:lastRow="0" w:firstColumn="0" w:lastColumn="0" w:oddVBand="1" w:evenVBand="0" w:oddHBand="0" w:evenHBand="0" w:firstRowFirstColumn="0" w:firstRowLastColumn="0" w:lastRowFirstColumn="0" w:lastRowLastColumn="0"/>
            <w:tcW w:w="9558" w:type="dxa"/>
            <w:gridSpan w:val="2"/>
            <w:tcBorders>
              <w:top w:val="single" w:sz="8" w:space="0" w:color="000000" w:themeColor="text1"/>
              <w:bottom w:val="single" w:sz="8" w:space="0" w:color="000000" w:themeColor="text1"/>
            </w:tcBorders>
            <w:shd w:val="clear" w:color="auto" w:fill="auto"/>
          </w:tcPr>
          <w:p w:rsidR="008660D9" w:rsidRPr="00D4297E" w:rsidRDefault="008660D9" w:rsidP="00665CA1">
            <w:pPr>
              <w:spacing w:after="0"/>
            </w:pPr>
            <w:r w:rsidRPr="00D4297E">
              <w:t>Instructions for filling out Form N</w:t>
            </w:r>
            <w:r w:rsidR="00E55613" w:rsidRPr="00D4297E">
              <w:t>:</w:t>
            </w:r>
            <w:r w:rsidR="00981E7A" w:rsidRPr="00D4297E">
              <w:t xml:space="preserve"> </w:t>
            </w:r>
            <w:r w:rsidR="001C50A1" w:rsidRPr="00D4297E">
              <w:t xml:space="preserve">Requirements and Specifications </w:t>
            </w:r>
            <w:r w:rsidR="00451B3A">
              <w:t>:</w:t>
            </w:r>
          </w:p>
          <w:p w:rsidR="008660D9" w:rsidRPr="00D4297E" w:rsidRDefault="008660D9" w:rsidP="00936F3D">
            <w:pPr>
              <w:pStyle w:val="ListParagraph"/>
              <w:numPr>
                <w:ilvl w:val="0"/>
                <w:numId w:val="3"/>
              </w:numPr>
              <w:spacing w:after="0" w:line="240" w:lineRule="auto"/>
            </w:pPr>
            <w:r w:rsidRPr="00D4297E">
              <w:t>Ensure that you indicate which alternative is being proposed in the Proposal Type section below</w:t>
            </w:r>
            <w:r w:rsidR="00451B3A">
              <w:t>; if you would like to submit both alternatives each must be presented on a separate copy of Form N</w:t>
            </w:r>
          </w:p>
          <w:p w:rsidR="008660D9" w:rsidRPr="00D4297E" w:rsidRDefault="008660D9" w:rsidP="00936F3D">
            <w:pPr>
              <w:pStyle w:val="ListParagraph"/>
              <w:numPr>
                <w:ilvl w:val="0"/>
                <w:numId w:val="3"/>
              </w:numPr>
              <w:spacing w:after="0" w:line="240" w:lineRule="auto"/>
            </w:pPr>
            <w:r w:rsidRPr="00D4297E">
              <w:t>Follow the proposal instructions in the Proposal Instructions section below</w:t>
            </w:r>
          </w:p>
        </w:tc>
      </w:tr>
      <w:tr w:rsidR="00D4297E" w:rsidRPr="00D4297E"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58" w:type="dxa"/>
            <w:gridSpan w:val="2"/>
            <w:shd w:val="clear" w:color="auto" w:fill="auto"/>
          </w:tcPr>
          <w:p w:rsidR="00CB175D" w:rsidRPr="00D4297E" w:rsidRDefault="00CB175D" w:rsidP="00CB175D">
            <w:pPr>
              <w:spacing w:after="0"/>
              <w:rPr>
                <w:b/>
                <w:bCs/>
              </w:rPr>
            </w:pPr>
            <w:r w:rsidRPr="00D4297E">
              <w:rPr>
                <w:b/>
                <w:bCs/>
              </w:rPr>
              <w:t>PROPOSAL INSTRUCTIONS</w:t>
            </w:r>
          </w:p>
          <w:p w:rsidR="00CB175D" w:rsidRPr="00D4297E" w:rsidRDefault="00CB175D" w:rsidP="00936F3D">
            <w:pPr>
              <w:pStyle w:val="ListParagraph"/>
              <w:numPr>
                <w:ilvl w:val="0"/>
                <w:numId w:val="4"/>
              </w:numPr>
              <w:spacing w:after="0" w:line="276" w:lineRule="auto"/>
              <w:rPr>
                <w:bCs/>
              </w:rPr>
            </w:pPr>
            <w:r w:rsidRPr="00451B3A">
              <w:rPr>
                <w:b/>
                <w:bCs/>
              </w:rPr>
              <w:t>For each mandatory requirement, provide a Y (Yes) or N (No), indicating whether your solution can meet the requirement.</w:t>
            </w:r>
            <w:r w:rsidRPr="00D4297E">
              <w:rPr>
                <w:bCs/>
              </w:rPr>
              <w:t xml:space="preserve">  Y indicates that the solution you are proposing will meet the requirements listed in the requirement statement.  N indicates that the solution you are proposing will not meet the requirements.</w:t>
            </w:r>
          </w:p>
          <w:p w:rsidR="00CB175D" w:rsidRPr="00D4297E" w:rsidRDefault="00CB175D" w:rsidP="00936F3D">
            <w:pPr>
              <w:pStyle w:val="ListParagraph"/>
              <w:numPr>
                <w:ilvl w:val="0"/>
                <w:numId w:val="4"/>
              </w:numPr>
              <w:spacing w:after="0" w:line="276" w:lineRule="auto"/>
              <w:rPr>
                <w:bCs/>
              </w:rPr>
            </w:pPr>
            <w:r w:rsidRPr="00D4297E">
              <w:rPr>
                <w:b/>
                <w:bCs/>
              </w:rPr>
              <w:t xml:space="preserve">For each high level rated requirement, provide a response in the section below the requirement section where the </w:t>
            </w:r>
            <w:r w:rsidR="003F2058" w:rsidRPr="00D4297E">
              <w:rPr>
                <w:b/>
                <w:bCs/>
              </w:rPr>
              <w:t>Proponent</w:t>
            </w:r>
            <w:r w:rsidRPr="00D4297E">
              <w:rPr>
                <w:b/>
                <w:bCs/>
              </w:rPr>
              <w:t xml:space="preserve"> response is indicated with &lt;&gt;.</w:t>
            </w:r>
            <w:r w:rsidRPr="00D4297E">
              <w:rPr>
                <w:bCs/>
              </w:rPr>
              <w:t xml:space="preserve">  Be specific, detailed, and include images, diagrams, links, etc. where appropriate to support the response.  The response should address all granular requirements (if any) listed below the high level requirement.</w:t>
            </w:r>
          </w:p>
          <w:p w:rsidR="00CB175D" w:rsidRPr="00D4297E" w:rsidRDefault="00CB175D" w:rsidP="00936F3D">
            <w:pPr>
              <w:pStyle w:val="ListParagraph"/>
              <w:numPr>
                <w:ilvl w:val="0"/>
                <w:numId w:val="4"/>
              </w:numPr>
              <w:spacing w:after="0" w:line="276" w:lineRule="auto"/>
              <w:rPr>
                <w:b/>
                <w:bCs/>
              </w:rPr>
            </w:pPr>
            <w:r w:rsidRPr="00D4297E">
              <w:rPr>
                <w:b/>
                <w:bCs/>
              </w:rPr>
              <w:t xml:space="preserve">For each granular rated requirement (except where indicated N/A via grey shading), indicate which </w:t>
            </w:r>
            <w:r w:rsidR="003F2058" w:rsidRPr="00D4297E">
              <w:rPr>
                <w:b/>
                <w:bCs/>
              </w:rPr>
              <w:t>Proponent</w:t>
            </w:r>
            <w:r w:rsidR="00981E7A" w:rsidRPr="00D4297E">
              <w:rPr>
                <w:b/>
                <w:bCs/>
              </w:rPr>
              <w:t xml:space="preserve"> </w:t>
            </w:r>
            <w:r w:rsidRPr="00D4297E">
              <w:rPr>
                <w:b/>
                <w:bCs/>
              </w:rPr>
              <w:t xml:space="preserve"> response code best describes your solution:</w:t>
            </w:r>
          </w:p>
          <w:p w:rsidR="00CB175D" w:rsidRPr="00D4297E" w:rsidRDefault="00CB175D" w:rsidP="00CB175D">
            <w:pPr>
              <w:pStyle w:val="ListParagraph"/>
              <w:spacing w:after="0" w:line="240" w:lineRule="auto"/>
              <w:rPr>
                <w:bCs/>
              </w:rPr>
            </w:pPr>
            <w:r w:rsidRPr="00D4297E">
              <w:rPr>
                <w:b/>
                <w:bCs/>
              </w:rPr>
              <w:t>Y – Available Out of the Box:</w:t>
            </w:r>
            <w:r w:rsidRPr="00D4297E">
              <w:rPr>
                <w:bCs/>
              </w:rPr>
              <w:t xml:space="preserv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rsidR="00CB175D" w:rsidRPr="00D4297E" w:rsidRDefault="00CB175D" w:rsidP="0050083D">
            <w:pPr>
              <w:spacing w:after="0" w:line="240" w:lineRule="auto"/>
              <w:rPr>
                <w:bCs/>
              </w:rPr>
            </w:pPr>
          </w:p>
          <w:p w:rsidR="00CB175D" w:rsidRPr="00D4297E" w:rsidRDefault="00CB175D" w:rsidP="00CB175D">
            <w:pPr>
              <w:pStyle w:val="ListParagraph"/>
              <w:spacing w:after="0" w:line="240" w:lineRule="auto"/>
              <w:rPr>
                <w:bCs/>
              </w:rPr>
            </w:pPr>
            <w:r w:rsidRPr="00D4297E">
              <w:rPr>
                <w:b/>
                <w:bCs/>
              </w:rPr>
              <w:t>C – Available via Customization:</w:t>
            </w:r>
            <w:r w:rsidRPr="00D4297E">
              <w:rPr>
                <w:bCs/>
              </w:rPr>
              <w:t xml:space="preserve">  Solution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rsidR="00CB175D" w:rsidRPr="00D4297E" w:rsidRDefault="00CB175D" w:rsidP="00CB175D">
            <w:pPr>
              <w:pStyle w:val="ListParagraph"/>
              <w:spacing w:after="0" w:line="240" w:lineRule="auto"/>
              <w:rPr>
                <w:bCs/>
              </w:rPr>
            </w:pPr>
          </w:p>
          <w:p w:rsidR="00CB175D" w:rsidRPr="00D4297E" w:rsidRDefault="00CB175D" w:rsidP="00CB175D">
            <w:pPr>
              <w:pStyle w:val="ListParagraph"/>
              <w:spacing w:after="0" w:line="240" w:lineRule="auto"/>
              <w:rPr>
                <w:bCs/>
              </w:rPr>
            </w:pPr>
            <w:r w:rsidRPr="00D4297E">
              <w:rPr>
                <w:b/>
                <w:bCs/>
              </w:rPr>
              <w:t>F – Future Availability:</w:t>
            </w:r>
            <w:r w:rsidRPr="00D4297E">
              <w:rPr>
                <w:bCs/>
              </w:rPr>
              <w:t xml:space="preserve">  Solution for the requirement is not currently available, but will be available in an upcoming product release.  </w:t>
            </w:r>
            <w:r w:rsidR="00E5579C" w:rsidRPr="00D4297E">
              <w:rPr>
                <w:bCs/>
              </w:rPr>
              <w:t xml:space="preserve"> If this option is indicated, include the date/timeframe when the requirement will be available for implementation.</w:t>
            </w:r>
          </w:p>
          <w:p w:rsidR="00CB175D" w:rsidRPr="00D4297E" w:rsidRDefault="00CB175D" w:rsidP="00CB175D">
            <w:pPr>
              <w:pStyle w:val="ListParagraph"/>
              <w:spacing w:after="0" w:line="240" w:lineRule="auto"/>
              <w:rPr>
                <w:bCs/>
              </w:rPr>
            </w:pPr>
          </w:p>
          <w:p w:rsidR="00CB175D" w:rsidRPr="00D4297E" w:rsidRDefault="00CB175D" w:rsidP="00CB175D">
            <w:pPr>
              <w:pStyle w:val="ListParagraph"/>
              <w:spacing w:after="0" w:line="240" w:lineRule="auto"/>
              <w:rPr>
                <w:bCs/>
              </w:rPr>
            </w:pPr>
            <w:r w:rsidRPr="00D4297E">
              <w:rPr>
                <w:b/>
                <w:bCs/>
              </w:rPr>
              <w:t>3 – Third Party Supplied:</w:t>
            </w:r>
            <w:r w:rsidRPr="00D4297E">
              <w:rPr>
                <w:bCs/>
              </w:rPr>
              <w:t xml:space="preserve">  Solution for the requirement is expected to be met by using a third party vendor’s existing product, either integrated or non-integrated.  </w:t>
            </w:r>
          </w:p>
          <w:p w:rsidR="00CB175D" w:rsidRPr="00D4297E" w:rsidRDefault="00CB175D" w:rsidP="00CB175D">
            <w:pPr>
              <w:pStyle w:val="ListParagraph"/>
              <w:spacing w:after="0" w:line="240" w:lineRule="auto"/>
              <w:rPr>
                <w:bCs/>
              </w:rPr>
            </w:pPr>
          </w:p>
          <w:p w:rsidR="00CB175D" w:rsidRPr="00D4297E" w:rsidRDefault="00C6011D" w:rsidP="00CB175D">
            <w:pPr>
              <w:pStyle w:val="ListParagraph"/>
              <w:spacing w:after="0" w:line="240" w:lineRule="auto"/>
              <w:rPr>
                <w:bCs/>
              </w:rPr>
            </w:pPr>
            <w:proofErr w:type="gramStart"/>
            <w:r w:rsidRPr="00D4297E">
              <w:rPr>
                <w:b/>
                <w:bCs/>
              </w:rPr>
              <w:t xml:space="preserve">N – Not Possible:  </w:t>
            </w:r>
            <w:r w:rsidRPr="00D4297E">
              <w:rPr>
                <w:bCs/>
              </w:rPr>
              <w:t>Solution for the requirement will not be provided by the Proponent.</w:t>
            </w:r>
            <w:proofErr w:type="gramEnd"/>
          </w:p>
          <w:p w:rsidR="00CB175D" w:rsidRPr="00D4297E" w:rsidRDefault="00CB175D" w:rsidP="00CB175D">
            <w:pPr>
              <w:pStyle w:val="ListParagraph"/>
              <w:spacing w:after="0" w:line="240" w:lineRule="auto"/>
              <w:ind w:left="0"/>
              <w:rPr>
                <w:b/>
              </w:rPr>
            </w:pPr>
          </w:p>
          <w:p w:rsidR="00CB175D" w:rsidRPr="00D4297E" w:rsidRDefault="00CB175D" w:rsidP="00CB175D">
            <w:pPr>
              <w:pStyle w:val="ListParagraph"/>
              <w:spacing w:after="0" w:line="240" w:lineRule="auto"/>
              <w:ind w:left="0"/>
              <w:rPr>
                <w:b/>
              </w:rPr>
            </w:pPr>
            <w:r w:rsidRPr="00D4297E">
              <w:rPr>
                <w:b/>
              </w:rPr>
              <w:t>Notes:</w:t>
            </w:r>
          </w:p>
          <w:p w:rsidR="00CB175D" w:rsidRPr="00D4297E" w:rsidRDefault="00CB175D" w:rsidP="00936F3D">
            <w:pPr>
              <w:pStyle w:val="ListParagraph"/>
              <w:numPr>
                <w:ilvl w:val="0"/>
                <w:numId w:val="21"/>
              </w:numPr>
              <w:spacing w:after="0" w:line="240" w:lineRule="auto"/>
            </w:pPr>
            <w:r w:rsidRPr="00D4297E">
              <w:t xml:space="preserve"> An omitted response will be assumed to be the same as a response code of “N”.</w:t>
            </w:r>
          </w:p>
          <w:p w:rsidR="00CB175D" w:rsidRPr="00D4297E" w:rsidRDefault="00CB175D" w:rsidP="00936F3D">
            <w:pPr>
              <w:pStyle w:val="ListParagraph"/>
              <w:numPr>
                <w:ilvl w:val="0"/>
                <w:numId w:val="21"/>
              </w:numPr>
              <w:spacing w:after="0" w:line="240" w:lineRule="auto"/>
            </w:pPr>
            <w:r w:rsidRPr="00D4297E">
              <w:t>Any deviation from the response code will be re-coded at the discretion of the City of Winnipeg.</w:t>
            </w:r>
          </w:p>
        </w:tc>
      </w:tr>
      <w:tr w:rsidR="009A3F62" w:rsidRPr="00F50CA9" w:rsidTr="00BA0A38">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rsidR="009A3F62" w:rsidRPr="00451B3A" w:rsidRDefault="009A3F62" w:rsidP="00665CA1">
            <w:pPr>
              <w:spacing w:after="0"/>
              <w:rPr>
                <w:b/>
                <w:bCs/>
                <w:color w:val="0D0D0D" w:themeColor="text1" w:themeTint="F2"/>
              </w:rPr>
            </w:pPr>
            <w:r w:rsidRPr="00451B3A">
              <w:rPr>
                <w:b/>
                <w:color w:val="0D0D0D" w:themeColor="text1" w:themeTint="F2"/>
              </w:rPr>
              <w:lastRenderedPageBreak/>
              <w:t>PROPOSAL TYPE</w:t>
            </w:r>
          </w:p>
          <w:p w:rsidR="009A3F62" w:rsidRPr="00F50CA9" w:rsidRDefault="009A3F62" w:rsidP="00665CA1">
            <w:pPr>
              <w:spacing w:after="0"/>
              <w:rPr>
                <w:b/>
                <w:bCs/>
                <w:color w:val="0D0D0D" w:themeColor="text1" w:themeTint="F2"/>
              </w:rPr>
            </w:pPr>
            <w:r w:rsidRPr="00F50CA9">
              <w:rPr>
                <w:color w:val="0D0D0D" w:themeColor="text1" w:themeTint="F2"/>
              </w:rPr>
              <w:t>Indicate the Alternative that this response applies to (check one only)</w:t>
            </w:r>
          </w:p>
        </w:tc>
        <w:tc>
          <w:tcPr>
            <w:tcW w:w="1980" w:type="dxa"/>
            <w:shd w:val="clear" w:color="auto" w:fill="auto"/>
          </w:tcPr>
          <w:p w:rsidR="009A3F62" w:rsidRPr="00F50CA9" w:rsidRDefault="009A3F62" w:rsidP="00544E6D">
            <w:pPr>
              <w:spacing w:after="0"/>
              <w:jc w:val="center"/>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F50CA9">
              <w:rPr>
                <w:color w:val="0D0D0D" w:themeColor="text1" w:themeTint="F2"/>
              </w:rPr>
              <w:t>Check One</w:t>
            </w:r>
          </w:p>
        </w:tc>
      </w:tr>
      <w:tr w:rsidR="009A3F62" w:rsidRPr="00F50CA9" w:rsidTr="00BA0A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rsidR="009A3F62" w:rsidRPr="00F50CA9" w:rsidRDefault="009A3F62" w:rsidP="003E0D6D">
            <w:pPr>
              <w:spacing w:after="0"/>
              <w:ind w:left="720"/>
              <w:rPr>
                <w:b/>
                <w:bCs/>
                <w:color w:val="0D0D0D" w:themeColor="text1" w:themeTint="F2"/>
              </w:rPr>
            </w:pPr>
            <w:r w:rsidRPr="00F50CA9">
              <w:rPr>
                <w:b/>
                <w:bCs/>
                <w:color w:val="0D0D0D" w:themeColor="text1" w:themeTint="F2"/>
              </w:rPr>
              <w:t>Alternative 1 – City of Winnipeg Solution Hosting</w:t>
            </w:r>
          </w:p>
          <w:p w:rsidR="009A3F62" w:rsidRPr="00F50CA9" w:rsidRDefault="009A3F62" w:rsidP="00981E7A">
            <w:pPr>
              <w:spacing w:after="0" w:line="276" w:lineRule="auto"/>
              <w:ind w:left="720"/>
              <w:rPr>
                <w:bCs/>
                <w:color w:val="0D0D0D" w:themeColor="text1" w:themeTint="F2"/>
              </w:rPr>
            </w:pPr>
            <w:r w:rsidRPr="00F50CA9">
              <w:rPr>
                <w:bCs/>
                <w:color w:val="0D0D0D" w:themeColor="text1" w:themeTint="F2"/>
              </w:rPr>
              <w:t xml:space="preserve">A commercial off-the-shelf software package implementation where the City of Winnipeg will host the application and any required components on our infrastructure and will take full or partial responsibility for maintenance of the application, working closely with the </w:t>
            </w:r>
            <w:r w:rsidR="003F2058">
              <w:rPr>
                <w:bCs/>
                <w:color w:val="0D0D0D" w:themeColor="text1" w:themeTint="F2"/>
              </w:rPr>
              <w:t>Proponent</w:t>
            </w:r>
            <w:r w:rsidRPr="00F50CA9">
              <w:rPr>
                <w:bCs/>
                <w:color w:val="0D0D0D" w:themeColor="text1" w:themeTint="F2"/>
              </w:rPr>
              <w:t>.</w:t>
            </w:r>
          </w:p>
        </w:tc>
        <w:tc>
          <w:tcPr>
            <w:tcW w:w="1980" w:type="dxa"/>
            <w:shd w:val="clear" w:color="auto" w:fill="auto"/>
            <w:vAlign w:val="center"/>
          </w:tcPr>
          <w:p w:rsidR="009A3F62" w:rsidRPr="00F50CA9" w:rsidRDefault="009A3F62" w:rsidP="00544E6D">
            <w:pPr>
              <w:spacing w:after="0"/>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p>
        </w:tc>
      </w:tr>
      <w:tr w:rsidR="009A3F62" w:rsidRPr="00F50CA9" w:rsidTr="00BA0A38">
        <w:tc>
          <w:tcPr>
            <w:cnfStyle w:val="000010000000" w:firstRow="0" w:lastRow="0" w:firstColumn="0" w:lastColumn="0" w:oddVBand="1" w:evenVBand="0" w:oddHBand="0" w:evenHBand="0" w:firstRowFirstColumn="0" w:firstRowLastColumn="0" w:lastRowFirstColumn="0" w:lastRowLastColumn="0"/>
            <w:tcW w:w="7578" w:type="dxa"/>
            <w:shd w:val="clear" w:color="auto" w:fill="auto"/>
          </w:tcPr>
          <w:p w:rsidR="009A3F62" w:rsidRPr="00F50CA9" w:rsidRDefault="009A3F62" w:rsidP="003E0D6D">
            <w:pPr>
              <w:spacing w:after="0"/>
              <w:ind w:left="720"/>
              <w:rPr>
                <w:b/>
                <w:bCs/>
                <w:color w:val="0D0D0D" w:themeColor="text1" w:themeTint="F2"/>
              </w:rPr>
            </w:pPr>
            <w:r w:rsidRPr="00F50CA9">
              <w:rPr>
                <w:b/>
                <w:bCs/>
                <w:color w:val="0D0D0D" w:themeColor="text1" w:themeTint="F2"/>
              </w:rPr>
              <w:t xml:space="preserve">Alternative 2 – </w:t>
            </w:r>
            <w:r w:rsidR="003F2058">
              <w:rPr>
                <w:b/>
                <w:bCs/>
                <w:color w:val="0D0D0D" w:themeColor="text1" w:themeTint="F2"/>
              </w:rPr>
              <w:t>Proponent</w:t>
            </w:r>
            <w:r w:rsidRPr="00F50CA9">
              <w:rPr>
                <w:b/>
                <w:bCs/>
                <w:color w:val="0D0D0D" w:themeColor="text1" w:themeTint="F2"/>
              </w:rPr>
              <w:t xml:space="preserve"> Solution Hosting</w:t>
            </w:r>
          </w:p>
          <w:p w:rsidR="009A3F62" w:rsidRPr="00F50CA9" w:rsidRDefault="009A3F62" w:rsidP="00981E7A">
            <w:pPr>
              <w:spacing w:after="0" w:line="276" w:lineRule="auto"/>
              <w:ind w:left="720"/>
              <w:rPr>
                <w:bCs/>
                <w:color w:val="0D0D0D" w:themeColor="text1" w:themeTint="F2"/>
              </w:rPr>
            </w:pPr>
            <w:r w:rsidRPr="00F50CA9">
              <w:rPr>
                <w:bCs/>
                <w:color w:val="0D0D0D" w:themeColor="text1" w:themeTint="F2"/>
              </w:rPr>
              <w:t xml:space="preserve">A commercial off-the-shelf software package implementation where the </w:t>
            </w:r>
            <w:r w:rsidR="003F2058">
              <w:rPr>
                <w:bCs/>
                <w:color w:val="0D0D0D" w:themeColor="text1" w:themeTint="F2"/>
              </w:rPr>
              <w:t>Proponent</w:t>
            </w:r>
            <w:r w:rsidRPr="00F50CA9">
              <w:rPr>
                <w:bCs/>
                <w:color w:val="0D0D0D" w:themeColor="text1" w:themeTint="F2"/>
              </w:rPr>
              <w:t xml:space="preserve"> will host all aspects of the solution, including all server-based hardware</w:t>
            </w:r>
            <w:r w:rsidR="00FB3560" w:rsidRPr="00F50CA9">
              <w:rPr>
                <w:bCs/>
                <w:color w:val="0D0D0D" w:themeColor="text1" w:themeTint="F2"/>
              </w:rPr>
              <w:t>, software</w:t>
            </w:r>
            <w:r w:rsidRPr="00F50CA9">
              <w:rPr>
                <w:bCs/>
                <w:color w:val="0D0D0D" w:themeColor="text1" w:themeTint="F2"/>
              </w:rPr>
              <w:t>,</w:t>
            </w:r>
            <w:r w:rsidR="00FB3560" w:rsidRPr="00F50CA9">
              <w:rPr>
                <w:bCs/>
                <w:color w:val="0D0D0D" w:themeColor="text1" w:themeTint="F2"/>
              </w:rPr>
              <w:t xml:space="preserve"> and databases (structured and non-structured data).  </w:t>
            </w:r>
            <w:r w:rsidRPr="00F50CA9">
              <w:rPr>
                <w:bCs/>
                <w:color w:val="0D0D0D" w:themeColor="text1" w:themeTint="F2"/>
              </w:rPr>
              <w:t xml:space="preserve"> </w:t>
            </w:r>
            <w:r w:rsidR="00FB3560" w:rsidRPr="00F50CA9">
              <w:rPr>
                <w:bCs/>
                <w:color w:val="0D0D0D" w:themeColor="text1" w:themeTint="F2"/>
              </w:rPr>
              <w:t>T</w:t>
            </w:r>
            <w:r w:rsidRPr="00F50CA9">
              <w:rPr>
                <w:bCs/>
                <w:color w:val="0D0D0D" w:themeColor="text1" w:themeTint="F2"/>
              </w:rPr>
              <w:t xml:space="preserve">he </w:t>
            </w:r>
            <w:r w:rsidR="003F2058">
              <w:rPr>
                <w:bCs/>
                <w:color w:val="0D0D0D" w:themeColor="text1" w:themeTint="F2"/>
              </w:rPr>
              <w:t>Proponent</w:t>
            </w:r>
            <w:r w:rsidRPr="00F50CA9">
              <w:rPr>
                <w:bCs/>
                <w:color w:val="0D0D0D" w:themeColor="text1" w:themeTint="F2"/>
              </w:rPr>
              <w:t xml:space="preserve"> will take full responsibility for maintenance</w:t>
            </w:r>
            <w:r w:rsidR="00FB3560" w:rsidRPr="00F50CA9">
              <w:rPr>
                <w:bCs/>
                <w:color w:val="0D0D0D" w:themeColor="text1" w:themeTint="F2"/>
              </w:rPr>
              <w:t xml:space="preserve"> and upgrading activities related to </w:t>
            </w:r>
            <w:r w:rsidRPr="00F50CA9">
              <w:rPr>
                <w:bCs/>
                <w:color w:val="0D0D0D" w:themeColor="text1" w:themeTint="F2"/>
              </w:rPr>
              <w:t>the application</w:t>
            </w:r>
            <w:r w:rsidR="00FB3560" w:rsidRPr="00F50CA9">
              <w:rPr>
                <w:bCs/>
                <w:color w:val="0D0D0D" w:themeColor="text1" w:themeTint="F2"/>
              </w:rPr>
              <w:t xml:space="preserve"> and related components</w:t>
            </w:r>
            <w:r w:rsidRPr="00F50CA9">
              <w:rPr>
                <w:bCs/>
                <w:color w:val="0D0D0D" w:themeColor="text1" w:themeTint="F2"/>
              </w:rPr>
              <w:t>, with oversight provided by the City of Winnipeg.</w:t>
            </w:r>
          </w:p>
        </w:tc>
        <w:tc>
          <w:tcPr>
            <w:tcW w:w="1980" w:type="dxa"/>
            <w:shd w:val="clear" w:color="auto" w:fill="auto"/>
            <w:vAlign w:val="center"/>
          </w:tcPr>
          <w:p w:rsidR="009A3F62" w:rsidRPr="00F50CA9" w:rsidRDefault="009A3F62" w:rsidP="00544E6D">
            <w:pPr>
              <w:spacing w:after="0"/>
              <w:jc w:val="center"/>
              <w:cnfStyle w:val="000000000000" w:firstRow="0" w:lastRow="0" w:firstColumn="0" w:lastColumn="0" w:oddVBand="0" w:evenVBand="0" w:oddHBand="0" w:evenHBand="0" w:firstRowFirstColumn="0" w:firstRowLastColumn="0" w:lastRowFirstColumn="0" w:lastRowLastColumn="0"/>
              <w:rPr>
                <w:color w:val="0D0D0D" w:themeColor="text1" w:themeTint="F2"/>
              </w:rPr>
            </w:pPr>
          </w:p>
        </w:tc>
      </w:tr>
    </w:tbl>
    <w:p w:rsidR="00CB175D" w:rsidRPr="00F50CA9" w:rsidRDefault="00CB175D"/>
    <w:p w:rsidR="00430293" w:rsidRPr="00F50CA9" w:rsidRDefault="00CB175D">
      <w:pPr>
        <w:spacing w:after="200" w:line="276" w:lineRule="auto"/>
      </w:pPr>
      <w:r w:rsidRPr="00F50CA9">
        <w:br w:type="page"/>
      </w:r>
    </w:p>
    <w:tbl>
      <w:tblPr>
        <w:tblStyle w:val="TableGrid"/>
        <w:tblW w:w="0" w:type="auto"/>
        <w:tblLook w:val="04A0" w:firstRow="1" w:lastRow="0" w:firstColumn="1" w:lastColumn="0" w:noHBand="0" w:noVBand="1"/>
      </w:tblPr>
      <w:tblGrid>
        <w:gridCol w:w="6831"/>
        <w:gridCol w:w="1377"/>
        <w:gridCol w:w="1368"/>
      </w:tblGrid>
      <w:tr w:rsidR="004C27DA" w:rsidRPr="004C27DA" w:rsidTr="008D0A3A">
        <w:tc>
          <w:tcPr>
            <w:tcW w:w="9576" w:type="dxa"/>
            <w:gridSpan w:val="3"/>
          </w:tcPr>
          <w:p w:rsidR="004C27DA" w:rsidRPr="004C27DA" w:rsidRDefault="004C27DA" w:rsidP="008D0A3A">
            <w:r w:rsidRPr="004C27DA">
              <w:rPr>
                <w:b/>
              </w:rPr>
              <w:lastRenderedPageBreak/>
              <w:t>Form N: Mandatory Requirements</w:t>
            </w:r>
          </w:p>
        </w:tc>
      </w:tr>
      <w:tr w:rsidR="004C27DA" w:rsidRPr="004C27DA" w:rsidTr="008D0A3A">
        <w:tc>
          <w:tcPr>
            <w:tcW w:w="6831" w:type="dxa"/>
          </w:tcPr>
          <w:p w:rsidR="004C27DA" w:rsidRPr="004C27DA" w:rsidRDefault="004C27DA" w:rsidP="008D0A3A">
            <w:pPr>
              <w:rPr>
                <w:rFonts w:cs="Arial"/>
                <w:b/>
              </w:rPr>
            </w:pPr>
            <w:r w:rsidRPr="004C27DA">
              <w:rPr>
                <w:b/>
              </w:rPr>
              <w:t>E4 Mandatory Requirements</w:t>
            </w:r>
          </w:p>
        </w:tc>
        <w:tc>
          <w:tcPr>
            <w:tcW w:w="1377" w:type="dxa"/>
          </w:tcPr>
          <w:p w:rsidR="004C27DA" w:rsidRPr="004C27DA" w:rsidRDefault="004C27DA" w:rsidP="008D0A3A">
            <w:pPr>
              <w:rPr>
                <w:rFonts w:cs="Arial"/>
                <w:b/>
              </w:rPr>
            </w:pPr>
            <w:r w:rsidRPr="004C27DA">
              <w:rPr>
                <w:rFonts w:cs="Arial"/>
                <w:b/>
              </w:rPr>
              <w:t>RFP Reference #</w:t>
            </w:r>
          </w:p>
        </w:tc>
        <w:tc>
          <w:tcPr>
            <w:tcW w:w="1368" w:type="dxa"/>
          </w:tcPr>
          <w:p w:rsidR="004C27DA" w:rsidRPr="004C27DA" w:rsidRDefault="003F2058" w:rsidP="008D0A3A">
            <w:pPr>
              <w:rPr>
                <w:rFonts w:cs="Arial"/>
                <w:b/>
              </w:rPr>
            </w:pPr>
            <w:r>
              <w:rPr>
                <w:rFonts w:cs="Arial"/>
                <w:b/>
              </w:rPr>
              <w:t>Proponent</w:t>
            </w:r>
            <w:r w:rsidR="004C27DA" w:rsidRPr="004C27DA">
              <w:rPr>
                <w:rFonts w:cs="Arial"/>
                <w:b/>
              </w:rPr>
              <w:t xml:space="preserve"> Response (Y, N)</w:t>
            </w:r>
          </w:p>
        </w:tc>
      </w:tr>
      <w:tr w:rsidR="004C27DA" w:rsidRPr="004C27DA" w:rsidTr="008D0A3A">
        <w:tc>
          <w:tcPr>
            <w:tcW w:w="6831" w:type="dxa"/>
          </w:tcPr>
          <w:p w:rsidR="004C27DA" w:rsidRPr="004C27DA" w:rsidRDefault="00D234AB" w:rsidP="00855BE3">
            <w:r>
              <w:t xml:space="preserve">The solution must present single point of management for all unique customers and locations, to avoid duplication of and/or conflicting sources of information.  </w:t>
            </w:r>
            <w:r w:rsidRPr="00F279AB">
              <w:t>This is required to support the EMS vision outlined in</w:t>
            </w:r>
            <w:r>
              <w:t xml:space="preserve"> </w:t>
            </w:r>
            <w:r>
              <w:rPr>
                <w:highlight w:val="green"/>
              </w:rPr>
              <w:fldChar w:fldCharType="begin"/>
            </w:r>
            <w:r>
              <w:instrText xml:space="preserve"> REF _Ref490225962 \r \h </w:instrText>
            </w:r>
            <w:r>
              <w:rPr>
                <w:highlight w:val="green"/>
              </w:rPr>
            </w:r>
            <w:r>
              <w:rPr>
                <w:highlight w:val="green"/>
              </w:rPr>
              <w:fldChar w:fldCharType="separate"/>
            </w:r>
            <w:r>
              <w:t>E3</w:t>
            </w:r>
            <w:r>
              <w:rPr>
                <w:highlight w:val="green"/>
              </w:rPr>
              <w:fldChar w:fldCharType="end"/>
            </w:r>
            <w:r w:rsidRPr="00F279AB">
              <w:t>.</w:t>
            </w:r>
          </w:p>
        </w:tc>
        <w:tc>
          <w:tcPr>
            <w:tcW w:w="1377" w:type="dxa"/>
          </w:tcPr>
          <w:p w:rsidR="004C27DA" w:rsidRPr="004C27DA" w:rsidRDefault="001206A1" w:rsidP="008D0A3A">
            <w:r>
              <w:t>E3</w:t>
            </w:r>
          </w:p>
          <w:p w:rsidR="004C27DA" w:rsidRPr="004C27DA" w:rsidRDefault="004C27DA" w:rsidP="008D0A3A"/>
        </w:tc>
        <w:tc>
          <w:tcPr>
            <w:tcW w:w="1368" w:type="dxa"/>
          </w:tcPr>
          <w:p w:rsidR="004C27DA" w:rsidRPr="004C27DA" w:rsidRDefault="004C27DA" w:rsidP="008D0A3A"/>
        </w:tc>
      </w:tr>
      <w:tr w:rsidR="004C27DA" w:rsidRPr="004C27DA" w:rsidTr="008D0A3A">
        <w:tc>
          <w:tcPr>
            <w:tcW w:w="6831" w:type="dxa"/>
          </w:tcPr>
          <w:p w:rsidR="004C27DA" w:rsidRPr="004C27DA" w:rsidRDefault="00D234AB" w:rsidP="00855BE3">
            <w:r w:rsidRPr="00F279AB">
              <w:t xml:space="preserve">The solution </w:t>
            </w:r>
            <w:r>
              <w:t xml:space="preserve">must have </w:t>
            </w:r>
            <w:r w:rsidRPr="00F279AB">
              <w:t xml:space="preserve">the capability to persist liquid waste water collection events (liquid </w:t>
            </w:r>
            <w:proofErr w:type="spellStart"/>
            <w:r w:rsidRPr="00F279AB">
              <w:t>wastehauler</w:t>
            </w:r>
            <w:proofErr w:type="spellEnd"/>
            <w:r w:rsidRPr="00F279AB">
              <w:t xml:space="preserve"> load manifests) electronically as described in section </w:t>
            </w:r>
            <w:r>
              <w:rPr>
                <w:highlight w:val="green"/>
              </w:rPr>
              <w:fldChar w:fldCharType="begin"/>
            </w:r>
            <w:r>
              <w:instrText xml:space="preserve"> REF _Ref490228792 \r \h </w:instrText>
            </w:r>
            <w:r>
              <w:rPr>
                <w:highlight w:val="green"/>
              </w:rPr>
            </w:r>
            <w:r>
              <w:rPr>
                <w:highlight w:val="green"/>
              </w:rPr>
              <w:fldChar w:fldCharType="separate"/>
            </w:r>
            <w:r>
              <w:t>E5.2</w:t>
            </w:r>
            <w:r>
              <w:rPr>
                <w:highlight w:val="green"/>
              </w:rPr>
              <w:fldChar w:fldCharType="end"/>
            </w:r>
            <w:r w:rsidRPr="00F279AB">
              <w:t>.</w:t>
            </w:r>
          </w:p>
        </w:tc>
        <w:tc>
          <w:tcPr>
            <w:tcW w:w="1377" w:type="dxa"/>
          </w:tcPr>
          <w:p w:rsidR="004C27DA" w:rsidRPr="004C27DA" w:rsidRDefault="004C27DA" w:rsidP="001206A1">
            <w:r w:rsidRPr="004C27DA">
              <w:t>E</w:t>
            </w:r>
            <w:r w:rsidR="001206A1">
              <w:t>5</w:t>
            </w:r>
            <w:r w:rsidRPr="004C27DA">
              <w:t>.2</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0560BB">
            <w:r w:rsidRPr="0037251B">
              <w:t xml:space="preserve">The solution must have direct access to at least </w:t>
            </w:r>
            <w:r>
              <w:t>five</w:t>
            </w:r>
            <w:r w:rsidRPr="00C358A3">
              <w:t xml:space="preserve"> (</w:t>
            </w:r>
            <w:r>
              <w:t>5</w:t>
            </w:r>
            <w:r w:rsidRPr="00C358A3">
              <w:t>) years</w:t>
            </w:r>
            <w:r w:rsidRPr="0037251B">
              <w:t xml:space="preserve"> of historical data</w:t>
            </w:r>
            <w:r>
              <w:t xml:space="preserve"> including all </w:t>
            </w:r>
            <w:r w:rsidRPr="00180F4B">
              <w:t>pertinent documents, or all of the historical data and documentation for parameters which have been added within the past five (5) years.  The reports will be in the formats identified in Appendix C.</w:t>
            </w:r>
          </w:p>
        </w:tc>
        <w:tc>
          <w:tcPr>
            <w:tcW w:w="1377" w:type="dxa"/>
          </w:tcPr>
          <w:p w:rsidR="004C27DA" w:rsidRPr="00B1591B" w:rsidRDefault="001206A1" w:rsidP="008D0A3A">
            <w:r w:rsidRPr="00B1591B">
              <w:t>Appendix C</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855BE3">
            <w:r w:rsidRPr="0037251B">
              <w:t xml:space="preserve">The solution must provide the ability to configure and manage </w:t>
            </w:r>
            <w:r>
              <w:t>license and permit</w:t>
            </w:r>
            <w:r w:rsidRPr="0037251B">
              <w:t xml:space="preserve"> parameters, set </w:t>
            </w:r>
            <w:r>
              <w:t>violation count and tiers</w:t>
            </w:r>
            <w:r w:rsidRPr="0037251B">
              <w:t xml:space="preserve"> for </w:t>
            </w:r>
            <w:r>
              <w:t>enforcement</w:t>
            </w:r>
            <w:r w:rsidRPr="0037251B">
              <w:t xml:space="preserve"> parameters, define r</w:t>
            </w:r>
            <w:r>
              <w:t>ules and alerts based on enforcement</w:t>
            </w:r>
            <w:r w:rsidRPr="0037251B">
              <w:t xml:space="preserve"> parameters as per the requi</w:t>
            </w:r>
            <w:r>
              <w:t xml:space="preserve">rements defined in section </w:t>
            </w:r>
            <w:r>
              <w:rPr>
                <w:highlight w:val="green"/>
              </w:rPr>
              <w:fldChar w:fldCharType="begin"/>
            </w:r>
            <w:r>
              <w:instrText xml:space="preserve"> REF _Ref490228804 \r \h </w:instrText>
            </w:r>
            <w:r>
              <w:rPr>
                <w:highlight w:val="green"/>
              </w:rPr>
            </w:r>
            <w:r>
              <w:rPr>
                <w:highlight w:val="green"/>
              </w:rPr>
              <w:fldChar w:fldCharType="separate"/>
            </w:r>
            <w:r>
              <w:t>E5.3</w:t>
            </w:r>
            <w:r>
              <w:rPr>
                <w:highlight w:val="green"/>
              </w:rPr>
              <w:fldChar w:fldCharType="end"/>
            </w:r>
            <w:r>
              <w:t>.</w:t>
            </w:r>
          </w:p>
        </w:tc>
        <w:tc>
          <w:tcPr>
            <w:tcW w:w="1377" w:type="dxa"/>
          </w:tcPr>
          <w:p w:rsidR="004C27DA" w:rsidRPr="004C27DA" w:rsidRDefault="001206A1" w:rsidP="008D0A3A">
            <w:r>
              <w:t>E5.3</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8D0A3A">
            <w:r w:rsidRPr="0077576B">
              <w:t>The solution must support the creation and management of Data Capture Forms and provide the ability to define and enforce validation rules, as per the requ</w:t>
            </w:r>
            <w:r>
              <w:t xml:space="preserve">irements defined in section </w:t>
            </w:r>
            <w:r>
              <w:rPr>
                <w:highlight w:val="green"/>
              </w:rPr>
              <w:fldChar w:fldCharType="begin"/>
            </w:r>
            <w:r>
              <w:instrText xml:space="preserve"> REF _Ref490228703 \r \h </w:instrText>
            </w:r>
            <w:r>
              <w:rPr>
                <w:highlight w:val="green"/>
              </w:rPr>
            </w:r>
            <w:r>
              <w:rPr>
                <w:highlight w:val="green"/>
              </w:rPr>
              <w:fldChar w:fldCharType="separate"/>
            </w:r>
            <w:r>
              <w:t>E5.4</w:t>
            </w:r>
            <w:r>
              <w:rPr>
                <w:highlight w:val="green"/>
              </w:rPr>
              <w:fldChar w:fldCharType="end"/>
            </w:r>
            <w:r w:rsidRPr="0077576B">
              <w:t>.</w:t>
            </w:r>
          </w:p>
        </w:tc>
        <w:tc>
          <w:tcPr>
            <w:tcW w:w="1377" w:type="dxa"/>
          </w:tcPr>
          <w:p w:rsidR="004C27DA" w:rsidRPr="004C27DA" w:rsidRDefault="001206A1" w:rsidP="001206A1">
            <w:r>
              <w:t>E5.4</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855BE3">
            <w:r w:rsidRPr="0077576B">
              <w:t>The solution must allow users to navigate, select, view and interpret data in a variety of formats, and the ability to save data query results in a variety of formats</w:t>
            </w:r>
            <w:r>
              <w:t xml:space="preserve"> (grids, reports)</w:t>
            </w:r>
            <w:r w:rsidRPr="0077576B">
              <w:t>, as per the requ</w:t>
            </w:r>
            <w:r>
              <w:t xml:space="preserve">irements defined in section </w:t>
            </w:r>
            <w:r>
              <w:rPr>
                <w:highlight w:val="green"/>
              </w:rPr>
              <w:fldChar w:fldCharType="begin"/>
            </w:r>
            <w:r>
              <w:instrText xml:space="preserve"> REF _Ref490228838 \r \h </w:instrText>
            </w:r>
            <w:r>
              <w:rPr>
                <w:highlight w:val="green"/>
              </w:rPr>
            </w:r>
            <w:r>
              <w:rPr>
                <w:highlight w:val="green"/>
              </w:rPr>
              <w:fldChar w:fldCharType="separate"/>
            </w:r>
            <w:r>
              <w:t>E5.5</w:t>
            </w:r>
            <w:r>
              <w:rPr>
                <w:highlight w:val="green"/>
              </w:rPr>
              <w:fldChar w:fldCharType="end"/>
            </w:r>
            <w:r w:rsidRPr="0077576B">
              <w:t>.</w:t>
            </w:r>
          </w:p>
        </w:tc>
        <w:tc>
          <w:tcPr>
            <w:tcW w:w="1377" w:type="dxa"/>
          </w:tcPr>
          <w:p w:rsidR="004C27DA" w:rsidRPr="004C27DA" w:rsidRDefault="001206A1" w:rsidP="008D0A3A">
            <w:r>
              <w:t>E5.5</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1E7FB4">
            <w:r w:rsidRPr="0077576B">
              <w:t xml:space="preserve">The solution must provide the ability to generate and distribute predefined reports on a </w:t>
            </w:r>
            <w:r>
              <w:t>scheduled</w:t>
            </w:r>
            <w:r w:rsidRPr="0077576B">
              <w:t xml:space="preserve"> basis, as per the requ</w:t>
            </w:r>
            <w:r>
              <w:t xml:space="preserve">irements defined </w:t>
            </w:r>
            <w:r>
              <w:lastRenderedPageBreak/>
              <w:t xml:space="preserve">in section </w:t>
            </w:r>
            <w:r>
              <w:rPr>
                <w:highlight w:val="green"/>
              </w:rPr>
              <w:fldChar w:fldCharType="begin"/>
            </w:r>
            <w:r>
              <w:instrText xml:space="preserve"> REF _Ref490228838 \r \h </w:instrText>
            </w:r>
            <w:r>
              <w:rPr>
                <w:highlight w:val="green"/>
              </w:rPr>
            </w:r>
            <w:r>
              <w:rPr>
                <w:highlight w:val="green"/>
              </w:rPr>
              <w:fldChar w:fldCharType="separate"/>
            </w:r>
            <w:r>
              <w:t>E5.5</w:t>
            </w:r>
            <w:r>
              <w:rPr>
                <w:highlight w:val="green"/>
              </w:rPr>
              <w:fldChar w:fldCharType="end"/>
            </w:r>
            <w:r>
              <w:t>.</w:t>
            </w:r>
          </w:p>
        </w:tc>
        <w:tc>
          <w:tcPr>
            <w:tcW w:w="1377" w:type="dxa"/>
          </w:tcPr>
          <w:p w:rsidR="004C27DA" w:rsidRPr="004C27DA" w:rsidRDefault="001206A1" w:rsidP="008D0A3A">
            <w:r>
              <w:lastRenderedPageBreak/>
              <w:t>E5.5</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1206A1">
            <w:r w:rsidRPr="0077576B">
              <w:lastRenderedPageBreak/>
              <w:t xml:space="preserve">The solution must support integration with external sources, as per the requirements defined in section </w:t>
            </w:r>
            <w:r>
              <w:rPr>
                <w:highlight w:val="green"/>
              </w:rPr>
              <w:fldChar w:fldCharType="begin"/>
            </w:r>
            <w:r>
              <w:instrText xml:space="preserve"> REF _Ref490228838 \r \h </w:instrText>
            </w:r>
            <w:r>
              <w:rPr>
                <w:highlight w:val="green"/>
              </w:rPr>
            </w:r>
            <w:r>
              <w:rPr>
                <w:highlight w:val="green"/>
              </w:rPr>
              <w:fldChar w:fldCharType="separate"/>
            </w:r>
            <w:r>
              <w:t>E5.5</w:t>
            </w:r>
            <w:r>
              <w:rPr>
                <w:highlight w:val="green"/>
              </w:rPr>
              <w:fldChar w:fldCharType="end"/>
            </w:r>
            <w:r>
              <w:t>.</w:t>
            </w:r>
          </w:p>
        </w:tc>
        <w:tc>
          <w:tcPr>
            <w:tcW w:w="1377" w:type="dxa"/>
          </w:tcPr>
          <w:p w:rsidR="004C27DA" w:rsidRPr="004C27DA" w:rsidRDefault="004C27DA" w:rsidP="001206A1">
            <w:r w:rsidRPr="004C27DA">
              <w:t>E</w:t>
            </w:r>
            <w:r w:rsidR="001206A1">
              <w:t>5.5</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1E7FB4">
            <w:r w:rsidRPr="00180F4B">
              <w:t>The solution must support the ability to administer automated data feed validation, including the ability to purge data by a set schedule, set parameters for data irregularities, and transform data, as per the requirements defined in section E5.4.</w:t>
            </w:r>
          </w:p>
        </w:tc>
        <w:tc>
          <w:tcPr>
            <w:tcW w:w="1377" w:type="dxa"/>
          </w:tcPr>
          <w:p w:rsidR="004C27DA" w:rsidRPr="004C27DA" w:rsidRDefault="001206A1" w:rsidP="008D0A3A">
            <w:r>
              <w:t>E5.4</w:t>
            </w:r>
          </w:p>
        </w:tc>
        <w:tc>
          <w:tcPr>
            <w:tcW w:w="1368" w:type="dxa"/>
          </w:tcPr>
          <w:p w:rsidR="004C27DA" w:rsidRPr="004C27DA" w:rsidRDefault="004C27DA" w:rsidP="008D0A3A"/>
        </w:tc>
      </w:tr>
      <w:tr w:rsidR="004C27DA" w:rsidRPr="004C27DA" w:rsidTr="008D0A3A">
        <w:tc>
          <w:tcPr>
            <w:tcW w:w="6831" w:type="dxa"/>
          </w:tcPr>
          <w:p w:rsidR="004C27DA" w:rsidRPr="004C27DA" w:rsidRDefault="001F4F59" w:rsidP="001F4F59">
            <w:r>
              <w:t>For Alternative 1 on Form B, t</w:t>
            </w:r>
            <w:r w:rsidRPr="0089450E">
              <w:t xml:space="preserve">he </w:t>
            </w:r>
            <w:r w:rsidR="00D234AB" w:rsidRPr="0089450E">
              <w:t xml:space="preserve">solution must be capable of being run in </w:t>
            </w:r>
            <w:r w:rsidR="00D234AB">
              <w:t>the City’s</w:t>
            </w:r>
            <w:r w:rsidR="00D234AB" w:rsidRPr="0089450E">
              <w:t xml:space="preserve"> Corporate Data Center and be consistent with the City's Corporate technology platforms and standards for pre-production and production environments, as per the requirements defined in section</w:t>
            </w:r>
            <w:r w:rsidR="00D234AB" w:rsidRPr="00180F4B">
              <w:t xml:space="preserve"> E6.1.</w:t>
            </w:r>
          </w:p>
        </w:tc>
        <w:tc>
          <w:tcPr>
            <w:tcW w:w="1377" w:type="dxa"/>
          </w:tcPr>
          <w:p w:rsidR="004C27DA" w:rsidRPr="004C27DA" w:rsidRDefault="001206A1" w:rsidP="008D0A3A">
            <w:r>
              <w:t>E6.1</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1E7FB4">
            <w:r>
              <w:t xml:space="preserve">The solution must provide the ability to create, distribute and track all enforcement documents by customer across all IWSB Programs. Refer to </w:t>
            </w:r>
            <w:r w:rsidRPr="00386917">
              <w:t xml:space="preserve">Appendix </w:t>
            </w:r>
            <w:r>
              <w:t>C for reporting details.</w:t>
            </w:r>
          </w:p>
        </w:tc>
        <w:tc>
          <w:tcPr>
            <w:tcW w:w="1377" w:type="dxa"/>
          </w:tcPr>
          <w:p w:rsidR="004C27DA" w:rsidRPr="004C27DA" w:rsidRDefault="001206A1" w:rsidP="008D0A3A">
            <w:r>
              <w:t>Appendix C</w:t>
            </w:r>
          </w:p>
        </w:tc>
        <w:tc>
          <w:tcPr>
            <w:tcW w:w="1368" w:type="dxa"/>
          </w:tcPr>
          <w:p w:rsidR="004C27DA" w:rsidRPr="004C27DA" w:rsidRDefault="004C27DA" w:rsidP="008D0A3A"/>
        </w:tc>
      </w:tr>
      <w:tr w:rsidR="004C27DA" w:rsidRPr="004C27DA" w:rsidTr="008D0A3A">
        <w:tc>
          <w:tcPr>
            <w:tcW w:w="6831" w:type="dxa"/>
          </w:tcPr>
          <w:p w:rsidR="004C27DA" w:rsidRPr="004C27DA" w:rsidRDefault="00D234AB" w:rsidP="001065A1">
            <w:r>
              <w:t xml:space="preserve">The solution must provide a comprehensive scheduling and calendar integration feature, as per requirements </w:t>
            </w:r>
            <w:r>
              <w:rPr>
                <w:highlight w:val="green"/>
              </w:rPr>
              <w:fldChar w:fldCharType="begin"/>
            </w:r>
            <w:r>
              <w:instrText xml:space="preserve"> REF _Ref490228703 \r \h </w:instrText>
            </w:r>
            <w:r>
              <w:rPr>
                <w:highlight w:val="green"/>
              </w:rPr>
            </w:r>
            <w:r>
              <w:rPr>
                <w:highlight w:val="green"/>
              </w:rPr>
              <w:fldChar w:fldCharType="separate"/>
            </w:r>
            <w:r>
              <w:t>E5.4</w:t>
            </w:r>
            <w:r>
              <w:rPr>
                <w:highlight w:val="green"/>
              </w:rPr>
              <w:fldChar w:fldCharType="end"/>
            </w:r>
            <w:r>
              <w:t>.</w:t>
            </w:r>
          </w:p>
        </w:tc>
        <w:tc>
          <w:tcPr>
            <w:tcW w:w="1377" w:type="dxa"/>
          </w:tcPr>
          <w:p w:rsidR="004C27DA" w:rsidRPr="004C27DA" w:rsidRDefault="001206A1" w:rsidP="008D0A3A">
            <w:r>
              <w:t>E5.4</w:t>
            </w:r>
          </w:p>
        </w:tc>
        <w:tc>
          <w:tcPr>
            <w:tcW w:w="1368" w:type="dxa"/>
          </w:tcPr>
          <w:p w:rsidR="004C27DA" w:rsidRPr="004C27DA" w:rsidRDefault="004C27DA" w:rsidP="008D0A3A"/>
        </w:tc>
      </w:tr>
    </w:tbl>
    <w:p w:rsidR="004C27DA" w:rsidRDefault="004C27DA">
      <w:r>
        <w:t xml:space="preserve"> </w:t>
      </w:r>
      <w:r>
        <w:br w:type="page"/>
      </w:r>
    </w:p>
    <w:tbl>
      <w:tblPr>
        <w:tblStyle w:val="TableGrid"/>
        <w:tblW w:w="0" w:type="auto"/>
        <w:tblLook w:val="04A0" w:firstRow="1" w:lastRow="0" w:firstColumn="1" w:lastColumn="0" w:noHBand="0" w:noVBand="1"/>
      </w:tblPr>
      <w:tblGrid>
        <w:gridCol w:w="6138"/>
        <w:gridCol w:w="1710"/>
        <w:gridCol w:w="1728"/>
      </w:tblGrid>
      <w:tr w:rsidR="002748BD" w:rsidRPr="00D4297E" w:rsidTr="002748BD">
        <w:tc>
          <w:tcPr>
            <w:tcW w:w="9576" w:type="dxa"/>
            <w:gridSpan w:val="3"/>
            <w:tcBorders>
              <w:top w:val="nil"/>
              <w:left w:val="nil"/>
              <w:bottom w:val="single" w:sz="4" w:space="0" w:color="auto"/>
              <w:right w:val="nil"/>
            </w:tcBorders>
          </w:tcPr>
          <w:p w:rsidR="002748BD" w:rsidRPr="00D4297E" w:rsidRDefault="002748BD" w:rsidP="002748BD">
            <w:pPr>
              <w:jc w:val="center"/>
              <w:rPr>
                <w:rFonts w:cs="Arial"/>
                <w:b/>
              </w:rPr>
            </w:pPr>
            <w:r>
              <w:rPr>
                <w:rFonts w:cs="Arial"/>
                <w:b/>
              </w:rPr>
              <w:lastRenderedPageBreak/>
              <w:t>Form N (Requirements and Specifications)</w:t>
            </w:r>
          </w:p>
        </w:tc>
      </w:tr>
      <w:tr w:rsidR="00D4297E" w:rsidRPr="00D4297E" w:rsidTr="002748BD">
        <w:tc>
          <w:tcPr>
            <w:tcW w:w="9576" w:type="dxa"/>
            <w:gridSpan w:val="3"/>
            <w:tcBorders>
              <w:top w:val="single" w:sz="4" w:space="0" w:color="auto"/>
            </w:tcBorders>
          </w:tcPr>
          <w:p w:rsidR="00382E6B" w:rsidRPr="00D4297E" w:rsidRDefault="00346FD4" w:rsidP="00382E6B">
            <w:pPr>
              <w:rPr>
                <w:rFonts w:cs="Arial"/>
                <w:b/>
              </w:rPr>
            </w:pPr>
            <w:r w:rsidRPr="00D4297E">
              <w:rPr>
                <w:rFonts w:cs="Arial"/>
                <w:b/>
              </w:rPr>
              <w:t>Form N:</w:t>
            </w:r>
            <w:r w:rsidR="00382E6B" w:rsidRPr="00D4297E">
              <w:rPr>
                <w:rFonts w:cs="Arial"/>
                <w:b/>
              </w:rPr>
              <w:t xml:space="preserve"> Experience of Proponent </w:t>
            </w:r>
          </w:p>
        </w:tc>
      </w:tr>
      <w:tr w:rsidR="00D4297E" w:rsidRPr="00D4297E" w:rsidTr="008D0A3A">
        <w:tc>
          <w:tcPr>
            <w:tcW w:w="6138" w:type="dxa"/>
          </w:tcPr>
          <w:p w:rsidR="00346FD4" w:rsidRPr="00D4297E" w:rsidRDefault="00346FD4" w:rsidP="008D0A3A">
            <w:pPr>
              <w:rPr>
                <w:rFonts w:cs="Arial"/>
                <w:b/>
              </w:rPr>
            </w:pPr>
            <w:bookmarkStart w:id="0" w:name="_Ref254265312"/>
            <w:bookmarkStart w:id="1" w:name="_Ref431283858"/>
            <w:r w:rsidRPr="00D4297E">
              <w:rPr>
                <w:rFonts w:cs="Arial"/>
                <w:b/>
              </w:rPr>
              <w:t>B11 Experience of Proponent</w:t>
            </w:r>
          </w:p>
        </w:tc>
        <w:tc>
          <w:tcPr>
            <w:tcW w:w="1710" w:type="dxa"/>
          </w:tcPr>
          <w:p w:rsidR="00346FD4" w:rsidRPr="00D4297E" w:rsidRDefault="00346FD4" w:rsidP="008D0A3A">
            <w:pPr>
              <w:rPr>
                <w:rFonts w:cs="Arial"/>
                <w:b/>
              </w:rPr>
            </w:pPr>
            <w:bookmarkStart w:id="2" w:name="_GoBack"/>
            <w:bookmarkEnd w:id="2"/>
            <w:r w:rsidRPr="00D4297E">
              <w:rPr>
                <w:rFonts w:cs="Arial"/>
                <w:b/>
              </w:rPr>
              <w:t>RFP Reference #</w:t>
            </w:r>
          </w:p>
        </w:tc>
        <w:tc>
          <w:tcPr>
            <w:tcW w:w="1728" w:type="dxa"/>
          </w:tcPr>
          <w:p w:rsidR="00346FD4" w:rsidRPr="00D4297E" w:rsidRDefault="003F2058" w:rsidP="008D0A3A">
            <w:pPr>
              <w:rPr>
                <w:rFonts w:cs="Arial"/>
                <w:b/>
              </w:rPr>
            </w:pPr>
            <w:r w:rsidRPr="00D4297E">
              <w:rPr>
                <w:rFonts w:cs="Arial"/>
                <w:b/>
              </w:rPr>
              <w:t>Proponent</w:t>
            </w:r>
            <w:r w:rsidR="00346FD4" w:rsidRPr="00D4297E">
              <w:rPr>
                <w:rFonts w:cs="Arial"/>
                <w:b/>
              </w:rPr>
              <w:t xml:space="preserve"> Response </w:t>
            </w:r>
          </w:p>
        </w:tc>
      </w:tr>
      <w:tr w:rsidR="00D4297E" w:rsidRPr="00D4297E" w:rsidTr="00132B64">
        <w:tc>
          <w:tcPr>
            <w:tcW w:w="6138" w:type="dxa"/>
          </w:tcPr>
          <w:p w:rsidR="00382E6B" w:rsidRPr="00D4297E" w:rsidRDefault="00382E6B" w:rsidP="00382E6B">
            <w:pPr>
              <w:pStyle w:val="Clause"/>
              <w:rPr>
                <w:rFonts w:cs="Arial"/>
              </w:rPr>
            </w:pPr>
            <w:r w:rsidRPr="00D4297E">
              <w:rPr>
                <w:rFonts w:cs="Arial"/>
                <w:b/>
              </w:rPr>
              <w:t>B1</w:t>
            </w:r>
            <w:r w:rsidR="008C0C7C" w:rsidRPr="00D4297E">
              <w:rPr>
                <w:rFonts w:cs="Arial"/>
                <w:b/>
              </w:rPr>
              <w:t>1</w:t>
            </w:r>
            <w:r w:rsidRPr="00D4297E">
              <w:rPr>
                <w:rFonts w:cs="Arial"/>
                <w:b/>
              </w:rPr>
              <w:t xml:space="preserve">.1 </w:t>
            </w:r>
            <w:bookmarkEnd w:id="0"/>
            <w:bookmarkEnd w:id="1"/>
            <w:r w:rsidR="00D234AB" w:rsidRPr="009E314B">
              <w:t>The Proponent should submit information in sufficient detail for the City to evaluate the qualifications of the Proponent by providing the items listed below.</w:t>
            </w:r>
          </w:p>
          <w:p w:rsidR="00382E6B" w:rsidRPr="00D4297E" w:rsidRDefault="00382E6B" w:rsidP="00382E6B">
            <w:pPr>
              <w:pStyle w:val="Clause"/>
              <w:rPr>
                <w:rFonts w:cs="Arial"/>
                <w:i/>
              </w:rPr>
            </w:pPr>
            <w:r w:rsidRPr="00D4297E">
              <w:rPr>
                <w:rFonts w:cs="Arial"/>
                <w:i/>
              </w:rPr>
              <w:t>Include any additional information regarding the experience of the Proponent that may be of interest to the City of Winnipeg.</w:t>
            </w:r>
          </w:p>
        </w:tc>
        <w:tc>
          <w:tcPr>
            <w:tcW w:w="1710" w:type="dxa"/>
          </w:tcPr>
          <w:p w:rsidR="00382E6B" w:rsidRPr="00D4297E" w:rsidRDefault="001B2666" w:rsidP="008C0C7C">
            <w:pPr>
              <w:rPr>
                <w:rFonts w:cs="Arial"/>
              </w:rPr>
            </w:pPr>
            <w:r w:rsidRPr="00D4297E">
              <w:rPr>
                <w:rFonts w:cs="Arial"/>
              </w:rPr>
              <w:t>B1</w:t>
            </w:r>
            <w:r w:rsidR="008C0C7C" w:rsidRPr="00D4297E">
              <w:rPr>
                <w:rFonts w:cs="Arial"/>
              </w:rPr>
              <w:t>1</w:t>
            </w:r>
            <w:r w:rsidR="00382E6B" w:rsidRPr="00D4297E">
              <w:rPr>
                <w:rFonts w:cs="Arial"/>
              </w:rPr>
              <w:t>.1</w:t>
            </w:r>
          </w:p>
        </w:tc>
        <w:tc>
          <w:tcPr>
            <w:tcW w:w="1728" w:type="dxa"/>
            <w:tcBorders>
              <w:bottom w:val="single" w:sz="4" w:space="0" w:color="auto"/>
            </w:tcBorders>
            <w:shd w:val="clear" w:color="auto" w:fill="BFBFBF" w:themeFill="background1" w:themeFillShade="BF"/>
          </w:tcPr>
          <w:p w:rsidR="00382E6B" w:rsidRPr="00D4297E" w:rsidRDefault="00382E6B" w:rsidP="00382E6B">
            <w:pPr>
              <w:rPr>
                <w:rFonts w:cs="Arial"/>
                <w:b/>
              </w:rPr>
            </w:pPr>
          </w:p>
        </w:tc>
      </w:tr>
      <w:tr w:rsidR="00D4297E" w:rsidRPr="00D4297E" w:rsidTr="00BE5E1E">
        <w:tc>
          <w:tcPr>
            <w:tcW w:w="6138" w:type="dxa"/>
          </w:tcPr>
          <w:p w:rsidR="00382E6B" w:rsidRPr="00D4297E" w:rsidRDefault="00382E6B" w:rsidP="00382E6B">
            <w:pPr>
              <w:pStyle w:val="SubClauseSubList"/>
              <w:ind w:left="720"/>
            </w:pPr>
            <w:r w:rsidRPr="00D4297E">
              <w:t xml:space="preserve">(a) </w:t>
            </w:r>
            <w:r w:rsidR="00D234AB" w:rsidRPr="009E314B">
              <w:t>Brief overview of your organization, company history,</w:t>
            </w:r>
            <w:r w:rsidR="00D234AB">
              <w:t xml:space="preserve"> management structure</w:t>
            </w:r>
            <w:proofErr w:type="gramStart"/>
            <w:r w:rsidR="00D234AB">
              <w:t xml:space="preserve">, </w:t>
            </w:r>
            <w:r w:rsidR="00D234AB" w:rsidRPr="009E314B">
              <w:t xml:space="preserve"> professional</w:t>
            </w:r>
            <w:proofErr w:type="gramEnd"/>
            <w:r w:rsidR="00D234AB" w:rsidRPr="009E314B">
              <w:t xml:space="preserve"> services offered, mar</w:t>
            </w:r>
            <w:r w:rsidR="00D234AB">
              <w:t>kets serviced and customer base.</w:t>
            </w:r>
          </w:p>
        </w:tc>
        <w:tc>
          <w:tcPr>
            <w:tcW w:w="1710" w:type="dxa"/>
          </w:tcPr>
          <w:p w:rsidR="00382E6B" w:rsidRPr="00D4297E" w:rsidRDefault="00382E6B" w:rsidP="008C0C7C">
            <w:pPr>
              <w:rPr>
                <w:rFonts w:cs="Arial"/>
                <w:b/>
              </w:rPr>
            </w:pPr>
            <w:r w:rsidRPr="00D4297E">
              <w:rPr>
                <w:rFonts w:cs="Arial"/>
              </w:rPr>
              <w:t>B1</w:t>
            </w:r>
            <w:r w:rsidR="008C0C7C" w:rsidRPr="00D4297E">
              <w:rPr>
                <w:rFonts w:cs="Arial"/>
              </w:rPr>
              <w:t>1</w:t>
            </w:r>
            <w:r w:rsidRPr="00D4297E">
              <w:rPr>
                <w:rFonts w:cs="Arial"/>
              </w:rPr>
              <w:t>.1(a)</w:t>
            </w:r>
          </w:p>
        </w:tc>
        <w:tc>
          <w:tcPr>
            <w:tcW w:w="1728" w:type="dxa"/>
            <w:shd w:val="clear" w:color="auto" w:fill="BFBFBF" w:themeFill="background1" w:themeFillShade="BF"/>
          </w:tcPr>
          <w:p w:rsidR="00382E6B" w:rsidRPr="00D4297E" w:rsidRDefault="00382E6B" w:rsidP="00382E6B">
            <w:pPr>
              <w:rPr>
                <w:rFonts w:cs="Arial"/>
                <w:b/>
                <w:highlight w:val="lightGray"/>
              </w:rPr>
            </w:pPr>
          </w:p>
        </w:tc>
      </w:tr>
      <w:tr w:rsidR="00D4297E" w:rsidRPr="00D4297E" w:rsidTr="00BE5E1E">
        <w:tc>
          <w:tcPr>
            <w:tcW w:w="6138" w:type="dxa"/>
          </w:tcPr>
          <w:p w:rsidR="00382E6B" w:rsidRPr="00D4297E" w:rsidRDefault="00382E6B" w:rsidP="001B2666">
            <w:pPr>
              <w:pStyle w:val="SubClauseSubList"/>
              <w:ind w:left="720"/>
            </w:pPr>
            <w:r w:rsidRPr="00D4297E">
              <w:t>(</w:t>
            </w:r>
            <w:proofErr w:type="gramStart"/>
            <w:r w:rsidRPr="00D4297E">
              <w:t>b</w:t>
            </w:r>
            <w:proofErr w:type="gramEnd"/>
            <w:r w:rsidRPr="00D4297E">
              <w:t xml:space="preserve">) </w:t>
            </w:r>
            <w:r w:rsidR="00D234AB" w:rsidRPr="009E314B">
              <w:t xml:space="preserve">Three (3) references for recent projects similar in </w:t>
            </w:r>
            <w:r w:rsidR="00D234AB">
              <w:t xml:space="preserve">complexity, </w:t>
            </w:r>
            <w:r w:rsidR="00D234AB" w:rsidRPr="009E314B">
              <w:t xml:space="preserve">size and scope. Each reference should consist of a company name, contact name, email address, phone number, and a brief description of the project. At least one reference </w:t>
            </w:r>
            <w:r w:rsidR="00D234AB">
              <w:t>should</w:t>
            </w:r>
            <w:r w:rsidR="00D234AB" w:rsidRPr="009E314B">
              <w:t xml:space="preserve"> be for the supply and implementation of an industrial waste management system, simila</w:t>
            </w:r>
            <w:r w:rsidR="00D234AB">
              <w:t>r to that proposed in this RFP.</w:t>
            </w:r>
          </w:p>
        </w:tc>
        <w:tc>
          <w:tcPr>
            <w:tcW w:w="1710" w:type="dxa"/>
          </w:tcPr>
          <w:p w:rsidR="00382E6B" w:rsidRPr="00D4297E" w:rsidRDefault="001B2666" w:rsidP="008C0C7C">
            <w:pPr>
              <w:rPr>
                <w:rFonts w:cs="Arial"/>
              </w:rPr>
            </w:pPr>
            <w:r w:rsidRPr="00D4297E">
              <w:rPr>
                <w:rFonts w:cs="Arial"/>
              </w:rPr>
              <w:t>B1</w:t>
            </w:r>
            <w:r w:rsidR="008C0C7C" w:rsidRPr="00D4297E">
              <w:rPr>
                <w:rFonts w:cs="Arial"/>
              </w:rPr>
              <w:t>1</w:t>
            </w:r>
            <w:r w:rsidR="00382E6B" w:rsidRPr="00D4297E">
              <w:rPr>
                <w:rFonts w:cs="Arial"/>
              </w:rPr>
              <w:t>.1(b)</w:t>
            </w:r>
          </w:p>
        </w:tc>
        <w:tc>
          <w:tcPr>
            <w:tcW w:w="1728" w:type="dxa"/>
            <w:shd w:val="clear" w:color="auto" w:fill="BFBFBF" w:themeFill="background1" w:themeFillShade="BF"/>
          </w:tcPr>
          <w:p w:rsidR="00382E6B" w:rsidRPr="00D4297E" w:rsidRDefault="00382E6B" w:rsidP="00382E6B">
            <w:pPr>
              <w:rPr>
                <w:rFonts w:cs="Arial"/>
                <w:b/>
                <w:highlight w:val="lightGray"/>
              </w:rPr>
            </w:pPr>
          </w:p>
        </w:tc>
      </w:tr>
      <w:tr w:rsidR="00D4297E" w:rsidRPr="00D4297E" w:rsidTr="00382E6B">
        <w:tc>
          <w:tcPr>
            <w:tcW w:w="9576" w:type="dxa"/>
            <w:gridSpan w:val="3"/>
          </w:tcPr>
          <w:p w:rsidR="00382E6B" w:rsidRPr="00D4297E" w:rsidRDefault="00382E6B" w:rsidP="00382E6B">
            <w:pPr>
              <w:rPr>
                <w:i/>
              </w:rPr>
            </w:pPr>
            <w:r w:rsidRPr="00D4297E">
              <w:rPr>
                <w:i/>
              </w:rPr>
              <w:t>&lt;Experience of Proponent Response&gt;</w:t>
            </w:r>
          </w:p>
          <w:p w:rsidR="00382E6B" w:rsidRPr="00D4297E" w:rsidRDefault="00382E6B" w:rsidP="00382E6B">
            <w:pPr>
              <w:rPr>
                <w:rFonts w:cs="Arial"/>
                <w:b/>
              </w:rPr>
            </w:pPr>
          </w:p>
          <w:p w:rsidR="00382E6B" w:rsidRPr="00D4297E" w:rsidRDefault="00382E6B" w:rsidP="00382E6B">
            <w:pPr>
              <w:rPr>
                <w:rFonts w:cs="Arial"/>
                <w:b/>
              </w:rPr>
            </w:pPr>
          </w:p>
        </w:tc>
      </w:tr>
    </w:tbl>
    <w:p w:rsidR="008140B1" w:rsidRDefault="008140B1">
      <w:r>
        <w:br w:type="page"/>
      </w:r>
    </w:p>
    <w:tbl>
      <w:tblPr>
        <w:tblStyle w:val="TableGrid"/>
        <w:tblW w:w="0" w:type="auto"/>
        <w:tblLook w:val="04A0" w:firstRow="1" w:lastRow="0" w:firstColumn="1" w:lastColumn="0" w:noHBand="0" w:noVBand="1"/>
      </w:tblPr>
      <w:tblGrid>
        <w:gridCol w:w="6138"/>
        <w:gridCol w:w="1710"/>
        <w:gridCol w:w="1728"/>
      </w:tblGrid>
      <w:tr w:rsidR="00D4297E" w:rsidRPr="00D4297E" w:rsidTr="00382E6B">
        <w:tc>
          <w:tcPr>
            <w:tcW w:w="9576" w:type="dxa"/>
            <w:gridSpan w:val="3"/>
          </w:tcPr>
          <w:p w:rsidR="00382E6B" w:rsidRPr="00D4297E" w:rsidRDefault="00346FD4" w:rsidP="008014A9">
            <w:pPr>
              <w:rPr>
                <w:rFonts w:cs="Arial"/>
                <w:b/>
              </w:rPr>
            </w:pPr>
            <w:r w:rsidRPr="00D4297E">
              <w:rPr>
                <w:rFonts w:cs="Arial"/>
                <w:b/>
              </w:rPr>
              <w:lastRenderedPageBreak/>
              <w:t>Form N:</w:t>
            </w:r>
            <w:r w:rsidR="00382E6B" w:rsidRPr="00D4297E">
              <w:rPr>
                <w:rFonts w:cs="Arial"/>
                <w:b/>
              </w:rPr>
              <w:t xml:space="preserve"> Implementation</w:t>
            </w:r>
          </w:p>
        </w:tc>
      </w:tr>
      <w:tr w:rsidR="00D4297E" w:rsidRPr="00D4297E" w:rsidTr="008D0A3A">
        <w:tc>
          <w:tcPr>
            <w:tcW w:w="6138" w:type="dxa"/>
          </w:tcPr>
          <w:p w:rsidR="00346FD4" w:rsidRPr="00D4297E" w:rsidRDefault="00346FD4" w:rsidP="008D0A3A">
            <w:pPr>
              <w:rPr>
                <w:rFonts w:cs="Arial"/>
                <w:b/>
              </w:rPr>
            </w:pPr>
            <w:r w:rsidRPr="00D4297E">
              <w:rPr>
                <w:rFonts w:cs="Arial"/>
                <w:b/>
              </w:rPr>
              <w:t>B12 Implementation</w:t>
            </w:r>
          </w:p>
        </w:tc>
        <w:tc>
          <w:tcPr>
            <w:tcW w:w="1710" w:type="dxa"/>
          </w:tcPr>
          <w:p w:rsidR="00346FD4" w:rsidRPr="00D4297E" w:rsidRDefault="00346FD4" w:rsidP="008D0A3A">
            <w:pPr>
              <w:rPr>
                <w:rFonts w:cs="Arial"/>
                <w:b/>
              </w:rPr>
            </w:pPr>
            <w:r w:rsidRPr="00D4297E">
              <w:rPr>
                <w:rFonts w:cs="Arial"/>
                <w:b/>
              </w:rPr>
              <w:t>RFP Reference #</w:t>
            </w:r>
          </w:p>
        </w:tc>
        <w:tc>
          <w:tcPr>
            <w:tcW w:w="1728" w:type="dxa"/>
          </w:tcPr>
          <w:p w:rsidR="00346FD4" w:rsidRPr="00D4297E" w:rsidRDefault="003F2058" w:rsidP="008D0A3A">
            <w:pPr>
              <w:rPr>
                <w:rFonts w:cs="Arial"/>
                <w:b/>
              </w:rPr>
            </w:pPr>
            <w:r w:rsidRPr="00D4297E">
              <w:rPr>
                <w:rFonts w:cs="Arial"/>
                <w:b/>
              </w:rPr>
              <w:t>Proponent</w:t>
            </w:r>
            <w:r w:rsidR="00346FD4" w:rsidRPr="00D4297E">
              <w:rPr>
                <w:rFonts w:cs="Arial"/>
                <w:b/>
              </w:rPr>
              <w:t xml:space="preserve"> Response </w:t>
            </w:r>
          </w:p>
        </w:tc>
      </w:tr>
      <w:tr w:rsidR="00D4297E" w:rsidRPr="00D4297E" w:rsidTr="00132B64">
        <w:tc>
          <w:tcPr>
            <w:tcW w:w="6138" w:type="dxa"/>
          </w:tcPr>
          <w:p w:rsidR="00382E6B" w:rsidRPr="00D4297E" w:rsidRDefault="00382E6B" w:rsidP="00382E6B">
            <w:pPr>
              <w:pStyle w:val="Clause"/>
            </w:pPr>
            <w:r w:rsidRPr="00D4297E">
              <w:rPr>
                <w:rFonts w:cs="Arial"/>
                <w:b/>
              </w:rPr>
              <w:t>B1</w:t>
            </w:r>
            <w:r w:rsidR="008C0C7C" w:rsidRPr="00D4297E">
              <w:rPr>
                <w:rFonts w:cs="Arial"/>
                <w:b/>
              </w:rPr>
              <w:t>2</w:t>
            </w:r>
            <w:r w:rsidRPr="00D4297E">
              <w:rPr>
                <w:rFonts w:cs="Arial"/>
                <w:b/>
              </w:rPr>
              <w:t>.1</w:t>
            </w:r>
            <w:r w:rsidRPr="00D4297E">
              <w:rPr>
                <w:rFonts w:cs="Arial"/>
              </w:rPr>
              <w:t xml:space="preserve"> </w:t>
            </w:r>
            <w:r w:rsidR="00D234AB">
              <w:t>The Proponent should d</w:t>
            </w:r>
            <w:r w:rsidR="00D234AB" w:rsidRPr="002D1189">
              <w:t xml:space="preserve">escribe </w:t>
            </w:r>
            <w:r w:rsidR="00D234AB">
              <w:t>the</w:t>
            </w:r>
            <w:r w:rsidR="00D234AB" w:rsidRPr="002D1189">
              <w:t xml:space="preserve"> project management approach and team organization during the performance of Services, so that the evaluation committee has a clear understanding of the methods the Proponent will use in the delivery of this Project.</w:t>
            </w:r>
            <w:r w:rsidR="00D234AB">
              <w:t xml:space="preserve"> </w:t>
            </w:r>
            <w:r w:rsidR="00D234AB" w:rsidRPr="009E314B">
              <w:t>Provide a detailed project plan representative of activities, effort and duration.</w:t>
            </w:r>
            <w:r w:rsidR="00D234AB">
              <w:t xml:space="preserve"> </w:t>
            </w:r>
            <w:r w:rsidR="00D234AB" w:rsidRPr="009E314B">
              <w:t xml:space="preserve">Indicate expectations for skills, roles, and responsibilities for City of Winnipeg and </w:t>
            </w:r>
            <w:r w:rsidR="00D234AB">
              <w:t xml:space="preserve">Proponent </w:t>
            </w:r>
            <w:r w:rsidR="00D234AB" w:rsidRPr="009E314B">
              <w:t>resources.</w:t>
            </w:r>
            <w:r w:rsidR="00D234AB">
              <w:t xml:space="preserve"> </w:t>
            </w:r>
            <w:r w:rsidR="00D234AB" w:rsidRPr="009E314B">
              <w:t xml:space="preserve">Include planning for testing and go-live approach. </w:t>
            </w:r>
            <w:r w:rsidR="00D234AB" w:rsidRPr="002D1189">
              <w:t xml:space="preserve">Methodology should be presented in accordance with the Scope of </w:t>
            </w:r>
            <w:r w:rsidR="00D234AB">
              <w:t>Work</w:t>
            </w:r>
            <w:r w:rsidR="00D234AB" w:rsidRPr="002D1189">
              <w:t xml:space="preserve"> </w:t>
            </w:r>
            <w:r w:rsidR="00D234AB" w:rsidRPr="00CB659A">
              <w:t xml:space="preserve">identified in </w:t>
            </w:r>
            <w:r w:rsidR="00D234AB">
              <w:rPr>
                <w:highlight w:val="green"/>
              </w:rPr>
              <w:fldChar w:fldCharType="begin"/>
            </w:r>
            <w:r w:rsidR="00D234AB">
              <w:instrText xml:space="preserve"> REF _Ref490228091 \r \h </w:instrText>
            </w:r>
            <w:r w:rsidR="00D234AB">
              <w:rPr>
                <w:highlight w:val="green"/>
              </w:rPr>
            </w:r>
            <w:r w:rsidR="00D234AB">
              <w:rPr>
                <w:highlight w:val="green"/>
              </w:rPr>
              <w:fldChar w:fldCharType="separate"/>
            </w:r>
            <w:r w:rsidR="00D234AB">
              <w:t>D4</w:t>
            </w:r>
            <w:r w:rsidR="00D234AB">
              <w:rPr>
                <w:highlight w:val="green"/>
              </w:rPr>
              <w:fldChar w:fldCharType="end"/>
            </w:r>
            <w:r w:rsidR="00D234AB" w:rsidRPr="00CB659A">
              <w:t>.</w:t>
            </w:r>
          </w:p>
          <w:p w:rsidR="00382E6B" w:rsidRPr="00D4297E" w:rsidRDefault="00382E6B" w:rsidP="00382E6B">
            <w:pPr>
              <w:pStyle w:val="Clause"/>
              <w:rPr>
                <w:i/>
              </w:rPr>
            </w:pPr>
            <w:r w:rsidRPr="00D4297E">
              <w:rPr>
                <w:i/>
              </w:rPr>
              <w:t>Include any additional information regarding implementation that may be of interest to the City of Winnipeg.</w:t>
            </w:r>
          </w:p>
        </w:tc>
        <w:tc>
          <w:tcPr>
            <w:tcW w:w="1710" w:type="dxa"/>
          </w:tcPr>
          <w:p w:rsidR="00382E6B" w:rsidRPr="00D4297E" w:rsidRDefault="00382E6B" w:rsidP="00382E6B">
            <w:pPr>
              <w:rPr>
                <w:rFonts w:cs="Arial"/>
              </w:rPr>
            </w:pPr>
            <w:r w:rsidRPr="00D4297E">
              <w:rPr>
                <w:rFonts w:cs="Arial"/>
              </w:rPr>
              <w:t>B1</w:t>
            </w:r>
            <w:r w:rsidR="008C0C7C" w:rsidRPr="00D4297E">
              <w:rPr>
                <w:rFonts w:cs="Arial"/>
              </w:rPr>
              <w:t>2</w:t>
            </w:r>
            <w:r w:rsidRPr="00D4297E">
              <w:rPr>
                <w:rFonts w:cs="Arial"/>
              </w:rPr>
              <w:t>.1</w:t>
            </w:r>
          </w:p>
          <w:p w:rsidR="008014A9" w:rsidRPr="00D4297E" w:rsidRDefault="008014A9" w:rsidP="008C0C7C">
            <w:pPr>
              <w:rPr>
                <w:rFonts w:cs="Arial"/>
              </w:rPr>
            </w:pPr>
            <w:r w:rsidRPr="00D4297E">
              <w:rPr>
                <w:rFonts w:cs="Arial"/>
              </w:rPr>
              <w:t>D</w:t>
            </w:r>
            <w:r w:rsidR="008C0C7C" w:rsidRPr="00D4297E">
              <w:rPr>
                <w:rFonts w:cs="Arial"/>
              </w:rPr>
              <w:t>4</w:t>
            </w:r>
          </w:p>
        </w:tc>
        <w:tc>
          <w:tcPr>
            <w:tcW w:w="1728" w:type="dxa"/>
            <w:tcBorders>
              <w:bottom w:val="single" w:sz="4" w:space="0" w:color="auto"/>
            </w:tcBorders>
            <w:shd w:val="clear" w:color="auto" w:fill="BFBFBF" w:themeFill="background1" w:themeFillShade="BF"/>
          </w:tcPr>
          <w:p w:rsidR="00382E6B" w:rsidRPr="00D4297E" w:rsidRDefault="00382E6B" w:rsidP="00382E6B">
            <w:pPr>
              <w:rPr>
                <w:b/>
              </w:rPr>
            </w:pPr>
          </w:p>
        </w:tc>
      </w:tr>
      <w:tr w:rsidR="00D4297E" w:rsidRPr="00D4297E" w:rsidTr="00BE5E1E">
        <w:trPr>
          <w:cantSplit/>
        </w:trPr>
        <w:tc>
          <w:tcPr>
            <w:tcW w:w="6138" w:type="dxa"/>
          </w:tcPr>
          <w:p w:rsidR="00382E6B" w:rsidRPr="00D4297E" w:rsidRDefault="00382E6B" w:rsidP="00382E6B">
            <w:pPr>
              <w:pStyle w:val="SubClauseSubList"/>
              <w:ind w:left="720"/>
            </w:pPr>
            <w:r w:rsidRPr="00D4297E">
              <w:t xml:space="preserve">(a) </w:t>
            </w:r>
            <w:r w:rsidR="00D234AB" w:rsidRPr="009E314B">
              <w:t xml:space="preserve">Project Plan: </w:t>
            </w:r>
            <w:r w:rsidR="00D234AB">
              <w:t xml:space="preserve">provide </w:t>
            </w:r>
            <w:r w:rsidR="00D234AB" w:rsidRPr="009E314B">
              <w:t>details of the project team, project team qualifications, timeline/schedule including duration and effort, project assumptions and constraints, expected deliverables and milestones for each phase, a description of the risk management procedures and approach, a description of the issue management procedures and approach, and a description of the change management procedures and approach.</w:t>
            </w:r>
            <w:r w:rsidR="00D234AB">
              <w:t xml:space="preserve"> A Payment Schedule, as identified in </w:t>
            </w:r>
            <w:r w:rsidR="00D234AB">
              <w:fldChar w:fldCharType="begin"/>
            </w:r>
            <w:r w:rsidR="00D234AB">
              <w:instrText xml:space="preserve"> REF _Ref490636399 \r \h </w:instrText>
            </w:r>
            <w:r w:rsidR="00D234AB">
              <w:fldChar w:fldCharType="separate"/>
            </w:r>
            <w:r w:rsidR="00D234AB">
              <w:t>D19</w:t>
            </w:r>
            <w:r w:rsidR="00D234AB">
              <w:fldChar w:fldCharType="end"/>
            </w:r>
            <w:r w:rsidR="00D234AB">
              <w:t>, should be included as part of this response.</w:t>
            </w:r>
          </w:p>
        </w:tc>
        <w:tc>
          <w:tcPr>
            <w:tcW w:w="1710" w:type="dxa"/>
          </w:tcPr>
          <w:p w:rsidR="00382E6B" w:rsidRDefault="008C0C7C" w:rsidP="00382E6B">
            <w:pPr>
              <w:rPr>
                <w:rFonts w:cs="Arial"/>
              </w:rPr>
            </w:pPr>
            <w:r w:rsidRPr="00D4297E">
              <w:rPr>
                <w:rFonts w:cs="Arial"/>
              </w:rPr>
              <w:t>B12</w:t>
            </w:r>
            <w:r w:rsidR="00382E6B" w:rsidRPr="00D4297E">
              <w:rPr>
                <w:rFonts w:cs="Arial"/>
              </w:rPr>
              <w:t>.1(a)</w:t>
            </w:r>
          </w:p>
          <w:p w:rsidR="00D234AB" w:rsidRPr="00D4297E" w:rsidRDefault="00D234AB" w:rsidP="00382E6B">
            <w:pPr>
              <w:rPr>
                <w:rFonts w:cs="Arial"/>
              </w:rPr>
            </w:pPr>
            <w:r>
              <w:rPr>
                <w:rFonts w:cs="Arial"/>
              </w:rPr>
              <w:t>D19</w:t>
            </w:r>
          </w:p>
        </w:tc>
        <w:tc>
          <w:tcPr>
            <w:tcW w:w="1728" w:type="dxa"/>
            <w:shd w:val="clear" w:color="auto" w:fill="BFBFBF" w:themeFill="background1" w:themeFillShade="BF"/>
          </w:tcPr>
          <w:p w:rsidR="00382E6B" w:rsidRPr="00D4297E" w:rsidRDefault="00382E6B" w:rsidP="00382E6B">
            <w:pPr>
              <w:rPr>
                <w:b/>
              </w:rPr>
            </w:pPr>
          </w:p>
        </w:tc>
      </w:tr>
      <w:tr w:rsidR="00D4297E" w:rsidRPr="00D4297E" w:rsidTr="00BE5E1E">
        <w:tc>
          <w:tcPr>
            <w:tcW w:w="6138" w:type="dxa"/>
          </w:tcPr>
          <w:p w:rsidR="00382E6B" w:rsidRPr="00D4297E" w:rsidRDefault="00382E6B" w:rsidP="008014A9">
            <w:pPr>
              <w:pStyle w:val="SubClauseSubList"/>
              <w:ind w:left="720"/>
            </w:pPr>
            <w:r w:rsidRPr="00D4297E">
              <w:t>(b)</w:t>
            </w:r>
            <w:r w:rsidR="008014A9" w:rsidRPr="00D4297E">
              <w:t xml:space="preserve"> </w:t>
            </w:r>
            <w:r w:rsidR="00D234AB" w:rsidRPr="009E314B">
              <w:t xml:space="preserve">Effort and Staff Skills: </w:t>
            </w:r>
            <w:r w:rsidR="00D234AB">
              <w:t xml:space="preserve">provide </w:t>
            </w:r>
            <w:r w:rsidR="00D234AB" w:rsidRPr="009E314B">
              <w:t xml:space="preserve">details of the specific City of Winnipeg staff (roles </w:t>
            </w:r>
            <w:r w:rsidR="00D234AB">
              <w:t>and</w:t>
            </w:r>
            <w:r w:rsidR="00D234AB" w:rsidRPr="009E314B">
              <w:t xml:space="preserve"> capabilities) required throughout the project and dedicated project allocation for each of the following project phases:  defining the project plan, installation, design and specification, </w:t>
            </w:r>
            <w:r w:rsidR="00D234AB" w:rsidRPr="009E314B">
              <w:lastRenderedPageBreak/>
              <w:t>solution configuration, data migration, testing, go-live and end user training.</w:t>
            </w:r>
          </w:p>
        </w:tc>
        <w:tc>
          <w:tcPr>
            <w:tcW w:w="1710" w:type="dxa"/>
          </w:tcPr>
          <w:p w:rsidR="00382E6B" w:rsidRPr="00D4297E" w:rsidRDefault="008C0C7C" w:rsidP="00382E6B">
            <w:pPr>
              <w:rPr>
                <w:rFonts w:cs="Arial"/>
              </w:rPr>
            </w:pPr>
            <w:r w:rsidRPr="00D4297E">
              <w:rPr>
                <w:rFonts w:cs="Arial"/>
              </w:rPr>
              <w:lastRenderedPageBreak/>
              <w:t>B12</w:t>
            </w:r>
            <w:r w:rsidR="00382E6B" w:rsidRPr="00D4297E">
              <w:rPr>
                <w:rFonts w:cs="Arial"/>
              </w:rPr>
              <w:t>.1(b)</w:t>
            </w:r>
          </w:p>
        </w:tc>
        <w:tc>
          <w:tcPr>
            <w:tcW w:w="1728" w:type="dxa"/>
            <w:shd w:val="clear" w:color="auto" w:fill="BFBFBF" w:themeFill="background1" w:themeFillShade="BF"/>
          </w:tcPr>
          <w:p w:rsidR="00382E6B" w:rsidRPr="00D4297E" w:rsidRDefault="00382E6B" w:rsidP="00382E6B">
            <w:pPr>
              <w:rPr>
                <w:b/>
              </w:rPr>
            </w:pPr>
          </w:p>
        </w:tc>
      </w:tr>
      <w:tr w:rsidR="00D4297E" w:rsidRPr="00D4297E" w:rsidTr="00BE5E1E">
        <w:trPr>
          <w:cantSplit/>
        </w:trPr>
        <w:tc>
          <w:tcPr>
            <w:tcW w:w="6138" w:type="dxa"/>
          </w:tcPr>
          <w:p w:rsidR="00382E6B" w:rsidRPr="00D4297E" w:rsidRDefault="00382E6B" w:rsidP="007009BD">
            <w:pPr>
              <w:pStyle w:val="SubClauseSubList"/>
              <w:ind w:left="720"/>
            </w:pPr>
            <w:r w:rsidRPr="00D4297E">
              <w:lastRenderedPageBreak/>
              <w:t xml:space="preserve">(c) </w:t>
            </w:r>
            <w:r w:rsidR="00D234AB" w:rsidRPr="009E314B">
              <w:t xml:space="preserve">Testing: </w:t>
            </w:r>
            <w:r w:rsidR="00D234AB">
              <w:t xml:space="preserve">provide </w:t>
            </w:r>
            <w:r w:rsidR="00D234AB" w:rsidRPr="009E314B">
              <w:t>information about your overall approach to testing and validating the solution.</w:t>
            </w:r>
            <w:r w:rsidR="00D234AB">
              <w:t xml:space="preserve"> </w:t>
            </w:r>
            <w:r w:rsidR="00D234AB" w:rsidRPr="009E314B">
              <w:t>Include all relevant testing phases such as system testing, integration testing, User Acceptance Testing (UAT), performance/load testing, etc.</w:t>
            </w:r>
          </w:p>
        </w:tc>
        <w:tc>
          <w:tcPr>
            <w:tcW w:w="1710" w:type="dxa"/>
          </w:tcPr>
          <w:p w:rsidR="00382E6B" w:rsidRPr="00D4297E" w:rsidRDefault="008C0C7C" w:rsidP="00382E6B">
            <w:pPr>
              <w:rPr>
                <w:rFonts w:cs="Arial"/>
              </w:rPr>
            </w:pPr>
            <w:r w:rsidRPr="00D4297E">
              <w:rPr>
                <w:rFonts w:cs="Arial"/>
              </w:rPr>
              <w:t>B12</w:t>
            </w:r>
            <w:r w:rsidR="00382E6B" w:rsidRPr="00D4297E">
              <w:rPr>
                <w:rFonts w:cs="Arial"/>
              </w:rPr>
              <w:t>.1(c)</w:t>
            </w:r>
          </w:p>
        </w:tc>
        <w:tc>
          <w:tcPr>
            <w:tcW w:w="1728" w:type="dxa"/>
            <w:shd w:val="clear" w:color="auto" w:fill="BFBFBF" w:themeFill="background1" w:themeFillShade="BF"/>
          </w:tcPr>
          <w:p w:rsidR="00382E6B" w:rsidRPr="00D4297E" w:rsidRDefault="00382E6B" w:rsidP="00382E6B">
            <w:pPr>
              <w:rPr>
                <w:b/>
              </w:rPr>
            </w:pPr>
          </w:p>
        </w:tc>
      </w:tr>
      <w:tr w:rsidR="00D4297E" w:rsidRPr="00D4297E" w:rsidTr="00BE5E1E">
        <w:tc>
          <w:tcPr>
            <w:tcW w:w="6138" w:type="dxa"/>
          </w:tcPr>
          <w:p w:rsidR="00382E6B" w:rsidRPr="00D4297E" w:rsidRDefault="00382E6B" w:rsidP="008014A9">
            <w:pPr>
              <w:pStyle w:val="SubClauseSubList"/>
              <w:ind w:left="720"/>
            </w:pPr>
            <w:r w:rsidRPr="00D4297E">
              <w:t>(d)</w:t>
            </w:r>
            <w:r w:rsidR="008014A9" w:rsidRPr="00D4297E">
              <w:t xml:space="preserve"> </w:t>
            </w:r>
            <w:r w:rsidR="00D234AB" w:rsidRPr="009E314B">
              <w:t xml:space="preserve">Go-Live Approach: </w:t>
            </w:r>
            <w:r w:rsidR="00D234AB">
              <w:t>d</w:t>
            </w:r>
            <w:r w:rsidR="00D234AB" w:rsidRPr="009E314B">
              <w:t xml:space="preserve">escribe </w:t>
            </w:r>
            <w:r w:rsidR="00D234AB">
              <w:t>the</w:t>
            </w:r>
            <w:r w:rsidR="00D234AB" w:rsidRPr="009E314B">
              <w:t xml:space="preserve"> recommended strategy to transition the affected business units from their legacy operations to your proposed solutions.</w:t>
            </w:r>
            <w:r w:rsidR="00D234AB">
              <w:t xml:space="preserve"> </w:t>
            </w:r>
            <w:r w:rsidR="00D234AB" w:rsidRPr="009E314B">
              <w:t xml:space="preserve">Describe </w:t>
            </w:r>
            <w:r w:rsidR="00D234AB">
              <w:t>any</w:t>
            </w:r>
            <w:r w:rsidR="00D234AB" w:rsidRPr="009E314B">
              <w:t xml:space="preserve"> recommendations for go-live support including onsite resources, duration, roles and responsibilities for City of Winnipeg staff, final cut-over, rollback strategy, etc.</w:t>
            </w:r>
          </w:p>
        </w:tc>
        <w:tc>
          <w:tcPr>
            <w:tcW w:w="1710" w:type="dxa"/>
          </w:tcPr>
          <w:p w:rsidR="00382E6B" w:rsidRPr="00D4297E" w:rsidRDefault="008C0C7C" w:rsidP="00D234AB">
            <w:pPr>
              <w:rPr>
                <w:rFonts w:cs="Arial"/>
              </w:rPr>
            </w:pPr>
            <w:r w:rsidRPr="00D4297E">
              <w:rPr>
                <w:rFonts w:cs="Arial"/>
              </w:rPr>
              <w:t>B12</w:t>
            </w:r>
            <w:r w:rsidR="00382E6B" w:rsidRPr="00D4297E">
              <w:rPr>
                <w:rFonts w:cs="Arial"/>
              </w:rPr>
              <w:t>.1(</w:t>
            </w:r>
            <w:r w:rsidR="00D234AB">
              <w:rPr>
                <w:rFonts w:cs="Arial"/>
              </w:rPr>
              <w:t>d</w:t>
            </w:r>
            <w:r w:rsidR="00382E6B" w:rsidRPr="00D4297E">
              <w:rPr>
                <w:rFonts w:cs="Arial"/>
              </w:rPr>
              <w:t>)</w:t>
            </w:r>
          </w:p>
        </w:tc>
        <w:tc>
          <w:tcPr>
            <w:tcW w:w="1728" w:type="dxa"/>
            <w:shd w:val="clear" w:color="auto" w:fill="BFBFBF" w:themeFill="background1" w:themeFillShade="BF"/>
          </w:tcPr>
          <w:p w:rsidR="00382E6B" w:rsidRPr="00D4297E" w:rsidRDefault="00382E6B" w:rsidP="00382E6B">
            <w:pPr>
              <w:rPr>
                <w:b/>
              </w:rPr>
            </w:pPr>
          </w:p>
        </w:tc>
      </w:tr>
      <w:tr w:rsidR="00D4297E" w:rsidRPr="00D4297E" w:rsidTr="00382E6B">
        <w:tc>
          <w:tcPr>
            <w:tcW w:w="9576" w:type="dxa"/>
            <w:gridSpan w:val="3"/>
          </w:tcPr>
          <w:p w:rsidR="00382E6B" w:rsidRPr="00D4297E" w:rsidRDefault="00382E6B" w:rsidP="00382E6B">
            <w:pPr>
              <w:rPr>
                <w:i/>
              </w:rPr>
            </w:pPr>
            <w:r w:rsidRPr="00D4297E">
              <w:rPr>
                <w:i/>
              </w:rPr>
              <w:t>&lt;Implementation Proponent Response&gt;</w:t>
            </w:r>
          </w:p>
          <w:p w:rsidR="00382E6B" w:rsidRPr="00D4297E" w:rsidRDefault="00382E6B" w:rsidP="00382E6B">
            <w:pPr>
              <w:rPr>
                <w:b/>
              </w:rPr>
            </w:pPr>
          </w:p>
          <w:p w:rsidR="00382E6B" w:rsidRPr="00D4297E" w:rsidRDefault="00382E6B" w:rsidP="00382E6B">
            <w:pPr>
              <w:rPr>
                <w:b/>
              </w:rPr>
            </w:pPr>
          </w:p>
        </w:tc>
      </w:tr>
    </w:tbl>
    <w:p w:rsidR="008140B1" w:rsidRDefault="008140B1">
      <w:bookmarkStart w:id="3" w:name="_Ref269978624"/>
      <w:bookmarkStart w:id="4" w:name="_Toc373844285"/>
      <w:bookmarkStart w:id="5" w:name="_Toc406056486"/>
      <w:bookmarkStart w:id="6" w:name="_Toc431381842"/>
      <w:r>
        <w:br w:type="page"/>
      </w:r>
    </w:p>
    <w:tbl>
      <w:tblPr>
        <w:tblStyle w:val="TableGrid"/>
        <w:tblW w:w="0" w:type="auto"/>
        <w:tblLook w:val="04A0" w:firstRow="1" w:lastRow="0" w:firstColumn="1" w:lastColumn="0" w:noHBand="0" w:noVBand="1"/>
      </w:tblPr>
      <w:tblGrid>
        <w:gridCol w:w="6138"/>
        <w:gridCol w:w="1710"/>
        <w:gridCol w:w="1728"/>
      </w:tblGrid>
      <w:tr w:rsidR="00D4297E" w:rsidRPr="00D4297E" w:rsidTr="00382E6B">
        <w:tc>
          <w:tcPr>
            <w:tcW w:w="9576" w:type="dxa"/>
            <w:gridSpan w:val="3"/>
          </w:tcPr>
          <w:p w:rsidR="00382E6B" w:rsidRPr="00D4297E" w:rsidRDefault="00346FD4" w:rsidP="008A24B3">
            <w:pPr>
              <w:rPr>
                <w:b/>
              </w:rPr>
            </w:pPr>
            <w:r w:rsidRPr="00D4297E">
              <w:rPr>
                <w:rFonts w:cs="Arial"/>
                <w:b/>
              </w:rPr>
              <w:lastRenderedPageBreak/>
              <w:t xml:space="preserve">Form N: </w:t>
            </w:r>
            <w:bookmarkEnd w:id="3"/>
            <w:bookmarkEnd w:id="4"/>
            <w:bookmarkEnd w:id="5"/>
            <w:bookmarkEnd w:id="6"/>
            <w:r w:rsidR="00382E6B" w:rsidRPr="00D4297E">
              <w:rPr>
                <w:rFonts w:cs="Arial"/>
                <w:b/>
              </w:rPr>
              <w:t>Training</w:t>
            </w:r>
            <w:r w:rsidR="00382E6B" w:rsidRPr="00D4297E">
              <w:t xml:space="preserve"> </w:t>
            </w:r>
            <w:r w:rsidR="008A24B3" w:rsidRPr="00D4297E">
              <w:rPr>
                <w:rFonts w:cs="Arial"/>
                <w:b/>
              </w:rPr>
              <w:t>and Support</w:t>
            </w:r>
          </w:p>
        </w:tc>
      </w:tr>
      <w:tr w:rsidR="00D4297E" w:rsidRPr="00D4297E" w:rsidTr="008D0A3A">
        <w:tc>
          <w:tcPr>
            <w:tcW w:w="6138" w:type="dxa"/>
          </w:tcPr>
          <w:p w:rsidR="00346FD4" w:rsidRPr="00D4297E" w:rsidRDefault="00346FD4" w:rsidP="008D0A3A">
            <w:pPr>
              <w:rPr>
                <w:rFonts w:cs="Arial"/>
                <w:b/>
              </w:rPr>
            </w:pPr>
            <w:r w:rsidRPr="00D4297E">
              <w:rPr>
                <w:rFonts w:cs="Arial"/>
                <w:b/>
              </w:rPr>
              <w:t>B13 Training</w:t>
            </w:r>
            <w:r w:rsidRPr="00D4297E">
              <w:t xml:space="preserve"> </w:t>
            </w:r>
            <w:r w:rsidRPr="00D4297E">
              <w:rPr>
                <w:rFonts w:cs="Arial"/>
                <w:b/>
              </w:rPr>
              <w:t>and Support</w:t>
            </w:r>
          </w:p>
        </w:tc>
        <w:tc>
          <w:tcPr>
            <w:tcW w:w="1710" w:type="dxa"/>
          </w:tcPr>
          <w:p w:rsidR="00346FD4" w:rsidRPr="00D4297E" w:rsidRDefault="00346FD4" w:rsidP="008D0A3A">
            <w:pPr>
              <w:rPr>
                <w:rFonts w:cs="Arial"/>
                <w:b/>
              </w:rPr>
            </w:pPr>
            <w:r w:rsidRPr="00D4297E">
              <w:rPr>
                <w:rFonts w:cs="Arial"/>
                <w:b/>
              </w:rPr>
              <w:t>RFP Reference #</w:t>
            </w:r>
          </w:p>
        </w:tc>
        <w:tc>
          <w:tcPr>
            <w:tcW w:w="1728" w:type="dxa"/>
          </w:tcPr>
          <w:p w:rsidR="00346FD4" w:rsidRPr="00D4297E" w:rsidRDefault="003F2058" w:rsidP="008D0A3A">
            <w:pPr>
              <w:rPr>
                <w:rFonts w:cs="Arial"/>
                <w:b/>
              </w:rPr>
            </w:pPr>
            <w:r w:rsidRPr="00D4297E">
              <w:rPr>
                <w:rFonts w:cs="Arial"/>
                <w:b/>
              </w:rPr>
              <w:t>Proponent</w:t>
            </w:r>
            <w:r w:rsidR="00346FD4" w:rsidRPr="00D4297E">
              <w:rPr>
                <w:rFonts w:cs="Arial"/>
                <w:b/>
              </w:rPr>
              <w:t xml:space="preserve"> Response </w:t>
            </w:r>
          </w:p>
        </w:tc>
      </w:tr>
      <w:tr w:rsidR="00D4297E" w:rsidRPr="00D4297E" w:rsidTr="00132B64">
        <w:tc>
          <w:tcPr>
            <w:tcW w:w="6138" w:type="dxa"/>
          </w:tcPr>
          <w:p w:rsidR="00382E6B" w:rsidRPr="00D4297E" w:rsidRDefault="00382E6B" w:rsidP="00382E6B">
            <w:pPr>
              <w:pStyle w:val="Clause"/>
            </w:pPr>
            <w:r w:rsidRPr="00D4297E">
              <w:rPr>
                <w:rFonts w:cs="Arial"/>
                <w:b/>
              </w:rPr>
              <w:t>B1</w:t>
            </w:r>
            <w:r w:rsidR="00345EF0" w:rsidRPr="00D4297E">
              <w:rPr>
                <w:rFonts w:cs="Arial"/>
                <w:b/>
              </w:rPr>
              <w:t>3</w:t>
            </w:r>
            <w:r w:rsidRPr="00D4297E">
              <w:rPr>
                <w:rFonts w:cs="Arial"/>
                <w:b/>
              </w:rPr>
              <w:t xml:space="preserve">.1 </w:t>
            </w:r>
            <w:r w:rsidR="00D234AB">
              <w:t>The Proponent should d</w:t>
            </w:r>
            <w:r w:rsidR="00D234AB" w:rsidRPr="002D1189">
              <w:t xml:space="preserve">escribe </w:t>
            </w:r>
            <w:r w:rsidR="00D234AB">
              <w:t>the</w:t>
            </w:r>
            <w:r w:rsidR="00D234AB" w:rsidRPr="009E314B">
              <w:t xml:space="preserve"> training methodology and approach, including all relevant information regarding knowledge transfer to City of Winnipeg staff.  Ensure </w:t>
            </w:r>
            <w:r w:rsidR="00D234AB">
              <w:t>the</w:t>
            </w:r>
            <w:r w:rsidR="00D234AB" w:rsidRPr="009E314B">
              <w:t xml:space="preserve"> response aligns with the training prices in Form B.</w:t>
            </w:r>
            <w:r w:rsidR="00D234AB">
              <w:t xml:space="preserve"> The explanation should address the following details and any additional information that may be pertinent to the COW.</w:t>
            </w:r>
          </w:p>
          <w:p w:rsidR="00382E6B" w:rsidRPr="00D4297E" w:rsidRDefault="00382E6B" w:rsidP="00382E6B">
            <w:pPr>
              <w:pStyle w:val="Clause"/>
              <w:rPr>
                <w:i/>
              </w:rPr>
            </w:pPr>
            <w:r w:rsidRPr="00D4297E">
              <w:rPr>
                <w:i/>
              </w:rPr>
              <w:t>Include any additional information regarding training</w:t>
            </w:r>
            <w:r w:rsidR="005753F6" w:rsidRPr="00D4297E">
              <w:rPr>
                <w:i/>
              </w:rPr>
              <w:t xml:space="preserve"> and support</w:t>
            </w:r>
            <w:r w:rsidRPr="00D4297E">
              <w:rPr>
                <w:i/>
              </w:rPr>
              <w:t xml:space="preserve"> that may be of interest to the City of Winnipeg.</w:t>
            </w:r>
          </w:p>
        </w:tc>
        <w:tc>
          <w:tcPr>
            <w:tcW w:w="1710" w:type="dxa"/>
          </w:tcPr>
          <w:p w:rsidR="00382E6B" w:rsidRDefault="00382E6B" w:rsidP="00345EF0">
            <w:pPr>
              <w:rPr>
                <w:rFonts w:cs="Arial"/>
              </w:rPr>
            </w:pPr>
            <w:r w:rsidRPr="00D4297E">
              <w:rPr>
                <w:rFonts w:cs="Arial"/>
              </w:rPr>
              <w:t>B1</w:t>
            </w:r>
            <w:r w:rsidR="00345EF0" w:rsidRPr="00D4297E">
              <w:rPr>
                <w:rFonts w:cs="Arial"/>
              </w:rPr>
              <w:t>3</w:t>
            </w:r>
            <w:r w:rsidRPr="00D4297E">
              <w:rPr>
                <w:rFonts w:cs="Arial"/>
              </w:rPr>
              <w:t>.1</w:t>
            </w:r>
          </w:p>
          <w:p w:rsidR="00E766D1" w:rsidRPr="00D4297E" w:rsidRDefault="00E766D1" w:rsidP="00345EF0">
            <w:pPr>
              <w:rPr>
                <w:rFonts w:cs="Arial"/>
              </w:rPr>
            </w:pPr>
            <w:r>
              <w:rPr>
                <w:rFonts w:cs="Arial"/>
              </w:rPr>
              <w:t>Form B</w:t>
            </w:r>
          </w:p>
        </w:tc>
        <w:tc>
          <w:tcPr>
            <w:tcW w:w="1728" w:type="dxa"/>
            <w:tcBorders>
              <w:bottom w:val="single" w:sz="4" w:space="0" w:color="auto"/>
            </w:tcBorders>
            <w:shd w:val="clear" w:color="auto" w:fill="BFBFBF" w:themeFill="background1" w:themeFillShade="BF"/>
          </w:tcPr>
          <w:p w:rsidR="00382E6B" w:rsidRPr="00D4297E" w:rsidRDefault="00382E6B" w:rsidP="00382E6B">
            <w:pPr>
              <w:rPr>
                <w:b/>
              </w:rPr>
            </w:pPr>
          </w:p>
        </w:tc>
      </w:tr>
      <w:tr w:rsidR="00D4297E" w:rsidRPr="00D4297E" w:rsidTr="00BE5E1E">
        <w:tc>
          <w:tcPr>
            <w:tcW w:w="6138" w:type="dxa"/>
          </w:tcPr>
          <w:p w:rsidR="00382E6B" w:rsidRPr="00D4297E" w:rsidRDefault="00382E6B" w:rsidP="00382E6B">
            <w:pPr>
              <w:pStyle w:val="SubClauseSubList"/>
              <w:ind w:left="720"/>
            </w:pPr>
            <w:r w:rsidRPr="00D4297E">
              <w:t xml:space="preserve">(a) </w:t>
            </w:r>
            <w:r w:rsidR="00D234AB" w:rsidRPr="009E314B">
              <w:t xml:space="preserve">Approach: </w:t>
            </w:r>
            <w:r w:rsidR="00D234AB">
              <w:t xml:space="preserve">describe </w:t>
            </w:r>
            <w:r w:rsidR="00D234AB" w:rsidRPr="009E314B">
              <w:t xml:space="preserve">the proposed schedule, participants, and curriculum and include any prerequisite knowledge required of each of the user types: </w:t>
            </w:r>
            <w:r w:rsidR="00D234AB">
              <w:t xml:space="preserve">Configuration &amp; Administration and Operational (end users). </w:t>
            </w:r>
            <w:r w:rsidR="00D234AB" w:rsidRPr="009E314B">
              <w:t>Specify logistical requirements for on-site training e.g. classroom, white board, internet access, etc. Note that the City will provide computers and other necessary equipment.</w:t>
            </w:r>
          </w:p>
        </w:tc>
        <w:tc>
          <w:tcPr>
            <w:tcW w:w="1710" w:type="dxa"/>
          </w:tcPr>
          <w:p w:rsidR="00382E6B" w:rsidRPr="00D4297E" w:rsidRDefault="00345EF0" w:rsidP="00382E6B">
            <w:pPr>
              <w:rPr>
                <w:rFonts w:cs="Arial"/>
              </w:rPr>
            </w:pPr>
            <w:r w:rsidRPr="00D4297E">
              <w:rPr>
                <w:rFonts w:cs="Arial"/>
              </w:rPr>
              <w:t>B13</w:t>
            </w:r>
            <w:r w:rsidR="00382E6B" w:rsidRPr="00D4297E">
              <w:rPr>
                <w:rFonts w:cs="Arial"/>
              </w:rPr>
              <w:t>.1(a)</w:t>
            </w:r>
          </w:p>
        </w:tc>
        <w:tc>
          <w:tcPr>
            <w:tcW w:w="1728" w:type="dxa"/>
            <w:shd w:val="clear" w:color="auto" w:fill="BFBFBF" w:themeFill="background1" w:themeFillShade="BF"/>
          </w:tcPr>
          <w:p w:rsidR="00382E6B" w:rsidRPr="00D4297E" w:rsidRDefault="00382E6B" w:rsidP="00382E6B">
            <w:pPr>
              <w:rPr>
                <w:b/>
              </w:rPr>
            </w:pPr>
          </w:p>
        </w:tc>
      </w:tr>
      <w:tr w:rsidR="00D4297E" w:rsidRPr="00D4297E" w:rsidTr="00BE5E1E">
        <w:tc>
          <w:tcPr>
            <w:tcW w:w="6138" w:type="dxa"/>
          </w:tcPr>
          <w:p w:rsidR="00382E6B" w:rsidRPr="00D4297E" w:rsidRDefault="00382E6B" w:rsidP="008A24B3">
            <w:pPr>
              <w:pStyle w:val="SubClauseSubList"/>
              <w:ind w:left="720"/>
            </w:pPr>
            <w:r w:rsidRPr="00D4297E">
              <w:t>(b</w:t>
            </w:r>
            <w:r w:rsidR="008A24B3" w:rsidRPr="00D4297E">
              <w:t xml:space="preserve">) </w:t>
            </w:r>
            <w:r w:rsidR="00D234AB" w:rsidRPr="009E314B">
              <w:t xml:space="preserve">Support Manuals: </w:t>
            </w:r>
            <w:r w:rsidR="00D234AB">
              <w:t xml:space="preserve">provide </w:t>
            </w:r>
            <w:r w:rsidR="00D234AB" w:rsidRPr="009E314B">
              <w:t>a listing of all support materials (end-user, administrator, and installation) that will be included with your proposed solution</w:t>
            </w:r>
            <w:r w:rsidR="00D234AB">
              <w:t xml:space="preserve"> and delivery mechanism or format (printed, electronic, </w:t>
            </w:r>
            <w:r w:rsidR="00D234AB" w:rsidRPr="009E314B">
              <w:t>web, video, etc</w:t>
            </w:r>
            <w:r w:rsidR="00D234AB">
              <w:t>.</w:t>
            </w:r>
            <w:r w:rsidR="00D234AB" w:rsidRPr="009E314B">
              <w:t>)</w:t>
            </w:r>
            <w:r w:rsidR="00D234AB">
              <w:t>.</w:t>
            </w:r>
          </w:p>
        </w:tc>
        <w:tc>
          <w:tcPr>
            <w:tcW w:w="1710" w:type="dxa"/>
          </w:tcPr>
          <w:p w:rsidR="00382E6B" w:rsidRPr="00D4297E" w:rsidRDefault="00345EF0" w:rsidP="00382E6B">
            <w:pPr>
              <w:rPr>
                <w:rFonts w:cs="Arial"/>
              </w:rPr>
            </w:pPr>
            <w:r w:rsidRPr="00D4297E">
              <w:rPr>
                <w:rFonts w:cs="Arial"/>
              </w:rPr>
              <w:t>B13</w:t>
            </w:r>
            <w:r w:rsidR="00382E6B" w:rsidRPr="00D4297E">
              <w:rPr>
                <w:rFonts w:cs="Arial"/>
              </w:rPr>
              <w:t>.1(b)</w:t>
            </w:r>
          </w:p>
        </w:tc>
        <w:tc>
          <w:tcPr>
            <w:tcW w:w="1728" w:type="dxa"/>
            <w:shd w:val="clear" w:color="auto" w:fill="BFBFBF" w:themeFill="background1" w:themeFillShade="BF"/>
          </w:tcPr>
          <w:p w:rsidR="00382E6B" w:rsidRPr="00D4297E" w:rsidRDefault="00382E6B" w:rsidP="00382E6B">
            <w:pPr>
              <w:rPr>
                <w:b/>
              </w:rPr>
            </w:pPr>
          </w:p>
        </w:tc>
      </w:tr>
      <w:tr w:rsidR="00D4297E" w:rsidRPr="00D4297E" w:rsidTr="00382E6B">
        <w:tc>
          <w:tcPr>
            <w:tcW w:w="9576" w:type="dxa"/>
            <w:gridSpan w:val="3"/>
          </w:tcPr>
          <w:p w:rsidR="00382E6B" w:rsidRPr="00D4297E" w:rsidRDefault="00382E6B" w:rsidP="00382E6B">
            <w:pPr>
              <w:rPr>
                <w:i/>
              </w:rPr>
            </w:pPr>
            <w:r w:rsidRPr="00D4297E">
              <w:rPr>
                <w:i/>
              </w:rPr>
              <w:t xml:space="preserve">&lt;Training </w:t>
            </w:r>
            <w:r w:rsidR="008A24B3" w:rsidRPr="00D4297E">
              <w:rPr>
                <w:i/>
              </w:rPr>
              <w:t xml:space="preserve">and Support </w:t>
            </w:r>
            <w:r w:rsidRPr="00D4297E">
              <w:rPr>
                <w:i/>
              </w:rPr>
              <w:t>Proponent Response&gt;</w:t>
            </w:r>
          </w:p>
          <w:p w:rsidR="00382E6B" w:rsidRPr="00D4297E" w:rsidRDefault="00382E6B" w:rsidP="00382E6B">
            <w:pPr>
              <w:rPr>
                <w:b/>
              </w:rPr>
            </w:pPr>
          </w:p>
          <w:p w:rsidR="00382E6B" w:rsidRDefault="00382E6B" w:rsidP="00382E6B">
            <w:pPr>
              <w:rPr>
                <w:b/>
              </w:rPr>
            </w:pPr>
          </w:p>
          <w:p w:rsidR="00D234AB" w:rsidRPr="00D4297E" w:rsidRDefault="00D234AB" w:rsidP="00382E6B">
            <w:pPr>
              <w:rPr>
                <w:b/>
              </w:rPr>
            </w:pPr>
          </w:p>
        </w:tc>
      </w:tr>
      <w:tr w:rsidR="00D4297E" w:rsidRPr="00D4297E" w:rsidTr="00D16A41">
        <w:tc>
          <w:tcPr>
            <w:tcW w:w="9576" w:type="dxa"/>
            <w:gridSpan w:val="3"/>
          </w:tcPr>
          <w:p w:rsidR="00973E8A" w:rsidRPr="00D4297E" w:rsidRDefault="00346FD4" w:rsidP="00D234AB">
            <w:pPr>
              <w:rPr>
                <w:b/>
              </w:rPr>
            </w:pPr>
            <w:r w:rsidRPr="00D4297E">
              <w:rPr>
                <w:rFonts w:cs="Arial"/>
                <w:b/>
              </w:rPr>
              <w:lastRenderedPageBreak/>
              <w:t xml:space="preserve">Form N: </w:t>
            </w:r>
            <w:r w:rsidR="00D234AB">
              <w:rPr>
                <w:rFonts w:cs="Arial"/>
                <w:b/>
              </w:rPr>
              <w:t>Legacy</w:t>
            </w:r>
            <w:r w:rsidR="00973E8A" w:rsidRPr="00D4297E">
              <w:rPr>
                <w:rFonts w:cs="Arial"/>
                <w:b/>
              </w:rPr>
              <w:t xml:space="preserve"> Data Access</w:t>
            </w:r>
          </w:p>
        </w:tc>
      </w:tr>
      <w:tr w:rsidR="00D4297E" w:rsidRPr="00D4297E" w:rsidTr="008D0A3A">
        <w:tc>
          <w:tcPr>
            <w:tcW w:w="6138" w:type="dxa"/>
          </w:tcPr>
          <w:p w:rsidR="00346FD4" w:rsidRPr="00D4297E" w:rsidRDefault="00346FD4" w:rsidP="00345EF0">
            <w:pPr>
              <w:rPr>
                <w:rFonts w:cs="Arial"/>
                <w:b/>
              </w:rPr>
            </w:pPr>
            <w:r w:rsidRPr="00D4297E">
              <w:rPr>
                <w:rFonts w:cs="Arial"/>
                <w:b/>
              </w:rPr>
              <w:t>B1</w:t>
            </w:r>
            <w:r w:rsidR="00345EF0" w:rsidRPr="00D4297E">
              <w:rPr>
                <w:rFonts w:cs="Arial"/>
                <w:b/>
              </w:rPr>
              <w:t>4</w:t>
            </w:r>
            <w:r w:rsidRPr="00D4297E">
              <w:rPr>
                <w:rFonts w:cs="Arial"/>
                <w:b/>
              </w:rPr>
              <w:t xml:space="preserve"> </w:t>
            </w:r>
            <w:r w:rsidR="00D234AB">
              <w:rPr>
                <w:rFonts w:cs="Arial"/>
                <w:b/>
              </w:rPr>
              <w:t>Legacy</w:t>
            </w:r>
            <w:r w:rsidR="00D234AB" w:rsidRPr="00D4297E">
              <w:rPr>
                <w:rFonts w:cs="Arial"/>
                <w:b/>
              </w:rPr>
              <w:t xml:space="preserve"> </w:t>
            </w:r>
            <w:r w:rsidRPr="00D4297E">
              <w:rPr>
                <w:rFonts w:cs="Arial"/>
                <w:b/>
              </w:rPr>
              <w:t>Data Access</w:t>
            </w:r>
          </w:p>
        </w:tc>
        <w:tc>
          <w:tcPr>
            <w:tcW w:w="1710" w:type="dxa"/>
          </w:tcPr>
          <w:p w:rsidR="00346FD4" w:rsidRPr="00D4297E" w:rsidRDefault="00346FD4" w:rsidP="008D0A3A">
            <w:pPr>
              <w:rPr>
                <w:rFonts w:cs="Arial"/>
                <w:b/>
              </w:rPr>
            </w:pPr>
            <w:r w:rsidRPr="00D4297E">
              <w:rPr>
                <w:rFonts w:cs="Arial"/>
                <w:b/>
              </w:rPr>
              <w:t>RFP Reference #</w:t>
            </w:r>
          </w:p>
        </w:tc>
        <w:tc>
          <w:tcPr>
            <w:tcW w:w="1728" w:type="dxa"/>
          </w:tcPr>
          <w:p w:rsidR="00346FD4" w:rsidRPr="00D4297E" w:rsidRDefault="003F2058" w:rsidP="008D0A3A">
            <w:pPr>
              <w:rPr>
                <w:rFonts w:cs="Arial"/>
                <w:b/>
              </w:rPr>
            </w:pPr>
            <w:r w:rsidRPr="00D4297E">
              <w:rPr>
                <w:rFonts w:cs="Arial"/>
                <w:b/>
              </w:rPr>
              <w:t>Proponent</w:t>
            </w:r>
            <w:r w:rsidR="00346FD4" w:rsidRPr="00D4297E">
              <w:rPr>
                <w:rFonts w:cs="Arial"/>
                <w:b/>
              </w:rPr>
              <w:t xml:space="preserve"> Response </w:t>
            </w:r>
          </w:p>
        </w:tc>
      </w:tr>
      <w:tr w:rsidR="00D4297E" w:rsidRPr="00D4297E" w:rsidTr="00132B64">
        <w:tc>
          <w:tcPr>
            <w:tcW w:w="6138" w:type="dxa"/>
          </w:tcPr>
          <w:p w:rsidR="00973E8A" w:rsidRPr="00D4297E" w:rsidRDefault="00973E8A" w:rsidP="00D16A41">
            <w:pPr>
              <w:pStyle w:val="Clause"/>
            </w:pPr>
            <w:r w:rsidRPr="00D4297E">
              <w:rPr>
                <w:rFonts w:cs="Arial"/>
                <w:b/>
              </w:rPr>
              <w:t>B1</w:t>
            </w:r>
            <w:r w:rsidR="00345EF0" w:rsidRPr="00D4297E">
              <w:rPr>
                <w:rFonts w:cs="Arial"/>
                <w:b/>
              </w:rPr>
              <w:t>4</w:t>
            </w:r>
            <w:r w:rsidRPr="00D4297E">
              <w:rPr>
                <w:rFonts w:cs="Arial"/>
                <w:b/>
              </w:rPr>
              <w:t xml:space="preserve">.1 </w:t>
            </w:r>
            <w:r w:rsidR="00D234AB">
              <w:t>The solution should be able to access at least five years of historical data currently managed for the five IWS programs. The objective of this requirement is to provide a smooth transition from existing systems and processes to the new solution and facilitate long term data analysis and trending. Describe how data from the existing source systems will be accessed in order to accomplish this requirement with reference to the components listed below.</w:t>
            </w:r>
          </w:p>
          <w:p w:rsidR="00973E8A" w:rsidRPr="00D4297E" w:rsidRDefault="00973E8A" w:rsidP="00D234AB">
            <w:pPr>
              <w:pStyle w:val="Clause"/>
              <w:rPr>
                <w:i/>
              </w:rPr>
            </w:pPr>
            <w:r w:rsidRPr="00D4297E">
              <w:rPr>
                <w:i/>
              </w:rPr>
              <w:t xml:space="preserve">Include any additional information regarding </w:t>
            </w:r>
            <w:r w:rsidR="00D234AB">
              <w:rPr>
                <w:i/>
              </w:rPr>
              <w:t>legacy</w:t>
            </w:r>
            <w:r w:rsidR="005753F6" w:rsidRPr="00D4297E">
              <w:rPr>
                <w:i/>
              </w:rPr>
              <w:t xml:space="preserve"> data access</w:t>
            </w:r>
            <w:r w:rsidRPr="00D4297E">
              <w:rPr>
                <w:i/>
              </w:rPr>
              <w:t xml:space="preserve"> that may be of interest to the City of Winnipeg.</w:t>
            </w:r>
          </w:p>
        </w:tc>
        <w:tc>
          <w:tcPr>
            <w:tcW w:w="1710" w:type="dxa"/>
          </w:tcPr>
          <w:p w:rsidR="00973E8A" w:rsidRPr="00D4297E" w:rsidRDefault="00345EF0" w:rsidP="00345EF0">
            <w:pPr>
              <w:rPr>
                <w:rFonts w:cs="Arial"/>
              </w:rPr>
            </w:pPr>
            <w:r w:rsidRPr="00D4297E">
              <w:rPr>
                <w:rFonts w:cs="Arial"/>
              </w:rPr>
              <w:t>B14</w:t>
            </w:r>
            <w:r w:rsidR="00973E8A" w:rsidRPr="00D4297E">
              <w:rPr>
                <w:rFonts w:cs="Arial"/>
              </w:rPr>
              <w:t>.1</w:t>
            </w:r>
          </w:p>
        </w:tc>
        <w:tc>
          <w:tcPr>
            <w:tcW w:w="1728" w:type="dxa"/>
            <w:tcBorders>
              <w:bottom w:val="single" w:sz="4" w:space="0" w:color="auto"/>
            </w:tcBorders>
            <w:shd w:val="clear" w:color="auto" w:fill="BFBFBF" w:themeFill="background1" w:themeFillShade="BF"/>
          </w:tcPr>
          <w:p w:rsidR="00973E8A" w:rsidRPr="00D4297E" w:rsidRDefault="00973E8A" w:rsidP="00D16A41">
            <w:pPr>
              <w:rPr>
                <w:b/>
              </w:rPr>
            </w:pPr>
          </w:p>
        </w:tc>
      </w:tr>
      <w:tr w:rsidR="00D4297E" w:rsidRPr="00D4297E" w:rsidTr="00BE5E1E">
        <w:tc>
          <w:tcPr>
            <w:tcW w:w="6138" w:type="dxa"/>
          </w:tcPr>
          <w:p w:rsidR="00973E8A" w:rsidRPr="00D4297E" w:rsidRDefault="00973E8A" w:rsidP="00D16A41">
            <w:pPr>
              <w:pStyle w:val="SubClauseSubList"/>
              <w:ind w:left="720"/>
            </w:pPr>
            <w:r w:rsidRPr="00D4297E">
              <w:t xml:space="preserve">(a) Resources: Describe roles and responsibilities of </w:t>
            </w:r>
            <w:r w:rsidR="003F2058" w:rsidRPr="00D4297E">
              <w:t>Proponent</w:t>
            </w:r>
            <w:r w:rsidRPr="00D4297E">
              <w:t xml:space="preserve"> and City of Winnipeg staff who will participate in the data conversion. Describe what tools you can provide to facilitate access of sample, test, and audit data.</w:t>
            </w:r>
          </w:p>
        </w:tc>
        <w:tc>
          <w:tcPr>
            <w:tcW w:w="1710" w:type="dxa"/>
          </w:tcPr>
          <w:p w:rsidR="00973E8A" w:rsidRPr="00D4297E" w:rsidRDefault="00345EF0" w:rsidP="00D16A41">
            <w:pPr>
              <w:rPr>
                <w:rFonts w:cs="Arial"/>
              </w:rPr>
            </w:pPr>
            <w:r w:rsidRPr="00D4297E">
              <w:rPr>
                <w:rFonts w:cs="Arial"/>
              </w:rPr>
              <w:t>B14</w:t>
            </w:r>
            <w:r w:rsidR="00973E8A" w:rsidRPr="00D4297E">
              <w:rPr>
                <w:rFonts w:cs="Arial"/>
              </w:rPr>
              <w:t>.1(a)</w:t>
            </w:r>
          </w:p>
        </w:tc>
        <w:tc>
          <w:tcPr>
            <w:tcW w:w="1728" w:type="dxa"/>
            <w:shd w:val="clear" w:color="auto" w:fill="BFBFBF" w:themeFill="background1" w:themeFillShade="BF"/>
          </w:tcPr>
          <w:p w:rsidR="00973E8A" w:rsidRPr="00D4297E" w:rsidRDefault="00973E8A" w:rsidP="00D16A41">
            <w:pPr>
              <w:rPr>
                <w:b/>
              </w:rPr>
            </w:pPr>
          </w:p>
        </w:tc>
      </w:tr>
      <w:tr w:rsidR="00D4297E" w:rsidRPr="00D4297E" w:rsidTr="00BE5E1E">
        <w:tc>
          <w:tcPr>
            <w:tcW w:w="6138" w:type="dxa"/>
          </w:tcPr>
          <w:p w:rsidR="00973E8A" w:rsidRPr="00D4297E" w:rsidRDefault="00973E8A" w:rsidP="00D16A41">
            <w:pPr>
              <w:pStyle w:val="SubClauseSubList"/>
              <w:ind w:left="720"/>
            </w:pPr>
            <w:r w:rsidRPr="00D4297E">
              <w:t>(b) Approach: Provide your approach/methodology that will be used for analysis, design, data testing and validation, and implementation. Describe success factors for achieving our data access goals and any constraints, limitations, or risks related to this task.</w:t>
            </w:r>
          </w:p>
        </w:tc>
        <w:tc>
          <w:tcPr>
            <w:tcW w:w="1710" w:type="dxa"/>
          </w:tcPr>
          <w:p w:rsidR="00973E8A" w:rsidRPr="00D4297E" w:rsidRDefault="00345EF0" w:rsidP="00D16A41">
            <w:pPr>
              <w:rPr>
                <w:rFonts w:cs="Arial"/>
              </w:rPr>
            </w:pPr>
            <w:r w:rsidRPr="00D4297E">
              <w:rPr>
                <w:rFonts w:cs="Arial"/>
              </w:rPr>
              <w:t>B14</w:t>
            </w:r>
            <w:r w:rsidR="00973E8A" w:rsidRPr="00D4297E">
              <w:rPr>
                <w:rFonts w:cs="Arial"/>
              </w:rPr>
              <w:t>.1(b)</w:t>
            </w:r>
          </w:p>
        </w:tc>
        <w:tc>
          <w:tcPr>
            <w:tcW w:w="1728" w:type="dxa"/>
            <w:shd w:val="clear" w:color="auto" w:fill="BFBFBF" w:themeFill="background1" w:themeFillShade="BF"/>
          </w:tcPr>
          <w:p w:rsidR="00973E8A" w:rsidRPr="00D4297E" w:rsidRDefault="00973E8A" w:rsidP="00D16A41">
            <w:pPr>
              <w:rPr>
                <w:b/>
              </w:rPr>
            </w:pPr>
          </w:p>
        </w:tc>
      </w:tr>
      <w:tr w:rsidR="00D4297E" w:rsidRPr="00D4297E" w:rsidTr="00D16A41">
        <w:tc>
          <w:tcPr>
            <w:tcW w:w="9576" w:type="dxa"/>
            <w:gridSpan w:val="3"/>
          </w:tcPr>
          <w:p w:rsidR="00973E8A" w:rsidRPr="00D4297E" w:rsidRDefault="00973E8A" w:rsidP="00D16A41">
            <w:pPr>
              <w:rPr>
                <w:i/>
              </w:rPr>
            </w:pPr>
            <w:r w:rsidRPr="00D4297E">
              <w:rPr>
                <w:i/>
              </w:rPr>
              <w:t>&lt;</w:t>
            </w:r>
            <w:r w:rsidR="00D234AB">
              <w:rPr>
                <w:i/>
              </w:rPr>
              <w:t>Legacy</w:t>
            </w:r>
            <w:r w:rsidRPr="00D4297E">
              <w:rPr>
                <w:i/>
              </w:rPr>
              <w:t xml:space="preserve"> Data Access Proponent Response&gt;</w:t>
            </w:r>
          </w:p>
          <w:p w:rsidR="00973E8A" w:rsidRPr="00D4297E" w:rsidRDefault="00973E8A" w:rsidP="00D16A41">
            <w:pPr>
              <w:rPr>
                <w:b/>
              </w:rPr>
            </w:pPr>
          </w:p>
          <w:p w:rsidR="00973E8A" w:rsidRPr="00D4297E" w:rsidRDefault="00973E8A" w:rsidP="00D16A41">
            <w:pPr>
              <w:rPr>
                <w:b/>
              </w:rPr>
            </w:pPr>
          </w:p>
        </w:tc>
      </w:tr>
    </w:tbl>
    <w:p w:rsidR="00382E6B" w:rsidRPr="00F50CA9" w:rsidRDefault="00382E6B">
      <w:r w:rsidRPr="00F50CA9">
        <w:rPr>
          <w:b/>
          <w:bCs/>
        </w:rPr>
        <w:br w:type="page"/>
      </w:r>
    </w:p>
    <w:tbl>
      <w:tblPr>
        <w:tblStyle w:val="LightList"/>
        <w:tblW w:w="9648" w:type="dxa"/>
        <w:tblLayout w:type="fixed"/>
        <w:tblLook w:val="0020" w:firstRow="1" w:lastRow="0" w:firstColumn="0" w:lastColumn="0" w:noHBand="0" w:noVBand="0"/>
      </w:tblPr>
      <w:tblGrid>
        <w:gridCol w:w="6858"/>
        <w:gridCol w:w="1350"/>
        <w:gridCol w:w="1440"/>
      </w:tblGrid>
      <w:tr w:rsidR="00346FD4" w:rsidRPr="00354477" w:rsidTr="008D0A3A">
        <w:trPr>
          <w:cnfStyle w:val="100000000000" w:firstRow="1" w:lastRow="0" w:firstColumn="0" w:lastColumn="0" w:oddVBand="0" w:evenVBand="0" w:oddHBand="0"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346FD4" w:rsidRPr="00354477" w:rsidRDefault="00346FD4" w:rsidP="00346FD4">
            <w:pPr>
              <w:spacing w:after="0" w:line="240" w:lineRule="auto"/>
              <w:rPr>
                <w:color w:val="0D0D0D" w:themeColor="text1" w:themeTint="F2"/>
              </w:rPr>
            </w:pPr>
            <w:r w:rsidRPr="00346FD4">
              <w:rPr>
                <w:color w:val="0D0D0D" w:themeColor="text1" w:themeTint="F2"/>
              </w:rPr>
              <w:lastRenderedPageBreak/>
              <w:t>Form N: Business Requirements</w:t>
            </w:r>
          </w:p>
        </w:tc>
      </w:tr>
      <w:tr w:rsidR="00CB175D" w:rsidRPr="00354477" w:rsidTr="006E024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6858" w:type="dxa"/>
            <w:tcBorders>
              <w:bottom w:val="nil"/>
            </w:tcBorders>
            <w:shd w:val="clear" w:color="auto" w:fill="auto"/>
          </w:tcPr>
          <w:p w:rsidR="00CB175D" w:rsidRPr="00354477" w:rsidRDefault="00CB175D" w:rsidP="00345EF0">
            <w:r w:rsidRPr="00354477">
              <w:rPr>
                <w:caps/>
                <w:color w:val="0D0D0D" w:themeColor="text1" w:themeTint="F2"/>
              </w:rPr>
              <w:br w:type="page"/>
            </w:r>
            <w:r w:rsidR="006E0245" w:rsidRPr="00F50CA9">
              <w:rPr>
                <w:b/>
              </w:rPr>
              <w:t>E</w:t>
            </w:r>
            <w:r w:rsidR="00345EF0">
              <w:rPr>
                <w:b/>
              </w:rPr>
              <w:t>5</w:t>
            </w:r>
            <w:r w:rsidR="006E0245" w:rsidRPr="00F50CA9">
              <w:rPr>
                <w:b/>
              </w:rPr>
              <w:t xml:space="preserve"> </w:t>
            </w:r>
            <w:r w:rsidR="00346FD4">
              <w:rPr>
                <w:b/>
              </w:rPr>
              <w:t>Business Requirements</w:t>
            </w:r>
          </w:p>
        </w:tc>
        <w:tc>
          <w:tcPr>
            <w:tcW w:w="1350" w:type="dxa"/>
            <w:tcBorders>
              <w:bottom w:val="nil"/>
            </w:tcBorders>
            <w:shd w:val="clear" w:color="auto" w:fill="auto"/>
          </w:tcPr>
          <w:p w:rsidR="00CB175D" w:rsidRPr="00354477" w:rsidRDefault="00CB175D" w:rsidP="0050083D">
            <w:pPr>
              <w:pStyle w:val="Clause"/>
              <w:spacing w:after="0" w:line="240" w:lineRule="auto"/>
              <w:cnfStyle w:val="000000100000" w:firstRow="0" w:lastRow="0" w:firstColumn="0" w:lastColumn="0" w:oddVBand="0" w:evenVBand="0" w:oddHBand="1" w:evenHBand="0" w:firstRowFirstColumn="0" w:firstRowLastColumn="0" w:lastRowFirstColumn="0" w:lastRowLastColumn="0"/>
            </w:pPr>
            <w:r w:rsidRPr="00354477">
              <w:rPr>
                <w:color w:val="0D0D0D" w:themeColor="text1" w:themeTint="F2"/>
              </w:rPr>
              <w:t>RFP Reference #</w:t>
            </w:r>
          </w:p>
        </w:tc>
        <w:tc>
          <w:tcPr>
            <w:cnfStyle w:val="000010000000" w:firstRow="0" w:lastRow="0" w:firstColumn="0" w:lastColumn="0" w:oddVBand="1" w:evenVBand="0" w:oddHBand="0" w:evenHBand="0" w:firstRowFirstColumn="0" w:firstRowLastColumn="0" w:lastRowFirstColumn="0" w:lastRowLastColumn="0"/>
            <w:tcW w:w="1440" w:type="dxa"/>
            <w:tcBorders>
              <w:bottom w:val="nil"/>
            </w:tcBorders>
            <w:shd w:val="clear" w:color="auto" w:fill="auto"/>
          </w:tcPr>
          <w:p w:rsidR="00CB175D" w:rsidRPr="00354477" w:rsidRDefault="003F2058" w:rsidP="00256771">
            <w:pPr>
              <w:spacing w:after="0" w:line="240" w:lineRule="auto"/>
              <w:rPr>
                <w:color w:val="0D0D0D" w:themeColor="text1" w:themeTint="F2"/>
              </w:rPr>
            </w:pPr>
            <w:r>
              <w:rPr>
                <w:color w:val="0D0D0D" w:themeColor="text1" w:themeTint="F2"/>
              </w:rPr>
              <w:t>Proponent</w:t>
            </w:r>
          </w:p>
          <w:p w:rsidR="00CB175D" w:rsidRPr="00354477" w:rsidRDefault="00CB175D" w:rsidP="00256771">
            <w:pPr>
              <w:spacing w:after="0" w:line="240" w:lineRule="auto"/>
              <w:rPr>
                <w:color w:val="0D0D0D" w:themeColor="text1" w:themeTint="F2"/>
              </w:rPr>
            </w:pPr>
            <w:r w:rsidRPr="00354477">
              <w:rPr>
                <w:color w:val="0D0D0D" w:themeColor="text1" w:themeTint="F2"/>
              </w:rPr>
              <w:t>Response</w:t>
            </w:r>
          </w:p>
          <w:p w:rsidR="00CB175D" w:rsidRPr="00354477" w:rsidRDefault="00CB175D" w:rsidP="0050083D">
            <w:pPr>
              <w:pStyle w:val="Clause"/>
              <w:spacing w:after="0" w:line="240" w:lineRule="auto"/>
            </w:pPr>
            <w:r w:rsidRPr="00354477">
              <w:rPr>
                <w:color w:val="0D0D0D" w:themeColor="text1" w:themeTint="F2"/>
              </w:rPr>
              <w:t>(Y, C, F, 3, N)</w:t>
            </w:r>
          </w:p>
        </w:tc>
      </w:tr>
      <w:tr w:rsidR="00BE04E5" w:rsidRPr="00F50CA9" w:rsidTr="006E0245">
        <w:trPr>
          <w:trHeight w:val="268"/>
        </w:trPr>
        <w:tc>
          <w:tcPr>
            <w:cnfStyle w:val="000010000000" w:firstRow="0" w:lastRow="0" w:firstColumn="0" w:lastColumn="0" w:oddVBand="1" w:evenVBand="0" w:oddHBand="0" w:evenHBand="0" w:firstRowFirstColumn="0" w:firstRowLastColumn="0" w:lastRowFirstColumn="0" w:lastRowLastColumn="0"/>
            <w:tcW w:w="9648" w:type="dxa"/>
            <w:gridSpan w:val="3"/>
            <w:tcBorders>
              <w:top w:val="single" w:sz="4" w:space="0" w:color="auto"/>
            </w:tcBorders>
            <w:shd w:val="clear" w:color="auto" w:fill="auto"/>
          </w:tcPr>
          <w:p w:rsidR="00BE04E5" w:rsidRDefault="005753F6" w:rsidP="00345EF0">
            <w:pPr>
              <w:pStyle w:val="Clause"/>
              <w:spacing w:after="0" w:line="240" w:lineRule="auto"/>
              <w:rPr>
                <w:b/>
              </w:rPr>
            </w:pPr>
            <w:r>
              <w:rPr>
                <w:b/>
              </w:rPr>
              <w:t>E</w:t>
            </w:r>
            <w:r w:rsidR="00345EF0">
              <w:rPr>
                <w:b/>
              </w:rPr>
              <w:t>5</w:t>
            </w:r>
            <w:r>
              <w:rPr>
                <w:b/>
              </w:rPr>
              <w:t>.1</w:t>
            </w:r>
            <w:r w:rsidR="00574446" w:rsidRPr="00F50CA9">
              <w:rPr>
                <w:b/>
              </w:rPr>
              <w:t xml:space="preserve"> </w:t>
            </w:r>
            <w:r w:rsidR="00995677">
              <w:rPr>
                <w:b/>
              </w:rPr>
              <w:t>Customer &amp; Asset Management</w:t>
            </w:r>
          </w:p>
          <w:p w:rsidR="00D234AB" w:rsidRPr="00F50CA9" w:rsidRDefault="00D234AB" w:rsidP="00345EF0">
            <w:pPr>
              <w:pStyle w:val="Clause"/>
              <w:spacing w:after="0" w:line="240" w:lineRule="auto"/>
              <w:rPr>
                <w:b/>
              </w:rPr>
            </w:pPr>
            <w:r>
              <w:t>This category represents requirements related to the storage and management of all Customers, Location and Asset information for the 5 IWS programs.  It is vitally important that information is managed centrally, to avoid duplicate entries and confusion.</w:t>
            </w:r>
          </w:p>
        </w:tc>
      </w:tr>
      <w:tr w:rsidR="001E6F44" w:rsidRPr="00F50CA9" w:rsidTr="003544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E6F44" w:rsidRPr="00F50CA9" w:rsidRDefault="00D234AB" w:rsidP="00936F3D">
            <w:pPr>
              <w:pStyle w:val="ClauseList"/>
              <w:numPr>
                <w:ilvl w:val="0"/>
                <w:numId w:val="1"/>
              </w:numPr>
              <w:spacing w:after="0" w:line="240" w:lineRule="auto"/>
            </w:pPr>
            <w:r>
              <w:rPr>
                <w:b/>
              </w:rPr>
              <w:t>Customers</w:t>
            </w:r>
            <w:r w:rsidR="00995677">
              <w:rPr>
                <w:b/>
              </w:rPr>
              <w:t xml:space="preserve"> and Locations</w:t>
            </w:r>
            <w:r w:rsidR="005753F6">
              <w:t xml:space="preserve">: </w:t>
            </w:r>
            <w:r>
              <w:t>Describe how your solution provides the ability to record and manage a list of Customers and Locations.  Provide details on how contacts and locations can be associated with other contacts, locations and specific business events within the solution.  Advise if your system manages change history for customer and location information and the history details.   Include all attributes and categories that are available with your standard configuration and how additional attributes and categories could be added.</w:t>
            </w:r>
          </w:p>
          <w:p w:rsidR="001E6F44" w:rsidRPr="00F50CA9" w:rsidRDefault="00995677" w:rsidP="00D234AB">
            <w:pPr>
              <w:spacing w:after="0" w:line="240" w:lineRule="auto"/>
              <w:ind w:left="1440"/>
              <w:rPr>
                <w:bCs/>
                <w:i/>
              </w:rPr>
            </w:pPr>
            <w:r w:rsidRPr="00F50CA9">
              <w:rPr>
                <w:i/>
              </w:rPr>
              <w:t xml:space="preserve">Include any additional information regarding </w:t>
            </w:r>
            <w:r w:rsidR="006D06EF">
              <w:rPr>
                <w:i/>
              </w:rPr>
              <w:t xml:space="preserve">customer and </w:t>
            </w:r>
            <w:r w:rsidR="00D234AB">
              <w:rPr>
                <w:i/>
              </w:rPr>
              <w:t xml:space="preserve">locations </w:t>
            </w:r>
            <w:r w:rsidRPr="00F50CA9">
              <w:rPr>
                <w:i/>
              </w:rPr>
              <w:t>that may be of interest to the City of Winnipeg.</w:t>
            </w:r>
          </w:p>
        </w:tc>
        <w:tc>
          <w:tcPr>
            <w:tcW w:w="1350" w:type="dxa"/>
            <w:shd w:val="clear" w:color="auto" w:fill="auto"/>
          </w:tcPr>
          <w:p w:rsidR="001E6F44" w:rsidRPr="00F50CA9" w:rsidRDefault="005753F6" w:rsidP="00345EF0">
            <w:pPr>
              <w:spacing w:after="0"/>
              <w:cnfStyle w:val="000000100000" w:firstRow="0" w:lastRow="0" w:firstColumn="0" w:lastColumn="0" w:oddVBand="0" w:evenVBand="0" w:oddHBand="1" w:evenHBand="0" w:firstRowFirstColumn="0" w:firstRowLastColumn="0" w:lastRowFirstColumn="0" w:lastRowLastColumn="0"/>
            </w:pPr>
            <w:r>
              <w:t>E</w:t>
            </w:r>
            <w:r w:rsidR="00345EF0">
              <w:t>5</w:t>
            </w:r>
            <w:r>
              <w:t>.1(a)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1E6F44" w:rsidRPr="00F50CA9" w:rsidRDefault="001E6F44" w:rsidP="00665CA1">
            <w:pPr>
              <w:spacing w:after="0"/>
            </w:pPr>
          </w:p>
        </w:tc>
      </w:tr>
      <w:tr w:rsidR="000A325C" w:rsidRPr="00F50CA9" w:rsidTr="00354477">
        <w:trPr>
          <w:trHeight w:val="53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0A325C" w:rsidRPr="00F50CA9" w:rsidRDefault="00D234AB" w:rsidP="00936F3D">
            <w:pPr>
              <w:pStyle w:val="ClauseSubList"/>
              <w:numPr>
                <w:ilvl w:val="0"/>
                <w:numId w:val="2"/>
              </w:numPr>
              <w:spacing w:after="0" w:line="240" w:lineRule="auto"/>
            </w:pPr>
            <w:r>
              <w:t>Generator contacts and locations: Describe how waste generator contact and location information is managed within your solution.</w:t>
            </w:r>
          </w:p>
        </w:tc>
        <w:tc>
          <w:tcPr>
            <w:tcW w:w="1350" w:type="dxa"/>
            <w:tcBorders>
              <w:bottom w:val="single" w:sz="4" w:space="0" w:color="auto"/>
            </w:tcBorders>
            <w:shd w:val="clear" w:color="auto" w:fill="auto"/>
          </w:tcPr>
          <w:p w:rsidR="000A325C" w:rsidRPr="00F50CA9" w:rsidRDefault="00345EF0" w:rsidP="005753F6">
            <w:pPr>
              <w:spacing w:after="0"/>
              <w:cnfStyle w:val="000000000000" w:firstRow="0" w:lastRow="0" w:firstColumn="0" w:lastColumn="0" w:oddVBand="0" w:evenVBand="0" w:oddHBand="0" w:evenHBand="0" w:firstRowFirstColumn="0" w:firstRowLastColumn="0" w:lastRowFirstColumn="0" w:lastRowLastColumn="0"/>
            </w:pPr>
            <w:r>
              <w:t>E5</w:t>
            </w:r>
            <w:r w:rsidR="005753F6">
              <w:t>.1(a)(i)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0A325C" w:rsidRPr="00F50CA9" w:rsidRDefault="000A325C" w:rsidP="00665CA1">
            <w:pPr>
              <w:spacing w:after="0"/>
            </w:pPr>
          </w:p>
        </w:tc>
      </w:tr>
      <w:tr w:rsidR="000A325C" w:rsidRPr="00F50CA9" w:rsidTr="00354477">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0A325C" w:rsidRPr="00F50CA9" w:rsidRDefault="00D234AB" w:rsidP="00936F3D">
            <w:pPr>
              <w:pStyle w:val="ClauseSubList"/>
              <w:numPr>
                <w:ilvl w:val="0"/>
                <w:numId w:val="2"/>
              </w:numPr>
              <w:spacing w:after="0" w:line="240" w:lineRule="auto"/>
            </w:pPr>
            <w:proofErr w:type="spellStart"/>
            <w:r>
              <w:t>Wastehauler</w:t>
            </w:r>
            <w:proofErr w:type="spellEnd"/>
            <w:r>
              <w:t xml:space="preserve"> </w:t>
            </w:r>
            <w:proofErr w:type="gramStart"/>
            <w:r>
              <w:t>company</w:t>
            </w:r>
            <w:proofErr w:type="gramEnd"/>
            <w:r>
              <w:t xml:space="preserve">, contacts &amp; locations:  Describe how </w:t>
            </w:r>
            <w:proofErr w:type="spellStart"/>
            <w:r>
              <w:t>wastehauler</w:t>
            </w:r>
            <w:proofErr w:type="spellEnd"/>
            <w:r>
              <w:t xml:space="preserve"> companies and company locations are managed within your solution.</w:t>
            </w:r>
          </w:p>
        </w:tc>
        <w:tc>
          <w:tcPr>
            <w:tcW w:w="1350" w:type="dxa"/>
            <w:tcBorders>
              <w:bottom w:val="single" w:sz="4" w:space="0" w:color="auto"/>
            </w:tcBorders>
            <w:shd w:val="clear" w:color="auto" w:fill="auto"/>
          </w:tcPr>
          <w:p w:rsidR="000A325C" w:rsidRPr="00F50CA9" w:rsidRDefault="00345EF0" w:rsidP="00665CA1">
            <w:pPr>
              <w:spacing w:after="0"/>
              <w:cnfStyle w:val="000000100000" w:firstRow="0" w:lastRow="0" w:firstColumn="0" w:lastColumn="0" w:oddVBand="0" w:evenVBand="0" w:oddHBand="1" w:evenHBand="0" w:firstRowFirstColumn="0" w:firstRowLastColumn="0" w:lastRowFirstColumn="0" w:lastRowLastColumn="0"/>
            </w:pPr>
            <w:r>
              <w:t>E5</w:t>
            </w:r>
            <w:r w:rsidR="005753F6">
              <w:t>.1(a)(ii)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0A325C" w:rsidRPr="00F50CA9" w:rsidRDefault="000A325C" w:rsidP="00665CA1">
            <w:pPr>
              <w:spacing w:after="0"/>
            </w:pPr>
          </w:p>
        </w:tc>
      </w:tr>
      <w:tr w:rsidR="000A325C" w:rsidRPr="00F50CA9" w:rsidTr="00354477">
        <w:trPr>
          <w:trHeight w:val="530"/>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0A325C" w:rsidRPr="00F50CA9" w:rsidRDefault="00D234AB" w:rsidP="00936F3D">
            <w:pPr>
              <w:pStyle w:val="ClauseSubList"/>
              <w:numPr>
                <w:ilvl w:val="0"/>
                <w:numId w:val="2"/>
              </w:numPr>
              <w:spacing w:after="0" w:line="240" w:lineRule="auto"/>
            </w:pPr>
            <w:proofErr w:type="spellStart"/>
            <w:r>
              <w:t>Sewered</w:t>
            </w:r>
            <w:proofErr w:type="spellEnd"/>
            <w:r>
              <w:t xml:space="preserve"> </w:t>
            </w:r>
            <w:proofErr w:type="spellStart"/>
            <w:r>
              <w:t>Overstrength</w:t>
            </w:r>
            <w:proofErr w:type="spellEnd"/>
            <w:r>
              <w:t xml:space="preserve"> customers:   Describe how </w:t>
            </w:r>
            <w:proofErr w:type="spellStart"/>
            <w:r>
              <w:t>Sewered</w:t>
            </w:r>
            <w:proofErr w:type="spellEnd"/>
            <w:r>
              <w:t xml:space="preserve"> </w:t>
            </w:r>
            <w:proofErr w:type="spellStart"/>
            <w:r>
              <w:t>Overstrength</w:t>
            </w:r>
            <w:proofErr w:type="spellEnd"/>
            <w:r>
              <w:t xml:space="preserve"> companies and company locations are managed within your solution.</w:t>
            </w:r>
          </w:p>
        </w:tc>
        <w:tc>
          <w:tcPr>
            <w:tcW w:w="1350" w:type="dxa"/>
            <w:tcBorders>
              <w:bottom w:val="single" w:sz="4" w:space="0" w:color="auto"/>
            </w:tcBorders>
            <w:shd w:val="clear" w:color="auto" w:fill="auto"/>
          </w:tcPr>
          <w:p w:rsidR="000A325C" w:rsidRPr="00F50CA9" w:rsidRDefault="00345EF0" w:rsidP="00665CA1">
            <w:pPr>
              <w:spacing w:after="0"/>
              <w:cnfStyle w:val="000000000000" w:firstRow="0" w:lastRow="0" w:firstColumn="0" w:lastColumn="0" w:oddVBand="0" w:evenVBand="0" w:oddHBand="0" w:evenHBand="0" w:firstRowFirstColumn="0" w:firstRowLastColumn="0" w:lastRowFirstColumn="0" w:lastRowLastColumn="0"/>
            </w:pPr>
            <w:r>
              <w:t>E5</w:t>
            </w:r>
            <w:r w:rsidR="005753F6">
              <w:t>.1(a)(iii)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0A325C" w:rsidRPr="00F50CA9" w:rsidRDefault="000A325C" w:rsidP="00665CA1">
            <w:pPr>
              <w:spacing w:after="0"/>
            </w:pPr>
          </w:p>
        </w:tc>
      </w:tr>
      <w:tr w:rsidR="000A325C"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0A325C" w:rsidRPr="00F50CA9" w:rsidRDefault="00D234AB" w:rsidP="00936F3D">
            <w:pPr>
              <w:pStyle w:val="ClauseSubList"/>
              <w:numPr>
                <w:ilvl w:val="0"/>
                <w:numId w:val="2"/>
              </w:numPr>
              <w:spacing w:after="0" w:line="240" w:lineRule="auto"/>
            </w:pPr>
            <w:r>
              <w:t>Prevention Program customers:   Describe how Pollution Prevention Program companies and company locations are managed within your solution.</w:t>
            </w:r>
          </w:p>
        </w:tc>
        <w:tc>
          <w:tcPr>
            <w:tcW w:w="1350" w:type="dxa"/>
            <w:tcBorders>
              <w:bottom w:val="single" w:sz="4" w:space="0" w:color="auto"/>
            </w:tcBorders>
            <w:shd w:val="clear" w:color="auto" w:fill="auto"/>
          </w:tcPr>
          <w:p w:rsidR="000A325C" w:rsidRPr="00F50CA9" w:rsidRDefault="00345EF0" w:rsidP="00665CA1">
            <w:pPr>
              <w:spacing w:after="0"/>
              <w:cnfStyle w:val="000000100000" w:firstRow="0" w:lastRow="0" w:firstColumn="0" w:lastColumn="0" w:oddVBand="0" w:evenVBand="0" w:oddHBand="1" w:evenHBand="0" w:firstRowFirstColumn="0" w:firstRowLastColumn="0" w:lastRowFirstColumn="0" w:lastRowLastColumn="0"/>
            </w:pPr>
            <w:r>
              <w:t>E5</w:t>
            </w:r>
            <w:r w:rsidR="005753F6">
              <w:t>.1(a)(iv)</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0A325C" w:rsidRPr="00F50CA9" w:rsidRDefault="000A325C" w:rsidP="00665CA1">
            <w:pPr>
              <w:spacing w:after="0"/>
            </w:pPr>
          </w:p>
        </w:tc>
      </w:tr>
      <w:tr w:rsidR="005753F6"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5753F6" w:rsidRPr="00D234AB" w:rsidRDefault="00D234AB" w:rsidP="00936F3D">
            <w:pPr>
              <w:pStyle w:val="ClauseSubList"/>
              <w:numPr>
                <w:ilvl w:val="0"/>
                <w:numId w:val="2"/>
              </w:numPr>
              <w:spacing w:after="0" w:line="240" w:lineRule="auto"/>
            </w:pPr>
            <w:r>
              <w:t>IWSB contacts &amp; locations:  Describe how internal system users are managed within your solution including user profiles and managing system access/privileges.</w:t>
            </w:r>
          </w:p>
        </w:tc>
        <w:tc>
          <w:tcPr>
            <w:tcW w:w="1350" w:type="dxa"/>
            <w:tcBorders>
              <w:bottom w:val="single" w:sz="4" w:space="0" w:color="auto"/>
            </w:tcBorders>
            <w:shd w:val="clear" w:color="auto" w:fill="auto"/>
          </w:tcPr>
          <w:p w:rsidR="005753F6" w:rsidRPr="00F50CA9" w:rsidRDefault="00345EF0" w:rsidP="005753F6">
            <w:pPr>
              <w:spacing w:after="0"/>
              <w:cnfStyle w:val="000000000000" w:firstRow="0" w:lastRow="0" w:firstColumn="0" w:lastColumn="0" w:oddVBand="0" w:evenVBand="0" w:oddHBand="0" w:evenHBand="0" w:firstRowFirstColumn="0" w:firstRowLastColumn="0" w:lastRowFirstColumn="0" w:lastRowLastColumn="0"/>
            </w:pPr>
            <w:r>
              <w:t>E5</w:t>
            </w:r>
            <w:r w:rsidR="005753F6">
              <w:t>.1(a)(v)</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5753F6" w:rsidRPr="00F50CA9" w:rsidRDefault="005753F6" w:rsidP="00665CA1">
            <w:pPr>
              <w:spacing w:after="0"/>
            </w:pPr>
          </w:p>
        </w:tc>
      </w:tr>
      <w:tr w:rsidR="00D234AB"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D234AB" w:rsidRDefault="00D234AB" w:rsidP="00936F3D">
            <w:pPr>
              <w:pStyle w:val="ClauseSubList"/>
              <w:numPr>
                <w:ilvl w:val="0"/>
                <w:numId w:val="2"/>
              </w:numPr>
              <w:spacing w:after="0" w:line="240" w:lineRule="auto"/>
            </w:pPr>
            <w:r>
              <w:t>Solid Waste contacts &amp; locations:  Describe how Solid Waste contact and location information is managed within your solution and other characteristics that differentiate between wastewater contacts and locations.</w:t>
            </w:r>
          </w:p>
        </w:tc>
        <w:tc>
          <w:tcPr>
            <w:tcW w:w="1350" w:type="dxa"/>
            <w:tcBorders>
              <w:bottom w:val="single" w:sz="4" w:space="0" w:color="auto"/>
            </w:tcBorders>
            <w:shd w:val="clear" w:color="auto" w:fill="auto"/>
          </w:tcPr>
          <w:p w:rsidR="00D234AB" w:rsidRDefault="00D234AB" w:rsidP="005753F6">
            <w:pPr>
              <w:spacing w:after="0"/>
              <w:cnfStyle w:val="000000100000" w:firstRow="0" w:lastRow="0" w:firstColumn="0" w:lastColumn="0" w:oddVBand="0" w:evenVBand="0" w:oddHBand="1" w:evenHBand="0" w:firstRowFirstColumn="0" w:firstRowLastColumn="0" w:lastRowFirstColumn="0" w:lastRowLastColumn="0"/>
            </w:pPr>
            <w:r>
              <w:t>E5.1(a)(vi)</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D234AB" w:rsidRPr="00F50CA9" w:rsidRDefault="00D234AB" w:rsidP="00665CA1">
            <w:pPr>
              <w:spacing w:after="0"/>
            </w:pPr>
          </w:p>
        </w:tc>
      </w:tr>
      <w:tr w:rsidR="00A96AC5"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tcBorders>
              <w:top w:val="single" w:sz="4" w:space="0" w:color="auto"/>
            </w:tcBorders>
            <w:shd w:val="clear" w:color="auto" w:fill="auto"/>
          </w:tcPr>
          <w:p w:rsidR="00A96AC5" w:rsidRPr="00F50CA9" w:rsidRDefault="00A96AC5" w:rsidP="00D234AB">
            <w:pPr>
              <w:spacing w:after="0"/>
              <w:rPr>
                <w:i/>
              </w:rPr>
            </w:pPr>
            <w:r w:rsidRPr="00F50CA9">
              <w:rPr>
                <w:i/>
                <w:color w:val="A6A6A6" w:themeColor="background1" w:themeShade="A6"/>
              </w:rPr>
              <w:t>&lt;</w:t>
            </w:r>
            <w:r w:rsidR="00D234AB">
              <w:rPr>
                <w:i/>
                <w:color w:val="A6A6A6" w:themeColor="background1" w:themeShade="A6"/>
              </w:rPr>
              <w:t xml:space="preserve">Customers </w:t>
            </w:r>
            <w:r w:rsidR="00505C60" w:rsidRPr="00505C60">
              <w:rPr>
                <w:i/>
                <w:color w:val="A6A6A6" w:themeColor="background1" w:themeShade="A6"/>
              </w:rPr>
              <w:t xml:space="preserve"> and Locations</w:t>
            </w:r>
            <w:r w:rsidR="008B3D06">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4421C9" w:rsidRPr="00F50CA9" w:rsidTr="003544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421C9" w:rsidRPr="00F50CA9" w:rsidRDefault="00995677" w:rsidP="00936F3D">
            <w:pPr>
              <w:pStyle w:val="ClauseList"/>
              <w:numPr>
                <w:ilvl w:val="0"/>
                <w:numId w:val="1"/>
              </w:numPr>
              <w:spacing w:after="0" w:line="240" w:lineRule="auto"/>
            </w:pPr>
            <w:r>
              <w:rPr>
                <w:b/>
              </w:rPr>
              <w:t>Assets</w:t>
            </w:r>
            <w:r w:rsidR="008B3D06">
              <w:rPr>
                <w:b/>
              </w:rPr>
              <w:t>:</w:t>
            </w:r>
            <w:r w:rsidR="004421C9" w:rsidRPr="00F50CA9">
              <w:t xml:space="preserve"> </w:t>
            </w:r>
            <w:r w:rsidR="00D234AB">
              <w:t xml:space="preserve">Describe how your solution provides the ability to record assets in the system and associate with known locations of record (see 5.1).  Provide details on how assets can be associated with customers, locations and specific business events within the </w:t>
            </w:r>
            <w:r w:rsidR="00D234AB">
              <w:lastRenderedPageBreak/>
              <w:t>solution.  Advise if your system manages change history for asset information and the history detail.  Include all attributes and categories that are available with your standard configuration and how additional attributes and categories can be added.</w:t>
            </w:r>
            <w:r w:rsidR="00397E40">
              <w:t xml:space="preserve"> </w:t>
            </w:r>
            <w:r w:rsidR="004421C9" w:rsidRPr="00F50CA9">
              <w:t xml:space="preserve">  </w:t>
            </w:r>
          </w:p>
          <w:p w:rsidR="004421C9" w:rsidRPr="00F50CA9" w:rsidRDefault="004421C9" w:rsidP="006D06EF">
            <w:pPr>
              <w:spacing w:before="120" w:after="0" w:line="240" w:lineRule="auto"/>
              <w:ind w:left="864"/>
              <w:rPr>
                <w:i/>
              </w:rPr>
            </w:pPr>
            <w:r w:rsidRPr="00F50CA9">
              <w:rPr>
                <w:i/>
              </w:rPr>
              <w:t xml:space="preserve">Include any additional information regarding </w:t>
            </w:r>
            <w:r w:rsidR="006D06EF">
              <w:rPr>
                <w:i/>
              </w:rPr>
              <w:t>assets</w:t>
            </w:r>
            <w:r w:rsidRPr="00F50CA9">
              <w:rPr>
                <w:i/>
              </w:rPr>
              <w:t xml:space="preserve"> that may be of interest to the City of Winnipeg.</w:t>
            </w:r>
          </w:p>
        </w:tc>
        <w:tc>
          <w:tcPr>
            <w:tcW w:w="1350" w:type="dxa"/>
            <w:shd w:val="clear" w:color="auto" w:fill="auto"/>
          </w:tcPr>
          <w:p w:rsidR="004421C9" w:rsidRPr="00F50CA9" w:rsidRDefault="00345EF0" w:rsidP="00300275">
            <w:pPr>
              <w:spacing w:after="0"/>
              <w:cnfStyle w:val="000000100000" w:firstRow="0" w:lastRow="0" w:firstColumn="0" w:lastColumn="0" w:oddVBand="0" w:evenVBand="0" w:oddHBand="1" w:evenHBand="0" w:firstRowFirstColumn="0" w:firstRowLastColumn="0" w:lastRowFirstColumn="0" w:lastRowLastColumn="0"/>
            </w:pPr>
            <w:r>
              <w:lastRenderedPageBreak/>
              <w:t>E5</w:t>
            </w:r>
            <w:r w:rsidR="00300275">
              <w:t>.1(b)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4421C9" w:rsidRPr="00F50CA9" w:rsidRDefault="004421C9" w:rsidP="00665CA1">
            <w:pPr>
              <w:spacing w:after="0"/>
            </w:pPr>
          </w:p>
        </w:tc>
      </w:tr>
      <w:tr w:rsidR="004421C9" w:rsidRPr="00F50CA9" w:rsidTr="00354477">
        <w:trPr>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421C9" w:rsidRPr="00F50CA9" w:rsidDel="006B238F" w:rsidRDefault="00D234AB" w:rsidP="00936F3D">
            <w:pPr>
              <w:pStyle w:val="ClauseSubList"/>
              <w:numPr>
                <w:ilvl w:val="0"/>
                <w:numId w:val="5"/>
              </w:numPr>
              <w:spacing w:after="0" w:line="240" w:lineRule="auto"/>
            </w:pPr>
            <w:proofErr w:type="spellStart"/>
            <w:r>
              <w:lastRenderedPageBreak/>
              <w:t>Wastehauler</w:t>
            </w:r>
            <w:proofErr w:type="spellEnd"/>
            <w:r>
              <w:t xml:space="preserve">:  Describe how a </w:t>
            </w:r>
            <w:proofErr w:type="spellStart"/>
            <w:r>
              <w:t>wastehauler</w:t>
            </w:r>
            <w:proofErr w:type="spellEnd"/>
            <w:r>
              <w:t xml:space="preserve"> asset is managed within your solution.  Examples include </w:t>
            </w:r>
            <w:proofErr w:type="spellStart"/>
            <w:r>
              <w:t>wastehauler</w:t>
            </w:r>
            <w:proofErr w:type="spellEnd"/>
            <w:r>
              <w:t xml:space="preserve"> trucks and flow meters.</w:t>
            </w:r>
            <w:r w:rsidR="006D06EF" w:rsidRPr="006D06EF">
              <w:t xml:space="preserve"> </w:t>
            </w:r>
          </w:p>
        </w:tc>
        <w:tc>
          <w:tcPr>
            <w:tcW w:w="1350" w:type="dxa"/>
            <w:shd w:val="clear" w:color="auto" w:fill="auto"/>
          </w:tcPr>
          <w:p w:rsidR="004421C9" w:rsidRPr="00F50CA9" w:rsidRDefault="00345EF0" w:rsidP="00300275">
            <w:pPr>
              <w:spacing w:after="0"/>
              <w:cnfStyle w:val="000000000000" w:firstRow="0" w:lastRow="0" w:firstColumn="0" w:lastColumn="0" w:oddVBand="0" w:evenVBand="0" w:oddHBand="0" w:evenHBand="0" w:firstRowFirstColumn="0" w:firstRowLastColumn="0" w:lastRowFirstColumn="0" w:lastRowLastColumn="0"/>
              <w:rPr>
                <w:b/>
              </w:rPr>
            </w:pPr>
            <w:r>
              <w:t>E5</w:t>
            </w:r>
            <w:r w:rsidR="00300275">
              <w:t>.1(b)(i)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421C9" w:rsidRPr="00F50CA9" w:rsidRDefault="004421C9" w:rsidP="00665CA1">
            <w:pPr>
              <w:spacing w:after="0"/>
            </w:pPr>
          </w:p>
        </w:tc>
      </w:tr>
      <w:tr w:rsidR="004421C9" w:rsidRPr="00F50CA9" w:rsidTr="00354477">
        <w:trPr>
          <w:cnfStyle w:val="000000100000" w:firstRow="0" w:lastRow="0" w:firstColumn="0" w:lastColumn="0" w:oddVBand="0" w:evenVBand="0" w:oddHBand="1" w:evenHBand="0" w:firstRowFirstColumn="0" w:firstRowLastColumn="0" w:lastRowFirstColumn="0" w:lastRowLastColumn="0"/>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421C9" w:rsidRPr="00F50CA9" w:rsidDel="006B238F" w:rsidRDefault="00D234AB" w:rsidP="00936F3D">
            <w:pPr>
              <w:pStyle w:val="ClauseSubList"/>
              <w:numPr>
                <w:ilvl w:val="0"/>
                <w:numId w:val="5"/>
              </w:numPr>
              <w:spacing w:after="0" w:line="240" w:lineRule="auto"/>
            </w:pPr>
            <w:r>
              <w:t>Waste Generator:  Describe how a waste generator asset is managed within your solution.  Examples include containers (catch basin, interceptor, grease traps), sink fixtures, food preparation equipment and food waste grinders.</w:t>
            </w:r>
          </w:p>
        </w:tc>
        <w:tc>
          <w:tcPr>
            <w:tcW w:w="1350" w:type="dxa"/>
            <w:shd w:val="clear" w:color="auto" w:fill="auto"/>
          </w:tcPr>
          <w:p w:rsidR="004421C9" w:rsidRPr="00F50CA9" w:rsidRDefault="00345EF0" w:rsidP="00300275">
            <w:pPr>
              <w:spacing w:after="0"/>
              <w:cnfStyle w:val="000000100000" w:firstRow="0" w:lastRow="0" w:firstColumn="0" w:lastColumn="0" w:oddVBand="0" w:evenVBand="0" w:oddHBand="1" w:evenHBand="0" w:firstRowFirstColumn="0" w:firstRowLastColumn="0" w:lastRowFirstColumn="0" w:lastRowLastColumn="0"/>
              <w:rPr>
                <w:b/>
              </w:rPr>
            </w:pPr>
            <w:r>
              <w:t>E5</w:t>
            </w:r>
            <w:r w:rsidR="00300275">
              <w:t>.1(b)(ii)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421C9" w:rsidRPr="00F50CA9" w:rsidRDefault="004421C9" w:rsidP="00665CA1">
            <w:pPr>
              <w:spacing w:after="0"/>
            </w:pPr>
          </w:p>
        </w:tc>
      </w:tr>
      <w:tr w:rsidR="006D06EF" w:rsidRPr="00F50CA9" w:rsidTr="00354477">
        <w:trPr>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6D06EF" w:rsidRPr="006D06EF" w:rsidRDefault="00D234AB" w:rsidP="00936F3D">
            <w:pPr>
              <w:pStyle w:val="ClauseSubList"/>
              <w:numPr>
                <w:ilvl w:val="0"/>
                <w:numId w:val="5"/>
              </w:numPr>
              <w:spacing w:after="0" w:line="240" w:lineRule="auto"/>
            </w:pPr>
            <w:r>
              <w:t xml:space="preserve">IWSB:  Describe how an IWSB asset is managed within your solution.  Examples include pH probes, sample pumps and </w:t>
            </w:r>
            <w:proofErr w:type="spellStart"/>
            <w:r>
              <w:t>autosamplers</w:t>
            </w:r>
            <w:proofErr w:type="spellEnd"/>
            <w:r>
              <w:t>.</w:t>
            </w:r>
            <w:r w:rsidR="006D06EF">
              <w:t xml:space="preserve">  </w:t>
            </w:r>
          </w:p>
        </w:tc>
        <w:tc>
          <w:tcPr>
            <w:tcW w:w="1350" w:type="dxa"/>
            <w:shd w:val="clear" w:color="auto" w:fill="auto"/>
          </w:tcPr>
          <w:p w:rsidR="006D06EF" w:rsidRDefault="006D06EF" w:rsidP="00300275">
            <w:pPr>
              <w:spacing w:after="0"/>
              <w:cnfStyle w:val="000000000000" w:firstRow="0" w:lastRow="0" w:firstColumn="0" w:lastColumn="0" w:oddVBand="0" w:evenVBand="0" w:oddHBand="0" w:evenHBand="0" w:firstRowFirstColumn="0" w:firstRowLastColumn="0" w:lastRowFirstColumn="0" w:lastRowLastColumn="0"/>
            </w:pPr>
            <w:r>
              <w:t>E5.1(b)(iii)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6D06EF" w:rsidRPr="00F50CA9" w:rsidRDefault="006D06EF" w:rsidP="00665CA1">
            <w:pPr>
              <w:spacing w:after="0"/>
            </w:pPr>
          </w:p>
        </w:tc>
      </w:tr>
      <w:tr w:rsidR="00D234AB" w:rsidRPr="00F50CA9" w:rsidTr="00354477">
        <w:trPr>
          <w:cnfStyle w:val="000000100000" w:firstRow="0" w:lastRow="0" w:firstColumn="0" w:lastColumn="0" w:oddVBand="0" w:evenVBand="0" w:oddHBand="1" w:evenHBand="0" w:firstRowFirstColumn="0" w:firstRowLastColumn="0" w:lastRowFirstColumn="0" w:lastRowLastColumn="0"/>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D234AB" w:rsidRDefault="00D234AB" w:rsidP="00936F3D">
            <w:pPr>
              <w:pStyle w:val="ClauseSubList"/>
              <w:numPr>
                <w:ilvl w:val="0"/>
                <w:numId w:val="5"/>
              </w:numPr>
              <w:spacing w:after="0" w:line="240" w:lineRule="auto"/>
            </w:pPr>
            <w:r>
              <w:t>Other customer assets: Describe how other customer assets are managed within your solution. Examples include wastewater pre-treatment systems (DAF, Filtration), pH treatment systems etc.</w:t>
            </w:r>
          </w:p>
        </w:tc>
        <w:tc>
          <w:tcPr>
            <w:tcW w:w="1350" w:type="dxa"/>
            <w:shd w:val="clear" w:color="auto" w:fill="auto"/>
          </w:tcPr>
          <w:p w:rsidR="00D234AB" w:rsidRDefault="00D234AB" w:rsidP="00D234AB">
            <w:pPr>
              <w:spacing w:after="0"/>
              <w:cnfStyle w:val="000000100000" w:firstRow="0" w:lastRow="0" w:firstColumn="0" w:lastColumn="0" w:oddVBand="0" w:evenVBand="0" w:oddHBand="1" w:evenHBand="0" w:firstRowFirstColumn="0" w:firstRowLastColumn="0" w:lastRowFirstColumn="0" w:lastRowLastColumn="0"/>
            </w:pPr>
            <w:r>
              <w:t>E5.1(b)(iv)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D234AB" w:rsidRPr="00F50CA9" w:rsidRDefault="00D234AB" w:rsidP="00665CA1">
            <w:pPr>
              <w:spacing w:after="0"/>
            </w:pPr>
          </w:p>
        </w:tc>
      </w:tr>
      <w:tr w:rsidR="00D234AB" w:rsidRPr="00F50CA9" w:rsidTr="00354477">
        <w:trPr>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D234AB" w:rsidRDefault="00D234AB" w:rsidP="00936F3D">
            <w:pPr>
              <w:pStyle w:val="ClauseSubList"/>
              <w:numPr>
                <w:ilvl w:val="0"/>
                <w:numId w:val="5"/>
              </w:numPr>
              <w:spacing w:after="0" w:line="240" w:lineRule="auto"/>
            </w:pPr>
            <w:r>
              <w:t>Asset Categories:  Describe the specific categories of assets your system is capable of tracking, and a listing of the standard attributes associated with each category.</w:t>
            </w:r>
          </w:p>
        </w:tc>
        <w:tc>
          <w:tcPr>
            <w:tcW w:w="1350" w:type="dxa"/>
            <w:shd w:val="clear" w:color="auto" w:fill="auto"/>
          </w:tcPr>
          <w:p w:rsidR="00D234AB" w:rsidRDefault="00D234AB" w:rsidP="00D234AB">
            <w:pPr>
              <w:spacing w:after="0"/>
              <w:cnfStyle w:val="000000000000" w:firstRow="0" w:lastRow="0" w:firstColumn="0" w:lastColumn="0" w:oddVBand="0" w:evenVBand="0" w:oddHBand="0" w:evenHBand="0" w:firstRowFirstColumn="0" w:firstRowLastColumn="0" w:lastRowFirstColumn="0" w:lastRowLastColumn="0"/>
            </w:pPr>
            <w:r>
              <w:t>E5.1(b)(v)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D234AB" w:rsidRPr="00F50CA9" w:rsidRDefault="00D234AB" w:rsidP="00665CA1">
            <w:pPr>
              <w:spacing w:after="0"/>
            </w:pPr>
          </w:p>
        </w:tc>
      </w:tr>
      <w:tr w:rsidR="00D234AB" w:rsidRPr="00F50CA9" w:rsidTr="00354477">
        <w:trPr>
          <w:cnfStyle w:val="000000100000" w:firstRow="0" w:lastRow="0" w:firstColumn="0" w:lastColumn="0" w:oddVBand="0" w:evenVBand="0" w:oddHBand="1" w:evenHBand="0" w:firstRowFirstColumn="0" w:firstRowLastColumn="0" w:lastRowFirstColumn="0" w:lastRowLastColumn="0"/>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D234AB" w:rsidRDefault="00D234AB" w:rsidP="00936F3D">
            <w:pPr>
              <w:pStyle w:val="ClauseSubList"/>
              <w:numPr>
                <w:ilvl w:val="0"/>
                <w:numId w:val="5"/>
              </w:numPr>
              <w:spacing w:after="0" w:line="240" w:lineRule="auto"/>
            </w:pPr>
            <w:r>
              <w:t>Asset Custom Attributes:  Describe how your system can be configured to add custom attributes to a specific category and/or asset type.</w:t>
            </w:r>
          </w:p>
        </w:tc>
        <w:tc>
          <w:tcPr>
            <w:tcW w:w="1350" w:type="dxa"/>
            <w:shd w:val="clear" w:color="auto" w:fill="auto"/>
          </w:tcPr>
          <w:p w:rsidR="00D234AB" w:rsidRDefault="00D234AB" w:rsidP="00300275">
            <w:pPr>
              <w:spacing w:after="0"/>
              <w:cnfStyle w:val="000000100000" w:firstRow="0" w:lastRow="0" w:firstColumn="0" w:lastColumn="0" w:oddVBand="0" w:evenVBand="0" w:oddHBand="1" w:evenHBand="0" w:firstRowFirstColumn="0" w:firstRowLastColumn="0" w:lastRowFirstColumn="0" w:lastRowLastColumn="0"/>
            </w:pPr>
            <w:r>
              <w:t>E5.1(b)(vi)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D234AB" w:rsidRPr="00F50CA9" w:rsidRDefault="00D234AB" w:rsidP="00665CA1">
            <w:pPr>
              <w:spacing w:after="0"/>
            </w:pPr>
          </w:p>
        </w:tc>
      </w:tr>
      <w:tr w:rsidR="00D234AB" w:rsidRPr="00F50CA9" w:rsidTr="00354477">
        <w:trPr>
          <w:cantSplit/>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D234AB" w:rsidRDefault="00D234AB" w:rsidP="00936F3D">
            <w:pPr>
              <w:pStyle w:val="ClauseSubList"/>
              <w:numPr>
                <w:ilvl w:val="0"/>
                <w:numId w:val="5"/>
              </w:numPr>
              <w:spacing w:after="0" w:line="240" w:lineRule="auto"/>
            </w:pPr>
            <w:r>
              <w:t>Asset History:  Describe how your system is capable of tracking all historical events associated with a specific attribute, including inspections, and maintenance records.</w:t>
            </w:r>
          </w:p>
        </w:tc>
        <w:tc>
          <w:tcPr>
            <w:tcW w:w="1350" w:type="dxa"/>
            <w:shd w:val="clear" w:color="auto" w:fill="auto"/>
          </w:tcPr>
          <w:p w:rsidR="00D234AB" w:rsidRDefault="00D234AB" w:rsidP="00300275">
            <w:pPr>
              <w:spacing w:after="0"/>
              <w:cnfStyle w:val="000000000000" w:firstRow="0" w:lastRow="0" w:firstColumn="0" w:lastColumn="0" w:oddVBand="0" w:evenVBand="0" w:oddHBand="0" w:evenHBand="0" w:firstRowFirstColumn="0" w:firstRowLastColumn="0" w:lastRowFirstColumn="0" w:lastRowLastColumn="0"/>
            </w:pPr>
            <w:r>
              <w:t>E5.1(b)(vii)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D234AB" w:rsidRPr="00F50CA9" w:rsidRDefault="00D234AB" w:rsidP="00665CA1">
            <w:pPr>
              <w:spacing w:after="0"/>
            </w:pPr>
          </w:p>
        </w:tc>
      </w:tr>
      <w:tr w:rsidR="00A96AC5"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96AC5" w:rsidRPr="00F50CA9" w:rsidRDefault="00A96AC5" w:rsidP="00505C60">
            <w:pPr>
              <w:spacing w:after="0"/>
            </w:pPr>
            <w:r w:rsidRPr="00F50CA9">
              <w:rPr>
                <w:i/>
                <w:color w:val="A6A6A6" w:themeColor="background1" w:themeShade="A6"/>
              </w:rPr>
              <w:t>&lt;</w:t>
            </w:r>
            <w:r w:rsidR="00505C60">
              <w:rPr>
                <w:i/>
                <w:color w:val="A6A6A6" w:themeColor="background1" w:themeShade="A6"/>
              </w:rPr>
              <w:t>Assets</w:t>
            </w:r>
            <w:r w:rsidR="008B3D06">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4A5FC1" w:rsidRPr="00F50CA9" w:rsidTr="00354477">
        <w:trPr>
          <w:trHeight w:val="43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4A5FC1" w:rsidRDefault="004A5FC1" w:rsidP="003A2F98">
            <w:pPr>
              <w:pStyle w:val="Clause"/>
              <w:spacing w:after="0" w:line="240" w:lineRule="auto"/>
              <w:rPr>
                <w:b/>
              </w:rPr>
            </w:pPr>
            <w:r>
              <w:rPr>
                <w:b/>
              </w:rPr>
              <w:t>E</w:t>
            </w:r>
            <w:r w:rsidR="00345EF0">
              <w:rPr>
                <w:b/>
              </w:rPr>
              <w:t>5</w:t>
            </w:r>
            <w:r>
              <w:rPr>
                <w:b/>
              </w:rPr>
              <w:t>.</w:t>
            </w:r>
            <w:r w:rsidR="00DA4F93">
              <w:rPr>
                <w:b/>
              </w:rPr>
              <w:t>2</w:t>
            </w:r>
            <w:r w:rsidRPr="00F50CA9">
              <w:rPr>
                <w:b/>
              </w:rPr>
              <w:t xml:space="preserve"> </w:t>
            </w:r>
            <w:r w:rsidR="003A2F98">
              <w:rPr>
                <w:b/>
              </w:rPr>
              <w:t>Hauled Liquid Waste</w:t>
            </w:r>
          </w:p>
          <w:p w:rsidR="003A2F98" w:rsidRPr="00F50CA9" w:rsidRDefault="003A2F98" w:rsidP="003A2F98">
            <w:pPr>
              <w:pStyle w:val="Clause"/>
              <w:spacing w:after="0" w:line="240" w:lineRule="auto"/>
              <w:rPr>
                <w:i/>
                <w:color w:val="A6A6A6" w:themeColor="background1" w:themeShade="A6"/>
              </w:rPr>
            </w:pPr>
            <w:r>
              <w:t>This category represents the requirement for the solution to record all liquid waste collection events from generator sites (locations) and subsequent disposal events at the City’s wastewater treatment plant.  It is vitally important that all disposals at the plant are accompanied by a manifest of the load contents (generator/locations, collection date/time, hauler, waste type) and the total volume is recorded and reportable to government regulators.</w:t>
            </w:r>
          </w:p>
        </w:tc>
      </w:tr>
      <w:tr w:rsidR="00A17FFA" w:rsidRPr="00F50CA9" w:rsidTr="00D3502E">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3A2F98" w:rsidP="00936F3D">
            <w:pPr>
              <w:pStyle w:val="ClauseList"/>
              <w:numPr>
                <w:ilvl w:val="0"/>
                <w:numId w:val="6"/>
              </w:numPr>
              <w:spacing w:after="0" w:line="240" w:lineRule="auto"/>
              <w:rPr>
                <w:b/>
              </w:rPr>
            </w:pPr>
            <w:r>
              <w:rPr>
                <w:b/>
              </w:rPr>
              <w:t>Load Tracking</w:t>
            </w:r>
            <w:r w:rsidR="00A17FFA" w:rsidRPr="00F50CA9">
              <w:rPr>
                <w:b/>
              </w:rPr>
              <w:t xml:space="preserve">:  </w:t>
            </w:r>
            <w:r>
              <w:t xml:space="preserve">Describe how your solution provides the ability to track hauled liquid waste loads from the initial point(s) of collection through to the disposal at the waste treatment plant.  Provide details on the life cycle of capturing, submitting and reconciling load manifests.  Advise how the data will be represented in the system from a waste generator, </w:t>
            </w:r>
            <w:proofErr w:type="spellStart"/>
            <w:r>
              <w:t>wastehauler</w:t>
            </w:r>
            <w:proofErr w:type="spellEnd"/>
            <w:r>
              <w:t xml:space="preserve"> and waste disposal event perspective.</w:t>
            </w:r>
          </w:p>
          <w:p w:rsidR="00A17FFA" w:rsidRPr="00F50CA9" w:rsidRDefault="00A17FFA" w:rsidP="003A2F98">
            <w:pPr>
              <w:spacing w:before="120" w:after="0" w:line="240" w:lineRule="auto"/>
              <w:ind w:left="864"/>
            </w:pPr>
            <w:r w:rsidRPr="00F50CA9">
              <w:rPr>
                <w:i/>
              </w:rPr>
              <w:t xml:space="preserve">Include any additional information regarding </w:t>
            </w:r>
            <w:r w:rsidR="003A2F98">
              <w:rPr>
                <w:i/>
              </w:rPr>
              <w:t xml:space="preserve">load tracking </w:t>
            </w:r>
            <w:r w:rsidRPr="00F50CA9">
              <w:rPr>
                <w:i/>
              </w:rPr>
              <w:t xml:space="preserve">that </w:t>
            </w:r>
            <w:r w:rsidRPr="00F50CA9">
              <w:rPr>
                <w:i/>
              </w:rPr>
              <w:lastRenderedPageBreak/>
              <w:t>may be of interest to the City of Winnipeg.</w:t>
            </w:r>
          </w:p>
        </w:tc>
        <w:tc>
          <w:tcPr>
            <w:tcW w:w="1350" w:type="dxa"/>
            <w:shd w:val="clear" w:color="auto" w:fill="auto"/>
          </w:tcPr>
          <w:p w:rsidR="00A17FFA" w:rsidRPr="00F50CA9" w:rsidRDefault="00345EF0" w:rsidP="004A5FC1">
            <w:pPr>
              <w:spacing w:after="0"/>
              <w:cnfStyle w:val="000000100000" w:firstRow="0" w:lastRow="0" w:firstColumn="0" w:lastColumn="0" w:oddVBand="0" w:evenVBand="0" w:oddHBand="1" w:evenHBand="0" w:firstRowFirstColumn="0" w:firstRowLastColumn="0" w:lastRowFirstColumn="0" w:lastRowLastColumn="0"/>
            </w:pPr>
            <w:r>
              <w:lastRenderedPageBreak/>
              <w:t>E5</w:t>
            </w:r>
            <w:r w:rsidR="004A5FC1">
              <w:t>.2(a)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A17FFA" w:rsidRPr="00F50CA9" w:rsidTr="00D3502E">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Del="004607A2" w:rsidRDefault="003A2F98" w:rsidP="00936F3D">
            <w:pPr>
              <w:pStyle w:val="ClauseSubList"/>
              <w:numPr>
                <w:ilvl w:val="0"/>
                <w:numId w:val="7"/>
              </w:numPr>
              <w:spacing w:after="0" w:line="240" w:lineRule="auto"/>
            </w:pPr>
            <w:r>
              <w:lastRenderedPageBreak/>
              <w:t xml:space="preserve">Electronic manifest:  Describe what information is captured when a liquid </w:t>
            </w:r>
            <w:proofErr w:type="spellStart"/>
            <w:r>
              <w:t>wastehauler</w:t>
            </w:r>
            <w:proofErr w:type="spellEnd"/>
            <w:r>
              <w:t xml:space="preserve"> picks up a residential or commercial liquid waste load.  Include information such as </w:t>
            </w:r>
            <w:r w:rsidRPr="00375C34">
              <w:t xml:space="preserve">waste generator, waste container, </w:t>
            </w:r>
            <w:proofErr w:type="spellStart"/>
            <w:r w:rsidRPr="00375C34">
              <w:t>wastehauler</w:t>
            </w:r>
            <w:proofErr w:type="spellEnd"/>
            <w:r w:rsidRPr="00375C34">
              <w:t xml:space="preserve">, </w:t>
            </w:r>
            <w:r>
              <w:t xml:space="preserve">truck, </w:t>
            </w:r>
            <w:r w:rsidRPr="00375C34">
              <w:t xml:space="preserve">waste collection date/time, </w:t>
            </w:r>
            <w:r>
              <w:t xml:space="preserve">volume, </w:t>
            </w:r>
            <w:r w:rsidRPr="00375C34">
              <w:t xml:space="preserve">etc.  </w:t>
            </w:r>
            <w:r>
              <w:t>Describe how the manifest can be delivered to the treatment plant electronically and manually.</w:t>
            </w:r>
          </w:p>
        </w:tc>
        <w:tc>
          <w:tcPr>
            <w:tcW w:w="1350" w:type="dxa"/>
            <w:shd w:val="clear" w:color="auto" w:fill="auto"/>
          </w:tcPr>
          <w:p w:rsidR="00A17FFA" w:rsidRPr="00F50CA9" w:rsidDel="004607A2"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4A5FC1">
              <w:t>.2(a)(i)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A17FFA" w:rsidRPr="00F50CA9" w:rsidTr="00D3502E">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3A2F98" w:rsidP="00936F3D">
            <w:pPr>
              <w:pStyle w:val="ClauseSubList"/>
              <w:numPr>
                <w:ilvl w:val="0"/>
                <w:numId w:val="7"/>
              </w:numPr>
              <w:spacing w:after="0" w:line="240" w:lineRule="auto"/>
            </w:pPr>
            <w:r>
              <w:t>Remote access:  Describe what functionality your solution provides for recording the collection of waste from a waste generation site (location) at the time of collection.  Provide details on the hardware and software requirements, i.e. IOS or Android device, and what data can be captured in the field.</w:t>
            </w:r>
          </w:p>
        </w:tc>
        <w:tc>
          <w:tcPr>
            <w:tcW w:w="1350" w:type="dxa"/>
            <w:shd w:val="clear" w:color="auto" w:fill="auto"/>
          </w:tcPr>
          <w:p w:rsidR="00A17FFA" w:rsidRPr="00F50CA9" w:rsidDel="004607A2" w:rsidRDefault="00345EF0" w:rsidP="006F1E3C">
            <w:pPr>
              <w:spacing w:after="0"/>
              <w:cnfStyle w:val="000000100000" w:firstRow="0" w:lastRow="0" w:firstColumn="0" w:lastColumn="0" w:oddVBand="0" w:evenVBand="0" w:oddHBand="1" w:evenHBand="0" w:firstRowFirstColumn="0" w:firstRowLastColumn="0" w:lastRowFirstColumn="0" w:lastRowLastColumn="0"/>
            </w:pPr>
            <w:r>
              <w:t>E5</w:t>
            </w:r>
            <w:r w:rsidR="004A5FC1">
              <w:t>.2(a)(ii)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3A2F98">
            <w:pPr>
              <w:spacing w:after="0"/>
              <w:rPr>
                <w:i/>
                <w:color w:val="A6A6A6" w:themeColor="background1" w:themeShade="A6"/>
              </w:rPr>
            </w:pPr>
            <w:r w:rsidRPr="00F50CA9">
              <w:rPr>
                <w:i/>
                <w:color w:val="A6A6A6" w:themeColor="background1" w:themeShade="A6"/>
              </w:rPr>
              <w:t>&lt;</w:t>
            </w:r>
            <w:r w:rsidR="003A2F98">
              <w:rPr>
                <w:i/>
                <w:color w:val="A6A6A6" w:themeColor="background1" w:themeShade="A6"/>
              </w:rPr>
              <w:t>Load Tracking</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rsidTr="003A2F98">
        <w:trPr>
          <w:cnfStyle w:val="000000100000" w:firstRow="0" w:lastRow="0" w:firstColumn="0" w:lastColumn="0" w:oddVBand="0" w:evenVBand="0" w:oddHBand="1" w:evenHBand="0" w:firstRowFirstColumn="0" w:firstRowLastColumn="0" w:lastRowFirstColumn="0" w:lastRowLastColumn="0"/>
          <w:trHeight w:val="97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3A2F98" w:rsidP="003A2F98">
            <w:pPr>
              <w:pStyle w:val="ClauseList"/>
              <w:numPr>
                <w:ilvl w:val="0"/>
                <w:numId w:val="6"/>
              </w:numPr>
              <w:spacing w:after="0" w:line="240" w:lineRule="auto"/>
            </w:pPr>
            <w:r w:rsidRPr="003A2F98">
              <w:rPr>
                <w:b/>
              </w:rPr>
              <w:t>Load Metrics</w:t>
            </w:r>
            <w:r w:rsidR="00A17FFA" w:rsidRPr="00F50CA9">
              <w:rPr>
                <w:b/>
              </w:rPr>
              <w:t xml:space="preserve">:  </w:t>
            </w:r>
            <w:r>
              <w:t xml:space="preserve">Describe what information can be recorded in your system when a liquid </w:t>
            </w:r>
            <w:proofErr w:type="spellStart"/>
            <w:r>
              <w:t>wastehauler</w:t>
            </w:r>
            <w:proofErr w:type="spellEnd"/>
            <w:r>
              <w:t xml:space="preserve"> disposes of liquid waste at a wastewater treatment plant.  Include information such as waste disposal location (lane &amp; manhole), disposal start and end </w:t>
            </w:r>
            <w:r w:rsidRPr="00375C34">
              <w:t>date/time, waste collection number,</w:t>
            </w:r>
            <w:r>
              <w:t xml:space="preserve"> etc.  Describe how your solution can manage lane access to </w:t>
            </w:r>
            <w:proofErr w:type="spellStart"/>
            <w:r>
              <w:t>wastehaulers</w:t>
            </w:r>
            <w:proofErr w:type="spellEnd"/>
            <w:r>
              <w:t xml:space="preserve"> through a PIN pad or RFID terminal.</w:t>
            </w:r>
            <w:r w:rsidR="005D0AFB">
              <w:rPr>
                <w:lang w:val="en-CA"/>
              </w:rPr>
              <w:t xml:space="preserve"> </w:t>
            </w:r>
          </w:p>
          <w:p w:rsidR="00A17FFA" w:rsidRPr="00F50CA9" w:rsidRDefault="00A17FFA" w:rsidP="003A2F98">
            <w:pPr>
              <w:spacing w:before="120" w:after="0" w:line="240" w:lineRule="auto"/>
              <w:ind w:left="864"/>
            </w:pPr>
            <w:r w:rsidRPr="00F50CA9">
              <w:rPr>
                <w:i/>
              </w:rPr>
              <w:t xml:space="preserve">Include any additional information regarding </w:t>
            </w:r>
            <w:r w:rsidR="003A2F98">
              <w:rPr>
                <w:i/>
              </w:rPr>
              <w:t>load metrics</w:t>
            </w:r>
            <w:r w:rsidRPr="00F50CA9">
              <w:rPr>
                <w:i/>
              </w:rPr>
              <w:t xml:space="preserve"> that may be of interest to the City of Winnipeg.</w:t>
            </w:r>
          </w:p>
        </w:tc>
        <w:tc>
          <w:tcPr>
            <w:tcW w:w="1350" w:type="dxa"/>
            <w:shd w:val="clear" w:color="auto" w:fill="auto"/>
          </w:tcPr>
          <w:p w:rsidR="00A17FFA" w:rsidRPr="00F50CA9" w:rsidRDefault="00345EF0" w:rsidP="00DE22E1">
            <w:pPr>
              <w:spacing w:after="0"/>
              <w:cnfStyle w:val="000000100000" w:firstRow="0" w:lastRow="0" w:firstColumn="0" w:lastColumn="0" w:oddVBand="0" w:evenVBand="0" w:oddHBand="1" w:evenHBand="0" w:firstRowFirstColumn="0" w:firstRowLastColumn="0" w:lastRowFirstColumn="0" w:lastRowLastColumn="0"/>
            </w:pPr>
            <w:r>
              <w:t>E5</w:t>
            </w:r>
            <w:r w:rsidR="00DE22E1">
              <w:t>.2(b)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3A2F98" w:rsidRDefault="003A2F98" w:rsidP="00B34CFE">
            <w:pPr>
              <w:spacing w:after="0"/>
            </w:pPr>
          </w:p>
          <w:p w:rsidR="00A17FFA" w:rsidRPr="003A2F98" w:rsidRDefault="00A17FFA" w:rsidP="003A2F98">
            <w:pPr>
              <w:jc w:val="center"/>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3A2F98">
            <w:pPr>
              <w:spacing w:after="0"/>
              <w:rPr>
                <w:i/>
                <w:color w:val="A6A6A6" w:themeColor="background1" w:themeShade="A6"/>
              </w:rPr>
            </w:pPr>
            <w:r w:rsidRPr="00F50CA9">
              <w:rPr>
                <w:i/>
                <w:color w:val="A6A6A6" w:themeColor="background1" w:themeShade="A6"/>
              </w:rPr>
              <w:t>&lt;</w:t>
            </w:r>
            <w:r w:rsidR="003A2F98">
              <w:rPr>
                <w:i/>
                <w:color w:val="A6A6A6" w:themeColor="background1" w:themeShade="A6"/>
              </w:rPr>
              <w:t>Load Metrics</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3A2F98" w:rsidRPr="00F50CA9" w:rsidTr="003A2F98">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3A2F98" w:rsidRPr="00F50CA9" w:rsidRDefault="003A2F98" w:rsidP="003A2F98">
            <w:pPr>
              <w:pStyle w:val="ClauseList"/>
              <w:numPr>
                <w:ilvl w:val="0"/>
                <w:numId w:val="6"/>
              </w:numPr>
              <w:spacing w:after="0" w:line="240" w:lineRule="auto"/>
              <w:rPr>
                <w:b/>
              </w:rPr>
            </w:pPr>
            <w:r>
              <w:rPr>
                <w:b/>
              </w:rPr>
              <w:t>Billing</w:t>
            </w:r>
            <w:r w:rsidRPr="00F50CA9">
              <w:rPr>
                <w:b/>
              </w:rPr>
              <w:t xml:space="preserve">:  </w:t>
            </w:r>
            <w:r>
              <w:t xml:space="preserve">Describe the billing life cycle for the waste treatment plant for liquid </w:t>
            </w:r>
            <w:proofErr w:type="spellStart"/>
            <w:r>
              <w:t>wastehaulers</w:t>
            </w:r>
            <w:proofErr w:type="spellEnd"/>
            <w:r>
              <w:t xml:space="preserve"> including any supporting system transactions.  Advise what billing methods are available for your solution, i.e. based on volume, disposal event, etc.  Describe any external solution requirements required to support the billing life cycle, i.e. ERP software, etc.</w:t>
            </w:r>
          </w:p>
          <w:p w:rsidR="003A2F98" w:rsidRPr="00F50CA9" w:rsidRDefault="003A2F98" w:rsidP="003A2F98">
            <w:pPr>
              <w:spacing w:before="120" w:after="0" w:line="240" w:lineRule="auto"/>
              <w:ind w:left="864"/>
            </w:pPr>
            <w:r w:rsidRPr="00F50CA9">
              <w:rPr>
                <w:i/>
              </w:rPr>
              <w:t xml:space="preserve">Include any additional information regarding </w:t>
            </w:r>
            <w:r>
              <w:rPr>
                <w:i/>
              </w:rPr>
              <w:t xml:space="preserve">billing </w:t>
            </w:r>
            <w:r w:rsidRPr="00F50CA9">
              <w:rPr>
                <w:i/>
              </w:rPr>
              <w:t>that may be of interest to the City of Winnipeg.</w:t>
            </w:r>
          </w:p>
        </w:tc>
        <w:tc>
          <w:tcPr>
            <w:tcW w:w="1350" w:type="dxa"/>
            <w:shd w:val="clear" w:color="auto" w:fill="auto"/>
          </w:tcPr>
          <w:p w:rsidR="003A2F98" w:rsidRPr="00F50CA9" w:rsidRDefault="003A2F98" w:rsidP="00963096">
            <w:pPr>
              <w:spacing w:after="0"/>
              <w:cnfStyle w:val="000000100000" w:firstRow="0" w:lastRow="0" w:firstColumn="0" w:lastColumn="0" w:oddVBand="0" w:evenVBand="0" w:oddHBand="1" w:evenHBand="0" w:firstRowFirstColumn="0" w:firstRowLastColumn="0" w:lastRowFirstColumn="0" w:lastRowLastColumn="0"/>
            </w:pPr>
            <w:r>
              <w:t>E5.2(</w:t>
            </w:r>
            <w:r w:rsidR="00963096">
              <w:t>c</w:t>
            </w:r>
            <w:r>
              <w: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3A2F98" w:rsidRPr="00F50CA9" w:rsidRDefault="003A2F98" w:rsidP="003A2F98">
            <w:pPr>
              <w:spacing w:after="0"/>
            </w:pPr>
          </w:p>
        </w:tc>
      </w:tr>
      <w:tr w:rsidR="003A2F98" w:rsidRPr="00F50CA9" w:rsidTr="003A2F98">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3A2F98" w:rsidRPr="00F50CA9" w:rsidDel="004607A2" w:rsidRDefault="003A2F98" w:rsidP="003A2F98">
            <w:pPr>
              <w:pStyle w:val="ClauseSubList"/>
              <w:numPr>
                <w:ilvl w:val="0"/>
                <w:numId w:val="37"/>
              </w:numPr>
              <w:spacing w:after="0" w:line="240" w:lineRule="auto"/>
            </w:pPr>
            <w:proofErr w:type="spellStart"/>
            <w:r>
              <w:t>Wastehauler</w:t>
            </w:r>
            <w:proofErr w:type="spellEnd"/>
            <w:r>
              <w:t xml:space="preserve"> invoice:  Describe any invoicing functionality within your solution.  Advise of any invoice templates available “out of the box.”  Identify if any activities are expected to be addressed by external solutions and how the status of the payment is reflected in your solution.</w:t>
            </w:r>
          </w:p>
        </w:tc>
        <w:tc>
          <w:tcPr>
            <w:tcW w:w="1350" w:type="dxa"/>
            <w:shd w:val="clear" w:color="auto" w:fill="auto"/>
          </w:tcPr>
          <w:p w:rsidR="003A2F98" w:rsidRPr="00F50CA9" w:rsidDel="004607A2" w:rsidRDefault="003A2F98" w:rsidP="00963096">
            <w:pPr>
              <w:spacing w:after="0"/>
              <w:cnfStyle w:val="000000000000" w:firstRow="0" w:lastRow="0" w:firstColumn="0" w:lastColumn="0" w:oddVBand="0" w:evenVBand="0" w:oddHBand="0" w:evenHBand="0" w:firstRowFirstColumn="0" w:firstRowLastColumn="0" w:lastRowFirstColumn="0" w:lastRowLastColumn="0"/>
            </w:pPr>
            <w:r>
              <w:t>E5.2(</w:t>
            </w:r>
            <w:r w:rsidR="00963096">
              <w:t>c</w:t>
            </w:r>
            <w:r>
              <w:t>)(i)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3A2F98" w:rsidRPr="00F50CA9" w:rsidRDefault="003A2F98" w:rsidP="003A2F98">
            <w:pPr>
              <w:spacing w:after="0"/>
            </w:pPr>
          </w:p>
        </w:tc>
      </w:tr>
      <w:tr w:rsidR="003A2F98" w:rsidRPr="00F50CA9" w:rsidTr="003A2F98">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3A2F98" w:rsidRPr="00F50CA9" w:rsidRDefault="00963096" w:rsidP="003A2F98">
            <w:pPr>
              <w:pStyle w:val="ClauseSubList"/>
              <w:numPr>
                <w:ilvl w:val="0"/>
                <w:numId w:val="37"/>
              </w:numPr>
              <w:spacing w:after="0" w:line="240" w:lineRule="auto"/>
            </w:pPr>
            <w:proofErr w:type="spellStart"/>
            <w:r>
              <w:t>Wastehauler</w:t>
            </w:r>
            <w:proofErr w:type="spellEnd"/>
            <w:r>
              <w:t xml:space="preserve"> payments:  Describe how </w:t>
            </w:r>
            <w:proofErr w:type="spellStart"/>
            <w:r>
              <w:t>wastehauler</w:t>
            </w:r>
            <w:proofErr w:type="spellEnd"/>
            <w:r>
              <w:t xml:space="preserve"> payments are recorded within your system.  Identify if any activities are expected to be addressed by external solutions and how the </w:t>
            </w:r>
            <w:r>
              <w:lastRenderedPageBreak/>
              <w:t>status of the payment is reflected in your solution.</w:t>
            </w:r>
          </w:p>
        </w:tc>
        <w:tc>
          <w:tcPr>
            <w:tcW w:w="1350" w:type="dxa"/>
            <w:shd w:val="clear" w:color="auto" w:fill="auto"/>
          </w:tcPr>
          <w:p w:rsidR="003A2F98" w:rsidRPr="00F50CA9" w:rsidDel="004607A2" w:rsidRDefault="003A2F98" w:rsidP="003A2F98">
            <w:pPr>
              <w:spacing w:after="0"/>
              <w:cnfStyle w:val="000000100000" w:firstRow="0" w:lastRow="0" w:firstColumn="0" w:lastColumn="0" w:oddVBand="0" w:evenVBand="0" w:oddHBand="1" w:evenHBand="0" w:firstRowFirstColumn="0" w:firstRowLastColumn="0" w:lastRowFirstColumn="0" w:lastRowLastColumn="0"/>
            </w:pPr>
            <w:r>
              <w:lastRenderedPageBreak/>
              <w:t>E5.2(a)(ii)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3A2F98" w:rsidRPr="00F50CA9" w:rsidRDefault="003A2F98" w:rsidP="003A2F98">
            <w:pPr>
              <w:spacing w:after="0"/>
            </w:pPr>
          </w:p>
        </w:tc>
      </w:tr>
      <w:tr w:rsidR="00963096" w:rsidRPr="00F50CA9" w:rsidTr="003A2F98">
        <w:trPr>
          <w:trHeight w:val="56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963096" w:rsidRDefault="00963096" w:rsidP="003A2F98">
            <w:pPr>
              <w:pStyle w:val="ClauseSubList"/>
              <w:numPr>
                <w:ilvl w:val="0"/>
                <w:numId w:val="37"/>
              </w:numPr>
              <w:spacing w:after="0" w:line="240" w:lineRule="auto"/>
            </w:pPr>
            <w:r>
              <w:lastRenderedPageBreak/>
              <w:t xml:space="preserve">Payment reconciliation:  Describe how </w:t>
            </w:r>
            <w:proofErr w:type="spellStart"/>
            <w:r>
              <w:t>wastehauler</w:t>
            </w:r>
            <w:proofErr w:type="spellEnd"/>
            <w:r>
              <w:t xml:space="preserve"> payments are reconciled within your system.  Identify if any activities are expected to be addressed by external solutions and how the status of the payment is reflected in your solution.</w:t>
            </w:r>
          </w:p>
        </w:tc>
        <w:tc>
          <w:tcPr>
            <w:tcW w:w="1350" w:type="dxa"/>
            <w:shd w:val="clear" w:color="auto" w:fill="auto"/>
          </w:tcPr>
          <w:p w:rsidR="00963096" w:rsidRDefault="00963096" w:rsidP="003A2F98">
            <w:pPr>
              <w:spacing w:after="0"/>
              <w:cnfStyle w:val="000000000000" w:firstRow="0" w:lastRow="0" w:firstColumn="0" w:lastColumn="0" w:oddVBand="0" w:evenVBand="0" w:oddHBand="0" w:evenHBand="0" w:firstRowFirstColumn="0" w:firstRowLastColumn="0" w:lastRowFirstColumn="0" w:lastRowLastColumn="0"/>
            </w:pPr>
            <w:r>
              <w:t>E5.2(a)(iii)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963096" w:rsidRPr="00F50CA9" w:rsidRDefault="00963096" w:rsidP="003A2F98">
            <w:pPr>
              <w:spacing w:after="0"/>
            </w:pPr>
          </w:p>
        </w:tc>
      </w:tr>
      <w:tr w:rsidR="003A2F98"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3A2F98" w:rsidRPr="00F50CA9" w:rsidRDefault="003A2F98" w:rsidP="003A2F98">
            <w:pPr>
              <w:spacing w:after="0"/>
              <w:rPr>
                <w:i/>
                <w:color w:val="A6A6A6" w:themeColor="background1" w:themeShade="A6"/>
              </w:rPr>
            </w:pPr>
            <w:r w:rsidRPr="00F50CA9">
              <w:rPr>
                <w:i/>
                <w:color w:val="A6A6A6" w:themeColor="background1" w:themeShade="A6"/>
              </w:rPr>
              <w:t>&lt;</w:t>
            </w:r>
            <w:r>
              <w:rPr>
                <w:i/>
                <w:color w:val="A6A6A6" w:themeColor="background1" w:themeShade="A6"/>
              </w:rPr>
              <w:t>Billing</w:t>
            </w:r>
            <w:r w:rsidRPr="00F50CA9">
              <w:rPr>
                <w:i/>
                <w:color w:val="A6A6A6" w:themeColor="background1" w:themeShade="A6"/>
              </w:rPr>
              <w:t xml:space="preserve"> </w:t>
            </w:r>
            <w:r>
              <w:rPr>
                <w:i/>
                <w:color w:val="A6A6A6" w:themeColor="background1" w:themeShade="A6"/>
              </w:rPr>
              <w:t>Proponent</w:t>
            </w:r>
            <w:r w:rsidRPr="00F50CA9">
              <w:rPr>
                <w:i/>
                <w:color w:val="A6A6A6" w:themeColor="background1" w:themeShade="A6"/>
              </w:rPr>
              <w:t xml:space="preserve"> response&gt;</w:t>
            </w:r>
          </w:p>
        </w:tc>
      </w:tr>
      <w:tr w:rsidR="00A17FFA" w:rsidRPr="00F50CA9" w:rsidTr="00354477">
        <w:trPr>
          <w:trHeight w:val="43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Default="00DA4F93" w:rsidP="00A50D93">
            <w:pPr>
              <w:pStyle w:val="Clause"/>
              <w:spacing w:after="0" w:line="240" w:lineRule="auto"/>
              <w:rPr>
                <w:b/>
              </w:rPr>
            </w:pPr>
            <w:r>
              <w:rPr>
                <w:b/>
              </w:rPr>
              <w:t>E</w:t>
            </w:r>
            <w:r w:rsidR="00345EF0">
              <w:rPr>
                <w:b/>
              </w:rPr>
              <w:t>5</w:t>
            </w:r>
            <w:r>
              <w:rPr>
                <w:b/>
              </w:rPr>
              <w:t>.3</w:t>
            </w:r>
            <w:r w:rsidRPr="00F50CA9">
              <w:rPr>
                <w:b/>
              </w:rPr>
              <w:t xml:space="preserve"> </w:t>
            </w:r>
            <w:r w:rsidR="00A50D93">
              <w:rPr>
                <w:b/>
              </w:rPr>
              <w:t>License Management</w:t>
            </w:r>
          </w:p>
          <w:p w:rsidR="00A50D93" w:rsidRPr="00F50CA9" w:rsidRDefault="00A50D93" w:rsidP="00A50D93">
            <w:pPr>
              <w:pStyle w:val="Clause"/>
              <w:spacing w:after="0" w:line="240" w:lineRule="auto"/>
            </w:pPr>
            <w:r>
              <w:t>This category represents requirements related to the issuance and management of all licenses, permits and waivers associated with the five programs managed by IWS.</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A50D93" w:rsidP="00A50D93">
            <w:pPr>
              <w:pStyle w:val="ClauseList"/>
              <w:numPr>
                <w:ilvl w:val="0"/>
                <w:numId w:val="9"/>
              </w:numPr>
              <w:spacing w:after="0" w:line="240" w:lineRule="auto"/>
            </w:pPr>
            <w:r w:rsidRPr="00A50D93">
              <w:rPr>
                <w:b/>
              </w:rPr>
              <w:t>Permits &amp; Licenses</w:t>
            </w:r>
            <w:r w:rsidR="00A17FFA" w:rsidRPr="00F50CA9">
              <w:rPr>
                <w:b/>
              </w:rPr>
              <w:t xml:space="preserve">:  </w:t>
            </w:r>
            <w:r>
              <w:t>Describe the life cycle of permits and licenses in your solution including any supporting system transactions generated.  Provide details of any workflow capabilities including internal approvals.  Advise if there are any templates for licenses and permits in the environmental monitoring space.  Provide any details on how configurable permits and licenses are within the solution.  Advise if your system manages license and permit change history and the history detail.   Advise on the capabilities of adding additional attributes and categories.</w:t>
            </w:r>
          </w:p>
          <w:p w:rsidR="00A17FFA" w:rsidRPr="00F50CA9" w:rsidRDefault="00A17FFA" w:rsidP="00A50D93">
            <w:pPr>
              <w:spacing w:before="120" w:after="0" w:line="240" w:lineRule="auto"/>
              <w:ind w:left="864"/>
            </w:pPr>
            <w:r w:rsidRPr="00F50CA9">
              <w:rPr>
                <w:i/>
              </w:rPr>
              <w:t xml:space="preserve">Include any additional information regarding </w:t>
            </w:r>
            <w:r w:rsidR="00A50D93">
              <w:rPr>
                <w:i/>
              </w:rPr>
              <w:t>permits &amp; licenses</w:t>
            </w:r>
            <w:r w:rsidRPr="00F50CA9">
              <w:rPr>
                <w:i/>
              </w:rPr>
              <w:t xml:space="preserve"> that may be of interest to the City of Winnipeg.</w:t>
            </w:r>
          </w:p>
        </w:tc>
        <w:tc>
          <w:tcPr>
            <w:tcW w:w="1350" w:type="dxa"/>
            <w:shd w:val="clear" w:color="auto" w:fill="auto"/>
          </w:tcPr>
          <w:p w:rsidR="00A17FFA" w:rsidRPr="00F50CA9" w:rsidRDefault="00345EF0" w:rsidP="00DA4F93">
            <w:pPr>
              <w:spacing w:after="0"/>
              <w:cnfStyle w:val="000000100000" w:firstRow="0" w:lastRow="0" w:firstColumn="0" w:lastColumn="0" w:oddVBand="0" w:evenVBand="0" w:oddHBand="1" w:evenHBand="0" w:firstRowFirstColumn="0" w:firstRowLastColumn="0" w:lastRowFirstColumn="0" w:lastRowLastColumn="0"/>
            </w:pPr>
            <w:r>
              <w:t>E5</w:t>
            </w:r>
            <w:r w:rsidR="00DA4F93">
              <w:t>.3(a)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A17FFA" w:rsidRPr="00F50CA9" w:rsidTr="00D3502E">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A50D93" w:rsidP="00936F3D">
            <w:pPr>
              <w:pStyle w:val="ClauseSubList"/>
              <w:numPr>
                <w:ilvl w:val="0"/>
                <w:numId w:val="10"/>
              </w:numPr>
              <w:spacing w:after="0" w:line="240" w:lineRule="auto"/>
              <w:rPr>
                <w:b/>
              </w:rPr>
            </w:pPr>
            <w:proofErr w:type="spellStart"/>
            <w:r>
              <w:t>Wastehauler</w:t>
            </w:r>
            <w:proofErr w:type="spellEnd"/>
            <w:r>
              <w:t xml:space="preserve"> permits: Describe how </w:t>
            </w:r>
            <w:proofErr w:type="spellStart"/>
            <w:r>
              <w:t>wastehauler</w:t>
            </w:r>
            <w:proofErr w:type="spellEnd"/>
            <w:r>
              <w:t xml:space="preserve"> permits are recorded in your solution.   Describe how charges and fees are maintained and applied in your system.</w:t>
            </w:r>
          </w:p>
        </w:tc>
        <w:tc>
          <w:tcPr>
            <w:tcW w:w="1350" w:type="dxa"/>
            <w:shd w:val="clear" w:color="auto" w:fill="auto"/>
          </w:tcPr>
          <w:p w:rsidR="00A17FFA" w:rsidRPr="00F50CA9" w:rsidRDefault="00345EF0" w:rsidP="006F1E3C">
            <w:pPr>
              <w:spacing w:after="0"/>
              <w:cnfStyle w:val="000000000000" w:firstRow="0" w:lastRow="0" w:firstColumn="0" w:lastColumn="0" w:oddVBand="0" w:evenVBand="0" w:oddHBand="0" w:evenHBand="0" w:firstRowFirstColumn="0" w:firstRowLastColumn="0" w:lastRowFirstColumn="0" w:lastRowLastColumn="0"/>
            </w:pPr>
            <w:r>
              <w:t>E5</w:t>
            </w:r>
            <w:r w:rsidR="00DA4F93">
              <w:t>.3(a)(i)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Del="00AA32E8" w:rsidRDefault="00A50D93" w:rsidP="00936F3D">
            <w:pPr>
              <w:pStyle w:val="ClauseSubList"/>
              <w:numPr>
                <w:ilvl w:val="0"/>
                <w:numId w:val="10"/>
              </w:numPr>
              <w:spacing w:after="0" w:line="240" w:lineRule="auto"/>
              <w:rPr>
                <w:b/>
              </w:rPr>
            </w:pPr>
            <w:r>
              <w:t>Disposal permits:  Describe how wastewater and solid waste permits are recorded in your solution.  Describe how customer charges and fees are maintained and applied in your system.  Include examples of one time charges, regular charges, flat fees, calculated fees based on volumes and/or frequency.</w:t>
            </w:r>
          </w:p>
        </w:tc>
        <w:tc>
          <w:tcPr>
            <w:tcW w:w="1350" w:type="dxa"/>
            <w:shd w:val="clear" w:color="auto" w:fill="auto"/>
          </w:tcPr>
          <w:p w:rsidR="00A17FFA" w:rsidRPr="00F50CA9" w:rsidDel="00AA32E8" w:rsidRDefault="00345EF0" w:rsidP="006F1E3C">
            <w:pPr>
              <w:spacing w:after="0"/>
              <w:cnfStyle w:val="000000100000" w:firstRow="0" w:lastRow="0" w:firstColumn="0" w:lastColumn="0" w:oddVBand="0" w:evenVBand="0" w:oddHBand="1" w:evenHBand="0" w:firstRowFirstColumn="0" w:firstRowLastColumn="0" w:lastRowFirstColumn="0" w:lastRowLastColumn="0"/>
              <w:rPr>
                <w:b/>
              </w:rPr>
            </w:pPr>
            <w:r>
              <w:t>E5</w:t>
            </w:r>
            <w:r w:rsidR="00DA4F93">
              <w:t>.3(a)(ii)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A50D93"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50D93" w:rsidRDefault="00A50D93" w:rsidP="00936F3D">
            <w:pPr>
              <w:pStyle w:val="ClauseSubList"/>
              <w:numPr>
                <w:ilvl w:val="0"/>
                <w:numId w:val="10"/>
              </w:numPr>
              <w:spacing w:after="0" w:line="240" w:lineRule="auto"/>
            </w:pPr>
            <w:r>
              <w:t>Discharge licenses:  Describe how wastewater and solid waste licenses are recorded in your solution.  Describe how customer charges and fees are maintained and applied in your system.  Include examples of one time charges, regular charges, flat fees, calculated fees based on volumes and/or frequency.</w:t>
            </w:r>
          </w:p>
        </w:tc>
        <w:tc>
          <w:tcPr>
            <w:tcW w:w="1350" w:type="dxa"/>
            <w:shd w:val="clear" w:color="auto" w:fill="auto"/>
          </w:tcPr>
          <w:p w:rsidR="00A50D93" w:rsidRDefault="00A50D93" w:rsidP="006F1E3C">
            <w:pPr>
              <w:spacing w:after="0"/>
              <w:cnfStyle w:val="000000000000" w:firstRow="0" w:lastRow="0" w:firstColumn="0" w:lastColumn="0" w:oddVBand="0" w:evenVBand="0" w:oddHBand="0" w:evenHBand="0" w:firstRowFirstColumn="0" w:firstRowLastColumn="0" w:lastRowFirstColumn="0" w:lastRowLastColumn="0"/>
            </w:pPr>
            <w:r>
              <w:t>E5.3(a)(iii)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50D93" w:rsidRPr="00F50CA9" w:rsidRDefault="00A50D93" w:rsidP="00B34CFE">
            <w:pPr>
              <w:spacing w:after="0"/>
            </w:pPr>
          </w:p>
        </w:tc>
      </w:tr>
      <w:tr w:rsidR="00A50D93"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50D93" w:rsidRDefault="00A50D93" w:rsidP="00936F3D">
            <w:pPr>
              <w:pStyle w:val="ClauseSubList"/>
              <w:numPr>
                <w:ilvl w:val="0"/>
                <w:numId w:val="10"/>
              </w:numPr>
              <w:spacing w:after="0" w:line="240" w:lineRule="auto"/>
            </w:pPr>
            <w:r>
              <w:t>Waivers:  Describe how waivers (i.e. grease trap waiver) are recorded in your solution.</w:t>
            </w:r>
          </w:p>
        </w:tc>
        <w:tc>
          <w:tcPr>
            <w:tcW w:w="1350" w:type="dxa"/>
            <w:shd w:val="clear" w:color="auto" w:fill="auto"/>
          </w:tcPr>
          <w:p w:rsidR="00A50D93" w:rsidRDefault="00A50D93" w:rsidP="00A50D93">
            <w:pPr>
              <w:spacing w:after="0"/>
              <w:cnfStyle w:val="000000100000" w:firstRow="0" w:lastRow="0" w:firstColumn="0" w:lastColumn="0" w:oddVBand="0" w:evenVBand="0" w:oddHBand="1" w:evenHBand="0" w:firstRowFirstColumn="0" w:firstRowLastColumn="0" w:lastRowFirstColumn="0" w:lastRowLastColumn="0"/>
            </w:pPr>
            <w:r>
              <w:t>E5.3(a)(iv)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50D93" w:rsidRPr="00F50CA9" w:rsidRDefault="00A50D93" w:rsidP="00B34CFE">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A50D93">
            <w:pPr>
              <w:spacing w:after="0"/>
              <w:rPr>
                <w:i/>
                <w:color w:val="A6A6A6" w:themeColor="background1" w:themeShade="A6"/>
              </w:rPr>
            </w:pPr>
            <w:r w:rsidRPr="00F50CA9">
              <w:rPr>
                <w:i/>
                <w:color w:val="A6A6A6" w:themeColor="background1" w:themeShade="A6"/>
              </w:rPr>
              <w:t>&lt;</w:t>
            </w:r>
            <w:r w:rsidR="00A50D93">
              <w:rPr>
                <w:i/>
                <w:color w:val="A6A6A6" w:themeColor="background1" w:themeShade="A6"/>
              </w:rPr>
              <w:t>Permit</w:t>
            </w:r>
            <w:r w:rsidR="00505C60" w:rsidRPr="00505C60">
              <w:rPr>
                <w:i/>
                <w:color w:val="A6A6A6" w:themeColor="background1" w:themeShade="A6"/>
              </w:rPr>
              <w:t>s</w:t>
            </w:r>
            <w:r w:rsidR="00A50D93">
              <w:rPr>
                <w:i/>
                <w:color w:val="A6A6A6" w:themeColor="background1" w:themeShade="A6"/>
              </w:rPr>
              <w:t xml:space="preserve"> &amp; </w:t>
            </w:r>
            <w:proofErr w:type="spellStart"/>
            <w:r w:rsidR="00A50D93">
              <w:rPr>
                <w:i/>
                <w:color w:val="A6A6A6" w:themeColor="background1" w:themeShade="A6"/>
              </w:rPr>
              <w:t>LIcenses</w:t>
            </w:r>
            <w:proofErr w:type="spellEnd"/>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A50D93" w:rsidP="00A50D93">
            <w:pPr>
              <w:pStyle w:val="ClauseList"/>
              <w:numPr>
                <w:ilvl w:val="0"/>
                <w:numId w:val="9"/>
              </w:numPr>
              <w:spacing w:after="0" w:line="240" w:lineRule="auto"/>
            </w:pPr>
            <w:r w:rsidRPr="00A50D93">
              <w:rPr>
                <w:b/>
              </w:rPr>
              <w:lastRenderedPageBreak/>
              <w:t>Enforcement Activities</w:t>
            </w:r>
            <w:r w:rsidR="00A17FFA" w:rsidRPr="00F50CA9">
              <w:rPr>
                <w:b/>
              </w:rPr>
              <w:t xml:space="preserve">:  </w:t>
            </w:r>
            <w:r>
              <w:t>Describe the life cycle of enforcement activities in your solution including any supporting system transactions generated.  Advise if there are any templates for enforcement workflow activities.  Provide any details on how configurable enforcement workflow activities are within the solution.  Advise if your system manages enforcement activity history and the history detail.</w:t>
            </w:r>
          </w:p>
          <w:p w:rsidR="00A17FFA" w:rsidRPr="00F50CA9" w:rsidRDefault="00A17FFA" w:rsidP="00A50D93">
            <w:pPr>
              <w:spacing w:before="120" w:after="0" w:line="240" w:lineRule="auto"/>
              <w:ind w:left="864"/>
            </w:pPr>
            <w:r w:rsidRPr="00F50CA9">
              <w:rPr>
                <w:i/>
              </w:rPr>
              <w:t>Include any additional information regarding</w:t>
            </w:r>
            <w:r w:rsidR="00DA4F93">
              <w:rPr>
                <w:i/>
              </w:rPr>
              <w:t xml:space="preserve"> </w:t>
            </w:r>
            <w:r w:rsidR="00A50D93">
              <w:rPr>
                <w:i/>
              </w:rPr>
              <w:t>enforcement activities</w:t>
            </w:r>
            <w:r w:rsidRPr="00F50CA9">
              <w:rPr>
                <w:i/>
              </w:rPr>
              <w:t xml:space="preserve"> that may be of interest to the City of Winnipeg.</w:t>
            </w:r>
          </w:p>
        </w:tc>
        <w:tc>
          <w:tcPr>
            <w:tcW w:w="1350" w:type="dxa"/>
            <w:shd w:val="clear" w:color="auto" w:fill="auto"/>
          </w:tcPr>
          <w:p w:rsidR="00A17FFA" w:rsidRPr="00F50CA9" w:rsidRDefault="00345EF0" w:rsidP="00DA4F93">
            <w:pPr>
              <w:spacing w:after="0"/>
              <w:cnfStyle w:val="000000100000" w:firstRow="0" w:lastRow="0" w:firstColumn="0" w:lastColumn="0" w:oddVBand="0" w:evenVBand="0" w:oddHBand="1" w:evenHBand="0" w:firstRowFirstColumn="0" w:firstRowLastColumn="0" w:lastRowFirstColumn="0" w:lastRowLastColumn="0"/>
            </w:pPr>
            <w:r>
              <w:t>E5</w:t>
            </w:r>
            <w:r w:rsidR="00DA4F93">
              <w:t>.3(b)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Del="00F60150" w:rsidRDefault="00A50D93" w:rsidP="00936F3D">
            <w:pPr>
              <w:pStyle w:val="ClauseSubList"/>
              <w:numPr>
                <w:ilvl w:val="0"/>
                <w:numId w:val="11"/>
              </w:numPr>
              <w:spacing w:after="0" w:line="240" w:lineRule="auto"/>
              <w:rPr>
                <w:b/>
              </w:rPr>
            </w:pPr>
            <w:r>
              <w:t>Enforcement workflow configuration:  Describe how users can configure enforcement workflow activities.  Identify optional parameters and methods system users are notified by when an enforcement activity is required.</w:t>
            </w:r>
          </w:p>
        </w:tc>
        <w:tc>
          <w:tcPr>
            <w:tcW w:w="1350" w:type="dxa"/>
            <w:shd w:val="clear" w:color="auto" w:fill="auto"/>
          </w:tcPr>
          <w:p w:rsidR="00A17FFA" w:rsidRPr="00F50CA9" w:rsidDel="005C63BF" w:rsidRDefault="00345EF0" w:rsidP="00523ECD">
            <w:pPr>
              <w:spacing w:after="0"/>
              <w:cnfStyle w:val="000000000000" w:firstRow="0" w:lastRow="0" w:firstColumn="0" w:lastColumn="0" w:oddVBand="0" w:evenVBand="0" w:oddHBand="0" w:evenHBand="0" w:firstRowFirstColumn="0" w:firstRowLastColumn="0" w:lastRowFirstColumn="0" w:lastRowLastColumn="0"/>
              <w:rPr>
                <w:b/>
              </w:rPr>
            </w:pPr>
            <w:r>
              <w:t>E5</w:t>
            </w:r>
            <w:r w:rsidR="00DA4F93">
              <w:t>.3(b)(i)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DA4F93"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DA4F93" w:rsidRDefault="00A50D93" w:rsidP="00936F3D">
            <w:pPr>
              <w:pStyle w:val="ClauseSubList"/>
              <w:numPr>
                <w:ilvl w:val="0"/>
                <w:numId w:val="11"/>
              </w:numPr>
              <w:spacing w:after="0" w:line="240" w:lineRule="auto"/>
            </w:pPr>
            <w:r w:rsidRPr="00F26D52">
              <w:t xml:space="preserve">Violation count:  Describe how your system counts </w:t>
            </w:r>
            <w:r>
              <w:t xml:space="preserve">and tracks </w:t>
            </w:r>
            <w:r w:rsidRPr="00F26D52">
              <w:t>violations</w:t>
            </w:r>
            <w:r>
              <w:t>.</w:t>
            </w:r>
          </w:p>
        </w:tc>
        <w:tc>
          <w:tcPr>
            <w:tcW w:w="1350" w:type="dxa"/>
            <w:shd w:val="clear" w:color="auto" w:fill="auto"/>
          </w:tcPr>
          <w:p w:rsidR="00DA4F93" w:rsidRPr="00F50CA9" w:rsidRDefault="00345EF0" w:rsidP="00523ECD">
            <w:pPr>
              <w:spacing w:after="0"/>
              <w:cnfStyle w:val="000000100000" w:firstRow="0" w:lastRow="0" w:firstColumn="0" w:lastColumn="0" w:oddVBand="0" w:evenVBand="0" w:oddHBand="1" w:evenHBand="0" w:firstRowFirstColumn="0" w:firstRowLastColumn="0" w:lastRowFirstColumn="0" w:lastRowLastColumn="0"/>
            </w:pPr>
            <w:r>
              <w:t>E5</w:t>
            </w:r>
            <w:r w:rsidR="00421D1B">
              <w:t>.3(b)</w:t>
            </w:r>
            <w:r w:rsidR="00DA4F93">
              <w:t>(ii)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DA4F93" w:rsidRPr="00F50CA9" w:rsidRDefault="00DA4F93" w:rsidP="00B34CFE">
            <w:pPr>
              <w:spacing w:after="0"/>
            </w:pPr>
          </w:p>
        </w:tc>
      </w:tr>
      <w:tr w:rsidR="00421D1B"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21D1B" w:rsidRDefault="00A50D93" w:rsidP="00936F3D">
            <w:pPr>
              <w:pStyle w:val="ClauseSubList"/>
              <w:numPr>
                <w:ilvl w:val="0"/>
                <w:numId w:val="11"/>
              </w:numPr>
              <w:spacing w:after="0" w:line="240" w:lineRule="auto"/>
            </w:pPr>
            <w:r>
              <w:t>Permit suspension/cancellation:  Describe how users can suspend/cancel permits.</w:t>
            </w:r>
          </w:p>
        </w:tc>
        <w:tc>
          <w:tcPr>
            <w:tcW w:w="1350" w:type="dxa"/>
            <w:shd w:val="clear" w:color="auto" w:fill="auto"/>
          </w:tcPr>
          <w:p w:rsidR="00421D1B" w:rsidRDefault="00421D1B" w:rsidP="00523ECD">
            <w:pPr>
              <w:spacing w:after="0"/>
              <w:cnfStyle w:val="000000000000" w:firstRow="0" w:lastRow="0" w:firstColumn="0" w:lastColumn="0" w:oddVBand="0" w:evenVBand="0" w:oddHBand="0" w:evenHBand="0" w:firstRowFirstColumn="0" w:firstRowLastColumn="0" w:lastRowFirstColumn="0" w:lastRowLastColumn="0"/>
            </w:pPr>
            <w:r>
              <w:t>E5.3(b)(iii)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21D1B" w:rsidRPr="00F50CA9" w:rsidRDefault="00421D1B" w:rsidP="00B34CFE">
            <w:pPr>
              <w:spacing w:after="0"/>
            </w:pPr>
          </w:p>
        </w:tc>
      </w:tr>
      <w:tr w:rsidR="00A50D93"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50D93" w:rsidRDefault="00A50D93" w:rsidP="00936F3D">
            <w:pPr>
              <w:pStyle w:val="ClauseSubList"/>
              <w:numPr>
                <w:ilvl w:val="0"/>
                <w:numId w:val="11"/>
              </w:numPr>
              <w:spacing w:after="0" w:line="240" w:lineRule="auto"/>
            </w:pPr>
            <w:r>
              <w:t>Enforcement notification:  Describe the methods your system supports for internal and external notification of enforcement activities.</w:t>
            </w:r>
          </w:p>
        </w:tc>
        <w:tc>
          <w:tcPr>
            <w:tcW w:w="1350" w:type="dxa"/>
            <w:shd w:val="clear" w:color="auto" w:fill="auto"/>
          </w:tcPr>
          <w:p w:rsidR="00A50D93" w:rsidRDefault="00A50D93" w:rsidP="00A50D93">
            <w:pPr>
              <w:spacing w:after="0"/>
              <w:cnfStyle w:val="000000100000" w:firstRow="0" w:lastRow="0" w:firstColumn="0" w:lastColumn="0" w:oddVBand="0" w:evenVBand="0" w:oddHBand="1" w:evenHBand="0" w:firstRowFirstColumn="0" w:firstRowLastColumn="0" w:lastRowFirstColumn="0" w:lastRowLastColumn="0"/>
            </w:pPr>
            <w:r>
              <w:t>E5.3(b)(iv)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50D93" w:rsidRPr="00F50CA9" w:rsidRDefault="00A50D93" w:rsidP="00B34CFE">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A50D93">
            <w:pPr>
              <w:spacing w:after="0"/>
              <w:rPr>
                <w:i/>
                <w:color w:val="A6A6A6" w:themeColor="background1" w:themeShade="A6"/>
              </w:rPr>
            </w:pPr>
            <w:r w:rsidRPr="00F50CA9">
              <w:rPr>
                <w:i/>
                <w:color w:val="A6A6A6" w:themeColor="background1" w:themeShade="A6"/>
              </w:rPr>
              <w:t>&lt;</w:t>
            </w:r>
            <w:r w:rsidR="00A50D93">
              <w:rPr>
                <w:i/>
                <w:color w:val="A6A6A6" w:themeColor="background1" w:themeShade="A6"/>
              </w:rPr>
              <w:t>Enforcement Activities</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6127B6" w:rsidP="00936F3D">
            <w:pPr>
              <w:pStyle w:val="ClauseList"/>
              <w:numPr>
                <w:ilvl w:val="0"/>
                <w:numId w:val="9"/>
              </w:numPr>
              <w:spacing w:after="0" w:line="240" w:lineRule="auto"/>
            </w:pPr>
            <w:r>
              <w:rPr>
                <w:b/>
              </w:rPr>
              <w:t>Customer self-service</w:t>
            </w:r>
            <w:r w:rsidR="00A17FFA" w:rsidRPr="00F50CA9">
              <w:rPr>
                <w:b/>
              </w:rPr>
              <w:t xml:space="preserve">:  </w:t>
            </w:r>
            <w:r w:rsidRPr="00070210">
              <w:t>Describe the life cycle for customers applying for and getting issued permits</w:t>
            </w:r>
            <w:r>
              <w:t>,</w:t>
            </w:r>
            <w:r w:rsidRPr="00070210">
              <w:t xml:space="preserve"> licenses</w:t>
            </w:r>
            <w:r>
              <w:t xml:space="preserve">, waivers and payments </w:t>
            </w:r>
            <w:r w:rsidRPr="00070210">
              <w:t xml:space="preserve">remotely through a business portal.  Describe what types of data can be provided to the user “prefilled” and if this can be extended within the interface.  </w:t>
            </w:r>
            <w:r>
              <w:t>Note</w:t>
            </w:r>
            <w:r w:rsidRPr="00070210">
              <w:t xml:space="preserve"> any templates or “out of the box” interfaces available supporting customer self-service of permits and licenses.</w:t>
            </w:r>
          </w:p>
          <w:p w:rsidR="00A17FFA" w:rsidRPr="00F50CA9" w:rsidRDefault="00A17FFA" w:rsidP="006127B6">
            <w:pPr>
              <w:spacing w:before="120" w:after="0" w:line="240" w:lineRule="auto"/>
              <w:ind w:left="864"/>
            </w:pPr>
            <w:r w:rsidRPr="00F50CA9">
              <w:rPr>
                <w:i/>
              </w:rPr>
              <w:t xml:space="preserve">Include any additional information regarding </w:t>
            </w:r>
            <w:r w:rsidR="006127B6">
              <w:rPr>
                <w:i/>
              </w:rPr>
              <w:t xml:space="preserve">customer </w:t>
            </w:r>
            <w:proofErr w:type="spellStart"/>
            <w:r w:rsidR="006127B6">
              <w:rPr>
                <w:i/>
              </w:rPr>
              <w:t>self service</w:t>
            </w:r>
            <w:proofErr w:type="spellEnd"/>
            <w:r w:rsidRPr="00F50CA9">
              <w:rPr>
                <w:i/>
              </w:rPr>
              <w:t xml:space="preserve"> that may be of interest to the City of Winnipeg.</w:t>
            </w:r>
          </w:p>
        </w:tc>
        <w:tc>
          <w:tcPr>
            <w:tcW w:w="1350" w:type="dxa"/>
            <w:shd w:val="clear" w:color="auto" w:fill="auto"/>
          </w:tcPr>
          <w:p w:rsidR="00A17FFA" w:rsidRPr="00F50CA9" w:rsidRDefault="00345EF0" w:rsidP="00071A01">
            <w:pPr>
              <w:spacing w:after="0"/>
              <w:cnfStyle w:val="000000100000" w:firstRow="0" w:lastRow="0" w:firstColumn="0" w:lastColumn="0" w:oddVBand="0" w:evenVBand="0" w:oddHBand="1" w:evenHBand="0" w:firstRowFirstColumn="0" w:firstRowLastColumn="0" w:lastRowFirstColumn="0" w:lastRowLastColumn="0"/>
            </w:pPr>
            <w:r>
              <w:t>E5</w:t>
            </w:r>
            <w:r w:rsidR="00071A01">
              <w:t>.3(c)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Del="007D59CB" w:rsidRDefault="006127B6" w:rsidP="00936F3D">
            <w:pPr>
              <w:pStyle w:val="ClauseSubList"/>
              <w:numPr>
                <w:ilvl w:val="0"/>
                <w:numId w:val="12"/>
              </w:numPr>
              <w:spacing w:after="0" w:line="240" w:lineRule="auto"/>
              <w:rPr>
                <w:b/>
              </w:rPr>
            </w:pPr>
            <w:r>
              <w:t>Payment:  Describe how your system has the capability to process or interface with online payment services.  Describe the life cycle of customer payments within your system and optional interfaces to back office billing and accounts receivable systems.  Describe what methods of payments are supported and how, e.g. VISA and MasterCard credit cards through an external service bank payment service.</w:t>
            </w:r>
          </w:p>
        </w:tc>
        <w:tc>
          <w:tcPr>
            <w:tcW w:w="1350" w:type="dxa"/>
            <w:shd w:val="clear" w:color="auto" w:fill="auto"/>
          </w:tcPr>
          <w:p w:rsidR="00A17FFA" w:rsidRPr="00F50CA9" w:rsidDel="007D59CB" w:rsidRDefault="00345EF0" w:rsidP="00523ECD">
            <w:pPr>
              <w:spacing w:after="0"/>
              <w:cnfStyle w:val="000000000000" w:firstRow="0" w:lastRow="0" w:firstColumn="0" w:lastColumn="0" w:oddVBand="0" w:evenVBand="0" w:oddHBand="0" w:evenHBand="0" w:firstRowFirstColumn="0" w:firstRowLastColumn="0" w:lastRowFirstColumn="0" w:lastRowLastColumn="0"/>
              <w:rPr>
                <w:b/>
              </w:rPr>
            </w:pPr>
            <w:r>
              <w:t>E5</w:t>
            </w:r>
            <w:r w:rsidR="00071A01">
              <w:t>.3(c)(i)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970"/>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5E11BC" w:rsidRDefault="00A17FFA" w:rsidP="00071A01">
            <w:pPr>
              <w:spacing w:before="120" w:after="0" w:line="240" w:lineRule="auto"/>
              <w:rPr>
                <w:i/>
                <w:color w:val="A6A6A6" w:themeColor="background1" w:themeShade="A6"/>
              </w:rPr>
            </w:pPr>
            <w:r w:rsidRPr="00F50CA9">
              <w:rPr>
                <w:i/>
                <w:color w:val="A6A6A6" w:themeColor="background1" w:themeShade="A6"/>
              </w:rPr>
              <w:t>&lt;</w:t>
            </w:r>
            <w:r w:rsidR="006127B6">
              <w:rPr>
                <w:i/>
                <w:color w:val="A6A6A6" w:themeColor="background1" w:themeShade="A6"/>
              </w:rPr>
              <w:t>Customer Self-Service</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p w:rsidR="00A17FFA" w:rsidRDefault="00A17FFA" w:rsidP="005E11BC"/>
          <w:p w:rsidR="006127B6" w:rsidRPr="005E11BC" w:rsidRDefault="006127B6" w:rsidP="005E11BC"/>
        </w:tc>
      </w:tr>
      <w:tr w:rsidR="00A17FFA" w:rsidRPr="00F50CA9" w:rsidTr="00354477">
        <w:trPr>
          <w:trHeight w:val="403"/>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2E570B" w:rsidP="00345EF0">
            <w:pPr>
              <w:pStyle w:val="Clause"/>
              <w:spacing w:after="0" w:line="240" w:lineRule="auto"/>
              <w:rPr>
                <w:i/>
                <w:color w:val="A6A6A6" w:themeColor="background1" w:themeShade="A6"/>
              </w:rPr>
            </w:pPr>
            <w:r>
              <w:rPr>
                <w:b/>
              </w:rPr>
              <w:lastRenderedPageBreak/>
              <w:t>E</w:t>
            </w:r>
            <w:r w:rsidR="00345EF0">
              <w:rPr>
                <w:b/>
              </w:rPr>
              <w:t>5</w:t>
            </w:r>
            <w:r>
              <w:rPr>
                <w:b/>
              </w:rPr>
              <w:t>.4</w:t>
            </w:r>
            <w:r w:rsidRPr="00F50CA9">
              <w:rPr>
                <w:b/>
              </w:rPr>
              <w:t xml:space="preserve"> </w:t>
            </w:r>
            <w:r w:rsidR="006127B6" w:rsidRPr="006127B6">
              <w:rPr>
                <w:b/>
              </w:rPr>
              <w:t>Sampling &amp; Inspections</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6127B6" w:rsidP="006127B6">
            <w:pPr>
              <w:pStyle w:val="ClauseList"/>
              <w:numPr>
                <w:ilvl w:val="0"/>
                <w:numId w:val="25"/>
              </w:numPr>
              <w:spacing w:after="0" w:line="240" w:lineRule="auto"/>
            </w:pPr>
            <w:r w:rsidRPr="006127B6">
              <w:rPr>
                <w:b/>
              </w:rPr>
              <w:t>Scheduling</w:t>
            </w:r>
            <w:r w:rsidR="00A17FFA" w:rsidRPr="00F50CA9">
              <w:rPr>
                <w:b/>
              </w:rPr>
              <w:t xml:space="preserve">:  </w:t>
            </w:r>
            <w:r>
              <w:t>Describe the life cycle of scheduling and executing inspections and sampling events in your system.  Describe what information is required to schedule a sampling and inspection event.  Advise of what service channels are available for system users and if there is any functional restrictions by service channel.</w:t>
            </w:r>
          </w:p>
          <w:p w:rsidR="00A17FFA" w:rsidRPr="00F50CA9" w:rsidRDefault="00A17FFA" w:rsidP="006127B6">
            <w:pPr>
              <w:spacing w:before="120" w:after="0" w:line="240" w:lineRule="auto"/>
              <w:ind w:left="864"/>
            </w:pPr>
            <w:r w:rsidRPr="00F50CA9">
              <w:rPr>
                <w:i/>
              </w:rPr>
              <w:t xml:space="preserve">Include any additional information regarding </w:t>
            </w:r>
            <w:r w:rsidR="006127B6">
              <w:rPr>
                <w:i/>
              </w:rPr>
              <w:t>scheduling</w:t>
            </w:r>
            <w:r w:rsidRPr="00F50CA9">
              <w:rPr>
                <w:i/>
              </w:rPr>
              <w:t xml:space="preserve"> that may be of interest to the City of Winnipeg.</w:t>
            </w:r>
          </w:p>
        </w:tc>
        <w:tc>
          <w:tcPr>
            <w:tcW w:w="1350" w:type="dxa"/>
            <w:shd w:val="clear" w:color="auto" w:fill="auto"/>
          </w:tcPr>
          <w:p w:rsidR="00A17FFA" w:rsidRPr="00F50CA9" w:rsidRDefault="00345EF0" w:rsidP="002E570B">
            <w:pPr>
              <w:spacing w:after="0"/>
              <w:cnfStyle w:val="000000100000" w:firstRow="0" w:lastRow="0" w:firstColumn="0" w:lastColumn="0" w:oddVBand="0" w:evenVBand="0" w:oddHBand="1" w:evenHBand="0" w:firstRowFirstColumn="0" w:firstRowLastColumn="0" w:lastRowFirstColumn="0" w:lastRowLastColumn="0"/>
            </w:pPr>
            <w:r>
              <w:t>E5</w:t>
            </w:r>
            <w:r w:rsidR="002E570B">
              <w:t>.4(a)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2E570B" w:rsidRPr="00F50CA9"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2E570B" w:rsidRPr="00F50CA9" w:rsidDel="007D59CB" w:rsidRDefault="006127B6" w:rsidP="00936F3D">
            <w:pPr>
              <w:pStyle w:val="ClauseSubList"/>
              <w:numPr>
                <w:ilvl w:val="0"/>
                <w:numId w:val="26"/>
              </w:numPr>
              <w:spacing w:after="0" w:line="240" w:lineRule="auto"/>
              <w:rPr>
                <w:b/>
              </w:rPr>
            </w:pPr>
            <w:r>
              <w:t>Inspection scheduling:  Describe how a user would schedule an inspection with an existing customer and location in the system.  Note any differences by service channel (i.e. browser vs. mobile).</w:t>
            </w:r>
          </w:p>
        </w:tc>
        <w:tc>
          <w:tcPr>
            <w:tcW w:w="1350" w:type="dxa"/>
            <w:shd w:val="clear" w:color="auto" w:fill="auto"/>
          </w:tcPr>
          <w:p w:rsidR="002E570B" w:rsidRPr="00F50CA9" w:rsidDel="007D59CB" w:rsidRDefault="00345EF0" w:rsidP="00D16A41">
            <w:pPr>
              <w:spacing w:after="0"/>
              <w:cnfStyle w:val="000000000000" w:firstRow="0" w:lastRow="0" w:firstColumn="0" w:lastColumn="0" w:oddVBand="0" w:evenVBand="0" w:oddHBand="0" w:evenHBand="0" w:firstRowFirstColumn="0" w:firstRowLastColumn="0" w:lastRowFirstColumn="0" w:lastRowLastColumn="0"/>
              <w:rPr>
                <w:b/>
              </w:rPr>
            </w:pPr>
            <w:r>
              <w:t>E5</w:t>
            </w:r>
            <w:r w:rsidR="002E570B">
              <w:t>.4(a)(i)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2E570B" w:rsidRPr="00F50CA9" w:rsidRDefault="002E570B" w:rsidP="00D16A41">
            <w:pPr>
              <w:spacing w:after="0"/>
            </w:pPr>
          </w:p>
        </w:tc>
      </w:tr>
      <w:tr w:rsidR="002E570B"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2E570B" w:rsidRPr="00F50CA9" w:rsidRDefault="006127B6" w:rsidP="00936F3D">
            <w:pPr>
              <w:pStyle w:val="ClauseSubList"/>
              <w:numPr>
                <w:ilvl w:val="0"/>
                <w:numId w:val="26"/>
              </w:numPr>
              <w:spacing w:after="0" w:line="240" w:lineRule="auto"/>
            </w:pPr>
            <w:r>
              <w:t>Sampling scheduling:  Describe how a user would schedule a sampling with an existing customer and location in the system.  Note any differences by service channel (i.e. browser vs. mobile).</w:t>
            </w:r>
          </w:p>
        </w:tc>
        <w:tc>
          <w:tcPr>
            <w:tcW w:w="1350" w:type="dxa"/>
            <w:shd w:val="clear" w:color="auto" w:fill="auto"/>
          </w:tcPr>
          <w:p w:rsidR="002E570B" w:rsidRPr="00F50CA9" w:rsidDel="007D59CB" w:rsidRDefault="00345EF0" w:rsidP="00D16A41">
            <w:pPr>
              <w:spacing w:after="0"/>
              <w:cnfStyle w:val="000000100000" w:firstRow="0" w:lastRow="0" w:firstColumn="0" w:lastColumn="0" w:oddVBand="0" w:evenVBand="0" w:oddHBand="1" w:evenHBand="0" w:firstRowFirstColumn="0" w:firstRowLastColumn="0" w:lastRowFirstColumn="0" w:lastRowLastColumn="0"/>
              <w:rPr>
                <w:b/>
              </w:rPr>
            </w:pPr>
            <w:r>
              <w:t>E5</w:t>
            </w:r>
            <w:r w:rsidR="002E570B">
              <w:t>.4(a)(ii)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2E570B" w:rsidRPr="00F50CA9" w:rsidRDefault="002E570B" w:rsidP="00D16A41">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6127B6">
            <w:pPr>
              <w:spacing w:after="0"/>
            </w:pPr>
            <w:r w:rsidRPr="00F50CA9">
              <w:rPr>
                <w:i/>
                <w:color w:val="A6A6A6" w:themeColor="background1" w:themeShade="A6"/>
              </w:rPr>
              <w:t>&lt;</w:t>
            </w:r>
            <w:r w:rsidR="006127B6">
              <w:rPr>
                <w:i/>
                <w:color w:val="A6A6A6" w:themeColor="background1" w:themeShade="A6"/>
              </w:rPr>
              <w:t>Scheduling</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6127B6" w:rsidP="006127B6">
            <w:pPr>
              <w:pStyle w:val="ClauseList"/>
              <w:numPr>
                <w:ilvl w:val="0"/>
                <w:numId w:val="25"/>
              </w:numPr>
              <w:spacing w:after="0" w:line="240" w:lineRule="auto"/>
            </w:pPr>
            <w:r w:rsidRPr="006127B6">
              <w:rPr>
                <w:b/>
              </w:rPr>
              <w:t>Record inspection &amp; sampling results real time</w:t>
            </w:r>
            <w:r>
              <w:rPr>
                <w:b/>
              </w:rPr>
              <w:t>:</w:t>
            </w:r>
            <w:r w:rsidRPr="006127B6">
              <w:rPr>
                <w:b/>
              </w:rPr>
              <w:t xml:space="preserve"> </w:t>
            </w:r>
            <w:r w:rsidR="00851AB8">
              <w:t xml:space="preserve">Describe if your solution has any mobile capabilities with recording inspections and sampling events real time.  Advise of the supported platforms (i.e. </w:t>
            </w:r>
            <w:proofErr w:type="spellStart"/>
            <w:r w:rsidR="00851AB8">
              <w:t>iOS</w:t>
            </w:r>
            <w:proofErr w:type="spellEnd"/>
            <w:r w:rsidR="00851AB8">
              <w:t>, Android, etc.).</w:t>
            </w:r>
          </w:p>
          <w:p w:rsidR="00A17FFA" w:rsidRPr="00F50CA9" w:rsidRDefault="00A17FFA" w:rsidP="006127B6">
            <w:pPr>
              <w:spacing w:before="120" w:after="0" w:line="240" w:lineRule="auto"/>
              <w:ind w:left="864"/>
            </w:pPr>
            <w:r w:rsidRPr="00F50CA9">
              <w:rPr>
                <w:i/>
              </w:rPr>
              <w:t xml:space="preserve">Include any additional information regarding </w:t>
            </w:r>
            <w:r w:rsidR="006127B6">
              <w:rPr>
                <w:i/>
              </w:rPr>
              <w:t>r</w:t>
            </w:r>
            <w:r w:rsidR="006127B6" w:rsidRPr="006127B6">
              <w:rPr>
                <w:i/>
              </w:rPr>
              <w:t>ecord inspection &amp; sampling results real time</w:t>
            </w:r>
            <w:r w:rsidRPr="00F50CA9">
              <w:rPr>
                <w:i/>
              </w:rPr>
              <w:t xml:space="preserve"> that may be of interest to the City of Winnipeg.</w:t>
            </w:r>
          </w:p>
        </w:tc>
        <w:tc>
          <w:tcPr>
            <w:tcW w:w="1350" w:type="dxa"/>
            <w:shd w:val="clear" w:color="auto" w:fill="auto"/>
          </w:tcPr>
          <w:p w:rsidR="00A17FFA" w:rsidRPr="00F50CA9" w:rsidRDefault="00345EF0" w:rsidP="00A32A50">
            <w:pPr>
              <w:spacing w:after="0"/>
              <w:cnfStyle w:val="000000100000" w:firstRow="0" w:lastRow="0" w:firstColumn="0" w:lastColumn="0" w:oddVBand="0" w:evenVBand="0" w:oddHBand="1" w:evenHBand="0" w:firstRowFirstColumn="0" w:firstRowLastColumn="0" w:lastRowFirstColumn="0" w:lastRowLastColumn="0"/>
              <w:rPr>
                <w:b/>
              </w:rPr>
            </w:pPr>
            <w:r>
              <w:t>E5</w:t>
            </w:r>
            <w:r w:rsidR="00A32A50">
              <w:t>.4(b)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A17FFA" w:rsidRPr="00F50CA9" w:rsidRDefault="00A17FFA" w:rsidP="00B34CFE">
            <w:pPr>
              <w:spacing w:after="0"/>
            </w:pPr>
          </w:p>
        </w:tc>
      </w:tr>
      <w:tr w:rsidR="00A32A50" w:rsidRPr="00F50CA9"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32A50" w:rsidRPr="00F50CA9" w:rsidDel="007D59CB" w:rsidRDefault="00851AB8" w:rsidP="00936F3D">
            <w:pPr>
              <w:pStyle w:val="ClauseSubList"/>
              <w:numPr>
                <w:ilvl w:val="0"/>
                <w:numId w:val="23"/>
              </w:numPr>
              <w:spacing w:after="0" w:line="240" w:lineRule="auto"/>
              <w:rPr>
                <w:b/>
              </w:rPr>
            </w:pPr>
            <w:r>
              <w:t>Real time entry of schedule inspection forms:  Describe how a user would complete an inspection form remotely and what information would automatically be populated and updated in the system.  Advise of any data that would not be updated automatically by your solution and need to be updated when a user has full access to the application.</w:t>
            </w:r>
          </w:p>
        </w:tc>
        <w:tc>
          <w:tcPr>
            <w:tcW w:w="1350" w:type="dxa"/>
            <w:shd w:val="clear" w:color="auto" w:fill="auto"/>
          </w:tcPr>
          <w:p w:rsidR="00A32A50" w:rsidRPr="00F50CA9" w:rsidDel="007D59CB" w:rsidRDefault="00345EF0" w:rsidP="00A32A50">
            <w:pPr>
              <w:spacing w:after="0"/>
              <w:cnfStyle w:val="000000000000" w:firstRow="0" w:lastRow="0" w:firstColumn="0" w:lastColumn="0" w:oddVBand="0" w:evenVBand="0" w:oddHBand="0" w:evenHBand="0" w:firstRowFirstColumn="0" w:firstRowLastColumn="0" w:lastRowFirstColumn="0" w:lastRowLastColumn="0"/>
              <w:rPr>
                <w:b/>
              </w:rPr>
            </w:pPr>
            <w:r>
              <w:t>E5</w:t>
            </w:r>
            <w:r w:rsidR="00A32A50">
              <w:t>.4(b)(i)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32A50" w:rsidRPr="00F50CA9" w:rsidRDefault="00A32A50" w:rsidP="00D16A41">
            <w:pPr>
              <w:spacing w:after="0"/>
            </w:pPr>
          </w:p>
        </w:tc>
      </w:tr>
      <w:tr w:rsidR="00A32A50"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32A50" w:rsidRPr="00F50CA9" w:rsidRDefault="00851AB8" w:rsidP="00936F3D">
            <w:pPr>
              <w:pStyle w:val="ClauseSubList"/>
              <w:numPr>
                <w:ilvl w:val="0"/>
                <w:numId w:val="23"/>
              </w:numPr>
              <w:spacing w:after="0" w:line="240" w:lineRule="auto"/>
            </w:pPr>
            <w:r>
              <w:t>Real time entry of scheduled sampling forms:  Describe how a user would complete a sampling form remotely and what information would automatically be populated and updated in the system.  Advise of any data that would not be updated automatically by your solution and need to be updated when a user has full access to the application.</w:t>
            </w:r>
          </w:p>
        </w:tc>
        <w:tc>
          <w:tcPr>
            <w:tcW w:w="1350" w:type="dxa"/>
            <w:shd w:val="clear" w:color="auto" w:fill="auto"/>
          </w:tcPr>
          <w:p w:rsidR="00A32A50" w:rsidRPr="00F50CA9" w:rsidDel="007D59CB" w:rsidRDefault="00345EF0" w:rsidP="00A32A50">
            <w:pPr>
              <w:spacing w:after="0"/>
              <w:cnfStyle w:val="000000100000" w:firstRow="0" w:lastRow="0" w:firstColumn="0" w:lastColumn="0" w:oddVBand="0" w:evenVBand="0" w:oddHBand="1" w:evenHBand="0" w:firstRowFirstColumn="0" w:firstRowLastColumn="0" w:lastRowFirstColumn="0" w:lastRowLastColumn="0"/>
              <w:rPr>
                <w:b/>
              </w:rPr>
            </w:pPr>
            <w:r>
              <w:t>E5</w:t>
            </w:r>
            <w:r w:rsidR="00A32A50">
              <w:t>.4(b)(ii)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32A50" w:rsidRPr="00F50CA9" w:rsidRDefault="00A32A50" w:rsidP="00D16A41">
            <w:pPr>
              <w:spacing w:after="0"/>
            </w:pPr>
          </w:p>
        </w:tc>
      </w:tr>
      <w:tr w:rsidR="00851AB8" w:rsidRPr="00F50CA9" w:rsidTr="00D16A4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51AB8" w:rsidRDefault="00851AB8" w:rsidP="00936F3D">
            <w:pPr>
              <w:pStyle w:val="ClauseSubList"/>
              <w:numPr>
                <w:ilvl w:val="0"/>
                <w:numId w:val="23"/>
              </w:numPr>
              <w:spacing w:after="0" w:line="240" w:lineRule="auto"/>
            </w:pPr>
            <w:r>
              <w:t>Real time access to prior inspection forms:  Describe how a user can access prior inspection forms remotely.  Describe what information is available to the user to view remotely.</w:t>
            </w:r>
          </w:p>
        </w:tc>
        <w:tc>
          <w:tcPr>
            <w:tcW w:w="1350" w:type="dxa"/>
            <w:shd w:val="clear" w:color="auto" w:fill="auto"/>
          </w:tcPr>
          <w:p w:rsidR="00851AB8" w:rsidRDefault="00851AB8" w:rsidP="00A32A50">
            <w:pPr>
              <w:spacing w:after="0"/>
              <w:cnfStyle w:val="000000000000" w:firstRow="0" w:lastRow="0" w:firstColumn="0" w:lastColumn="0" w:oddVBand="0" w:evenVBand="0" w:oddHBand="0" w:evenHBand="0" w:firstRowFirstColumn="0" w:firstRowLastColumn="0" w:lastRowFirstColumn="0" w:lastRowLastColumn="0"/>
            </w:pPr>
            <w:r>
              <w:t>E5.4(b)(iii)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51AB8" w:rsidRPr="00F50CA9" w:rsidRDefault="00851AB8" w:rsidP="00D16A41">
            <w:pPr>
              <w:spacing w:after="0"/>
            </w:pPr>
          </w:p>
        </w:tc>
      </w:tr>
      <w:tr w:rsidR="00851AB8"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51AB8" w:rsidRDefault="00851AB8" w:rsidP="00936F3D">
            <w:pPr>
              <w:pStyle w:val="ClauseSubList"/>
              <w:numPr>
                <w:ilvl w:val="0"/>
                <w:numId w:val="23"/>
              </w:numPr>
              <w:spacing w:after="0" w:line="240" w:lineRule="auto"/>
            </w:pPr>
            <w:r>
              <w:t>Real time access to prior sampling forms:  Describe how a user can access prior sampling forms remotely.  Describe what information is available to the user to view remotely.</w:t>
            </w:r>
          </w:p>
        </w:tc>
        <w:tc>
          <w:tcPr>
            <w:tcW w:w="1350" w:type="dxa"/>
            <w:shd w:val="clear" w:color="auto" w:fill="auto"/>
          </w:tcPr>
          <w:p w:rsidR="00851AB8" w:rsidRDefault="00851AB8" w:rsidP="00851AB8">
            <w:pPr>
              <w:spacing w:after="0"/>
              <w:cnfStyle w:val="000000100000" w:firstRow="0" w:lastRow="0" w:firstColumn="0" w:lastColumn="0" w:oddVBand="0" w:evenVBand="0" w:oddHBand="1" w:evenHBand="0" w:firstRowFirstColumn="0" w:firstRowLastColumn="0" w:lastRowFirstColumn="0" w:lastRowLastColumn="0"/>
            </w:pPr>
            <w:r>
              <w:t>E5.4(b)(iv)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51AB8" w:rsidRPr="00F50CA9" w:rsidRDefault="00851AB8" w:rsidP="00D16A41">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A32A50">
            <w:pPr>
              <w:spacing w:after="0"/>
              <w:rPr>
                <w:i/>
                <w:color w:val="A6A6A6" w:themeColor="background1" w:themeShade="A6"/>
              </w:rPr>
            </w:pPr>
            <w:r w:rsidRPr="00F50CA9">
              <w:rPr>
                <w:i/>
                <w:color w:val="A6A6A6" w:themeColor="background1" w:themeShade="A6"/>
              </w:rPr>
              <w:lastRenderedPageBreak/>
              <w:t>&lt;</w:t>
            </w:r>
            <w:r w:rsidR="006127B6" w:rsidRPr="006127B6">
              <w:rPr>
                <w:i/>
                <w:color w:val="A6A6A6" w:themeColor="background1" w:themeShade="A6"/>
              </w:rPr>
              <w:t>Record inspection &amp; sampling results real time</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A17FFA" w:rsidRPr="00F50CA9" w:rsidTr="00354477">
        <w:trPr>
          <w:cnfStyle w:val="000000100000" w:firstRow="0" w:lastRow="0" w:firstColumn="0" w:lastColumn="0" w:oddVBand="0" w:evenVBand="0" w:oddHBand="1" w:evenHBand="0" w:firstRowFirstColumn="0" w:firstRowLastColumn="0" w:lastRowFirstColumn="0" w:lastRowLastColumn="0"/>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851AB8" w:rsidP="00262DFD">
            <w:pPr>
              <w:pStyle w:val="ClauseList"/>
              <w:numPr>
                <w:ilvl w:val="0"/>
                <w:numId w:val="25"/>
              </w:numPr>
              <w:spacing w:after="0" w:line="240" w:lineRule="auto"/>
            </w:pPr>
            <w:r>
              <w:rPr>
                <w:b/>
              </w:rPr>
              <w:t>Field level support</w:t>
            </w:r>
            <w:r w:rsidR="00A17FFA" w:rsidRPr="00F50CA9">
              <w:rPr>
                <w:b/>
              </w:rPr>
              <w:t xml:space="preserve">:  </w:t>
            </w:r>
            <w:r>
              <w:t>Much of the work performed by IWS inspectors involves activities to collect information while visiting customer sites and other monitored locations throughout the City of Winnipeg.  Describe how your solution supports work activities conducted at remote locations.  Such activities include conducting inspections, testing and sampling events and may pertain to existing or net new Customers and/or Locations.  Advise of the life cycle of the process and what entities that are added to support the process.</w:t>
            </w:r>
          </w:p>
          <w:p w:rsidR="00A17FFA" w:rsidRPr="00F50CA9" w:rsidRDefault="00A17FFA" w:rsidP="00851AB8">
            <w:pPr>
              <w:spacing w:before="120" w:after="0" w:line="240" w:lineRule="auto"/>
              <w:ind w:left="864"/>
            </w:pPr>
            <w:r w:rsidRPr="00F50CA9">
              <w:rPr>
                <w:i/>
              </w:rPr>
              <w:t xml:space="preserve">Include any additional information regarding </w:t>
            </w:r>
            <w:r w:rsidR="00851AB8">
              <w:rPr>
                <w:i/>
              </w:rPr>
              <w:t>field level support</w:t>
            </w:r>
            <w:r w:rsidRPr="00F50CA9">
              <w:rPr>
                <w:i/>
              </w:rPr>
              <w:t xml:space="preserve"> that may be of interest to the City of Winnipeg.</w:t>
            </w:r>
          </w:p>
        </w:tc>
        <w:tc>
          <w:tcPr>
            <w:tcW w:w="1350" w:type="dxa"/>
            <w:shd w:val="clear" w:color="auto" w:fill="auto"/>
          </w:tcPr>
          <w:p w:rsidR="00A17FFA" w:rsidRPr="00F50CA9" w:rsidRDefault="00345EF0" w:rsidP="00780C05">
            <w:pPr>
              <w:spacing w:after="0"/>
              <w:cnfStyle w:val="000000100000" w:firstRow="0" w:lastRow="0" w:firstColumn="0" w:lastColumn="0" w:oddVBand="0" w:evenVBand="0" w:oddHBand="1" w:evenHBand="0" w:firstRowFirstColumn="0" w:firstRowLastColumn="0" w:lastRowFirstColumn="0" w:lastRowLastColumn="0"/>
            </w:pPr>
            <w:r>
              <w:t>E5</w:t>
            </w:r>
            <w:r w:rsidR="00780C05">
              <w:t>.4(c)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B34CFE">
            <w:pPr>
              <w:spacing w:after="0"/>
            </w:pPr>
          </w:p>
        </w:tc>
      </w:tr>
      <w:tr w:rsidR="00262DFD"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262DFD" w:rsidRPr="00F50CA9" w:rsidDel="007D59CB" w:rsidRDefault="00851AB8" w:rsidP="00262DFD">
            <w:pPr>
              <w:pStyle w:val="ClauseSubList"/>
              <w:numPr>
                <w:ilvl w:val="0"/>
                <w:numId w:val="27"/>
              </w:numPr>
              <w:spacing w:after="0" w:line="240" w:lineRule="auto"/>
              <w:rPr>
                <w:b/>
              </w:rPr>
            </w:pPr>
            <w:r>
              <w:t>Supported activities:  Describe what work activities that can be supported from remote locations and any limitations regarding data that may be accessed and/or entered into the system.</w:t>
            </w:r>
          </w:p>
        </w:tc>
        <w:tc>
          <w:tcPr>
            <w:tcW w:w="1350" w:type="dxa"/>
            <w:shd w:val="clear" w:color="auto" w:fill="auto"/>
          </w:tcPr>
          <w:p w:rsidR="00262DFD" w:rsidRPr="00F50CA9" w:rsidDel="007D59CB" w:rsidRDefault="00262DFD" w:rsidP="00262DFD">
            <w:pPr>
              <w:spacing w:after="0"/>
              <w:cnfStyle w:val="000000000000" w:firstRow="0" w:lastRow="0" w:firstColumn="0" w:lastColumn="0" w:oddVBand="0" w:evenVBand="0" w:oddHBand="0" w:evenHBand="0" w:firstRowFirstColumn="0" w:firstRowLastColumn="0" w:lastRowFirstColumn="0" w:lastRowLastColumn="0"/>
              <w:rPr>
                <w:b/>
              </w:rPr>
            </w:pPr>
            <w:r>
              <w:t>E5.4(c)(i)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262DFD" w:rsidRPr="00F50CA9" w:rsidRDefault="00262DFD" w:rsidP="00831CC1">
            <w:pPr>
              <w:spacing w:after="0"/>
            </w:pPr>
          </w:p>
        </w:tc>
      </w:tr>
      <w:tr w:rsidR="00262DFD"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262DFD" w:rsidRPr="00F50CA9" w:rsidDel="007D59CB" w:rsidRDefault="00851AB8" w:rsidP="00262DFD">
            <w:pPr>
              <w:pStyle w:val="ClauseSubList"/>
              <w:numPr>
                <w:ilvl w:val="0"/>
                <w:numId w:val="27"/>
              </w:numPr>
              <w:spacing w:after="0" w:line="240" w:lineRule="auto"/>
              <w:rPr>
                <w:b/>
              </w:rPr>
            </w:pPr>
            <w:r>
              <w:t>Resource dependencies:  For the aforementioned activities, describe the required technology components to support these functions including devices, network connectivity, etc.</w:t>
            </w:r>
          </w:p>
        </w:tc>
        <w:tc>
          <w:tcPr>
            <w:tcW w:w="1350" w:type="dxa"/>
            <w:shd w:val="clear" w:color="auto" w:fill="auto"/>
          </w:tcPr>
          <w:p w:rsidR="00262DFD" w:rsidRPr="00F50CA9" w:rsidDel="007D59CB" w:rsidRDefault="00262DFD" w:rsidP="00262DFD">
            <w:pPr>
              <w:spacing w:after="0"/>
              <w:cnfStyle w:val="000000100000" w:firstRow="0" w:lastRow="0" w:firstColumn="0" w:lastColumn="0" w:oddVBand="0" w:evenVBand="0" w:oddHBand="1" w:evenHBand="0" w:firstRowFirstColumn="0" w:firstRowLastColumn="0" w:lastRowFirstColumn="0" w:lastRowLastColumn="0"/>
              <w:rPr>
                <w:b/>
              </w:rPr>
            </w:pPr>
            <w:r>
              <w:t>E5.4(c)(ii)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262DFD" w:rsidRPr="00F50CA9" w:rsidRDefault="00262DFD" w:rsidP="00831CC1">
            <w:pPr>
              <w:spacing w:after="0"/>
            </w:pPr>
          </w:p>
        </w:tc>
      </w:tr>
      <w:tr w:rsidR="00262DFD"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262DFD" w:rsidRPr="00F50CA9" w:rsidDel="007D59CB" w:rsidRDefault="00851AB8" w:rsidP="00262DFD">
            <w:pPr>
              <w:pStyle w:val="ClauseSubList"/>
              <w:numPr>
                <w:ilvl w:val="0"/>
                <w:numId w:val="27"/>
              </w:numPr>
              <w:spacing w:after="0" w:line="240" w:lineRule="auto"/>
              <w:rPr>
                <w:b/>
              </w:rPr>
            </w:pPr>
            <w:r>
              <w:t>Ad hoc entry of inspection forms:  Describe how a user would complete an inspection form remotely and what information would automatically be populated and updated in the system.</w:t>
            </w:r>
            <w:r w:rsidRPr="00021F03">
              <w:t xml:space="preserve"> </w:t>
            </w:r>
            <w:r>
              <w:t xml:space="preserve"> Describe any features that are not available when working in the field versus similar capabilities performed in the back-office.</w:t>
            </w:r>
          </w:p>
        </w:tc>
        <w:tc>
          <w:tcPr>
            <w:tcW w:w="1350" w:type="dxa"/>
            <w:shd w:val="clear" w:color="auto" w:fill="auto"/>
          </w:tcPr>
          <w:p w:rsidR="00262DFD" w:rsidRPr="00F50CA9" w:rsidDel="007D59CB" w:rsidRDefault="00262DFD" w:rsidP="00262DFD">
            <w:pPr>
              <w:spacing w:after="0"/>
              <w:cnfStyle w:val="000000000000" w:firstRow="0" w:lastRow="0" w:firstColumn="0" w:lastColumn="0" w:oddVBand="0" w:evenVBand="0" w:oddHBand="0" w:evenHBand="0" w:firstRowFirstColumn="0" w:firstRowLastColumn="0" w:lastRowFirstColumn="0" w:lastRowLastColumn="0"/>
              <w:rPr>
                <w:b/>
              </w:rPr>
            </w:pPr>
            <w:r>
              <w:t>E5.4(c)(iii)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262DFD" w:rsidRPr="00F50CA9" w:rsidRDefault="00262DFD" w:rsidP="00831CC1">
            <w:pPr>
              <w:spacing w:after="0"/>
            </w:pPr>
          </w:p>
        </w:tc>
      </w:tr>
      <w:tr w:rsidR="00851AB8"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51AB8" w:rsidRDefault="00851AB8" w:rsidP="00262DFD">
            <w:pPr>
              <w:pStyle w:val="ClauseSubList"/>
              <w:numPr>
                <w:ilvl w:val="0"/>
                <w:numId w:val="27"/>
              </w:numPr>
              <w:spacing w:after="0" w:line="240" w:lineRule="auto"/>
            </w:pPr>
            <w:r>
              <w:t>Ad hoc entry of sampling forms:  Describe how a user would complete a sampling form remotely and what information would automatically be populated and updated in the system.  Describe any features that are not available when working in the field versus similar capabilities performed in the back-office.</w:t>
            </w:r>
          </w:p>
        </w:tc>
        <w:tc>
          <w:tcPr>
            <w:tcW w:w="1350" w:type="dxa"/>
            <w:shd w:val="clear" w:color="auto" w:fill="auto"/>
          </w:tcPr>
          <w:p w:rsidR="00851AB8" w:rsidRDefault="00851AB8" w:rsidP="00851AB8">
            <w:pPr>
              <w:spacing w:after="0"/>
              <w:cnfStyle w:val="000000100000" w:firstRow="0" w:lastRow="0" w:firstColumn="0" w:lastColumn="0" w:oddVBand="0" w:evenVBand="0" w:oddHBand="1" w:evenHBand="0" w:firstRowFirstColumn="0" w:firstRowLastColumn="0" w:lastRowFirstColumn="0" w:lastRowLastColumn="0"/>
            </w:pPr>
            <w:r>
              <w:t>E5.4(c)(iv)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51AB8" w:rsidRPr="00F50CA9" w:rsidRDefault="00851AB8" w:rsidP="00831CC1">
            <w:pPr>
              <w:spacing w:after="0"/>
            </w:pPr>
          </w:p>
        </w:tc>
      </w:tr>
      <w:tr w:rsidR="00851AB8"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51AB8" w:rsidRDefault="00851AB8" w:rsidP="00262DFD">
            <w:pPr>
              <w:pStyle w:val="ClauseSubList"/>
              <w:numPr>
                <w:ilvl w:val="0"/>
                <w:numId w:val="27"/>
              </w:numPr>
              <w:spacing w:after="0" w:line="240" w:lineRule="auto"/>
            </w:pPr>
            <w:r>
              <w:t>Ad hoc entry of address information:  Describe how a user would create a new location remotely with your solution.  Describe any features that are not available when working in the field versus similar capabilities performed in the back-office.</w:t>
            </w:r>
          </w:p>
        </w:tc>
        <w:tc>
          <w:tcPr>
            <w:tcW w:w="1350" w:type="dxa"/>
            <w:shd w:val="clear" w:color="auto" w:fill="auto"/>
          </w:tcPr>
          <w:p w:rsidR="00851AB8" w:rsidRDefault="00851AB8" w:rsidP="00851AB8">
            <w:pPr>
              <w:spacing w:after="0"/>
              <w:cnfStyle w:val="000000000000" w:firstRow="0" w:lastRow="0" w:firstColumn="0" w:lastColumn="0" w:oddVBand="0" w:evenVBand="0" w:oddHBand="0" w:evenHBand="0" w:firstRowFirstColumn="0" w:firstRowLastColumn="0" w:lastRowFirstColumn="0" w:lastRowLastColumn="0"/>
            </w:pPr>
            <w:r>
              <w:t>E5.4(c)(v)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51AB8" w:rsidRPr="00F50CA9" w:rsidRDefault="00851AB8" w:rsidP="00831CC1">
            <w:pPr>
              <w:spacing w:after="0"/>
            </w:pPr>
          </w:p>
        </w:tc>
      </w:tr>
      <w:tr w:rsidR="00851AB8"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51AB8" w:rsidRDefault="00851AB8" w:rsidP="00262DFD">
            <w:pPr>
              <w:pStyle w:val="ClauseSubList"/>
              <w:numPr>
                <w:ilvl w:val="0"/>
                <w:numId w:val="27"/>
              </w:numPr>
              <w:spacing w:after="0" w:line="240" w:lineRule="auto"/>
            </w:pPr>
            <w:r>
              <w:t>Ad hoc entry of contact information:  Describe how a user would create a new contact remotely with your solution.  Describe any features that are not available when working in the field versus similar capabilities performed in the back-office.</w:t>
            </w:r>
          </w:p>
        </w:tc>
        <w:tc>
          <w:tcPr>
            <w:tcW w:w="1350" w:type="dxa"/>
            <w:shd w:val="clear" w:color="auto" w:fill="auto"/>
          </w:tcPr>
          <w:p w:rsidR="00851AB8" w:rsidRDefault="00851AB8" w:rsidP="00262DFD">
            <w:pPr>
              <w:spacing w:after="0"/>
              <w:cnfStyle w:val="000000100000" w:firstRow="0" w:lastRow="0" w:firstColumn="0" w:lastColumn="0" w:oddVBand="0" w:evenVBand="0" w:oddHBand="1" w:evenHBand="0" w:firstRowFirstColumn="0" w:firstRowLastColumn="0" w:lastRowFirstColumn="0" w:lastRowLastColumn="0"/>
            </w:pPr>
            <w:r>
              <w:t>E5.4(c)(vi)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51AB8" w:rsidRPr="00F50CA9" w:rsidRDefault="00851AB8" w:rsidP="00831CC1">
            <w:pPr>
              <w:spacing w:after="0"/>
            </w:pPr>
          </w:p>
        </w:tc>
      </w:tr>
      <w:tr w:rsidR="00A17FFA"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A17FFA" w:rsidRPr="00F50CA9" w:rsidRDefault="00A17FFA" w:rsidP="00851AB8">
            <w:pPr>
              <w:spacing w:after="0"/>
            </w:pPr>
            <w:r w:rsidRPr="00F50CA9">
              <w:rPr>
                <w:i/>
                <w:color w:val="A6A6A6" w:themeColor="background1" w:themeShade="A6"/>
              </w:rPr>
              <w:t>&lt;</w:t>
            </w:r>
            <w:r w:rsidR="00851AB8">
              <w:rPr>
                <w:i/>
                <w:color w:val="A6A6A6" w:themeColor="background1" w:themeShade="A6"/>
              </w:rPr>
              <w:t>Field level support</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4E4FE9"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7201EB" w:rsidRDefault="004E4FE9" w:rsidP="007201EB">
            <w:pPr>
              <w:pStyle w:val="Clause"/>
              <w:spacing w:after="0" w:line="240" w:lineRule="auto"/>
              <w:rPr>
                <w:b/>
              </w:rPr>
            </w:pPr>
            <w:r>
              <w:rPr>
                <w:b/>
              </w:rPr>
              <w:lastRenderedPageBreak/>
              <w:t>E5.5</w:t>
            </w:r>
            <w:r w:rsidRPr="00F50CA9">
              <w:rPr>
                <w:b/>
              </w:rPr>
              <w:t xml:space="preserve"> </w:t>
            </w:r>
            <w:r w:rsidR="007201EB" w:rsidRPr="007201EB">
              <w:rPr>
                <w:b/>
              </w:rPr>
              <w:t>Reporting &amp; Analytics</w:t>
            </w:r>
            <w:r w:rsidR="007201EB">
              <w:rPr>
                <w:b/>
              </w:rPr>
              <w:t xml:space="preserve"> </w:t>
            </w:r>
          </w:p>
          <w:p w:rsidR="007201EB" w:rsidRPr="00F50CA9" w:rsidRDefault="007201EB" w:rsidP="007201EB">
            <w:pPr>
              <w:pStyle w:val="Clause"/>
              <w:spacing w:after="0" w:line="240" w:lineRule="auto"/>
              <w:rPr>
                <w:i/>
                <w:color w:val="A6A6A6" w:themeColor="background1" w:themeShade="A6"/>
              </w:rPr>
            </w:pPr>
            <w:r w:rsidRPr="007201EB">
              <w:t>This category represents requirements of the system to provide access to all information stored in the system. Access to information should support two general usage patterns, namely (as) formal, pre-defined reports and documents and end-user self-exploration of information via ad hoc queries and charting tools.</w:t>
            </w:r>
          </w:p>
        </w:tc>
      </w:tr>
      <w:tr w:rsidR="004E4FE9"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E4FE9" w:rsidRPr="00F50CA9" w:rsidRDefault="007201EB" w:rsidP="004E4FE9">
            <w:pPr>
              <w:pStyle w:val="ClauseList"/>
              <w:numPr>
                <w:ilvl w:val="0"/>
                <w:numId w:val="33"/>
              </w:numPr>
              <w:spacing w:after="0" w:line="240" w:lineRule="auto"/>
            </w:pPr>
            <w:r>
              <w:rPr>
                <w:b/>
              </w:rPr>
              <w:t>Ad ho querying</w:t>
            </w:r>
            <w:r w:rsidR="004E4FE9" w:rsidRPr="00F50CA9">
              <w:rPr>
                <w:b/>
              </w:rPr>
              <w:t xml:space="preserve">:  </w:t>
            </w:r>
            <w:r>
              <w:t>The system should provide end-users with a robust set of tools to perform a variety of ad hoc queries.   Describe how users can perform ad hoc queries against the data persisted in your solution.  Advise of any supplementary materials to assist in these activities including a published data model, templates and queries included “out of the box.”</w:t>
            </w:r>
          </w:p>
          <w:p w:rsidR="004E4FE9" w:rsidRPr="00F50CA9" w:rsidRDefault="004E4FE9" w:rsidP="007201EB">
            <w:pPr>
              <w:spacing w:before="120" w:after="0" w:line="240" w:lineRule="auto"/>
              <w:ind w:left="864"/>
            </w:pPr>
            <w:r w:rsidRPr="00F50CA9">
              <w:rPr>
                <w:i/>
              </w:rPr>
              <w:t xml:space="preserve">Include any additional information regarding </w:t>
            </w:r>
            <w:r w:rsidR="007201EB">
              <w:rPr>
                <w:i/>
              </w:rPr>
              <w:t xml:space="preserve">ad hoc querying </w:t>
            </w:r>
            <w:r w:rsidRPr="00F50CA9">
              <w:rPr>
                <w:i/>
              </w:rPr>
              <w:t>that may be of interest to the City of Winnipeg.</w:t>
            </w:r>
          </w:p>
        </w:tc>
        <w:tc>
          <w:tcPr>
            <w:tcW w:w="1350" w:type="dxa"/>
            <w:shd w:val="clear" w:color="auto" w:fill="auto"/>
          </w:tcPr>
          <w:p w:rsidR="004E4FE9" w:rsidRPr="00F50CA9" w:rsidRDefault="004E4FE9" w:rsidP="004E4FE9">
            <w:pPr>
              <w:spacing w:after="0"/>
              <w:cnfStyle w:val="000000000000" w:firstRow="0" w:lastRow="0" w:firstColumn="0" w:lastColumn="0" w:oddVBand="0" w:evenVBand="0" w:oddHBand="0" w:evenHBand="0" w:firstRowFirstColumn="0" w:firstRowLastColumn="0" w:lastRowFirstColumn="0" w:lastRowLastColumn="0"/>
            </w:pPr>
            <w:r>
              <w:t>E5.5(a)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4E4FE9" w:rsidRPr="00F50CA9" w:rsidRDefault="004E4FE9" w:rsidP="00831CC1">
            <w:pPr>
              <w:spacing w:after="0"/>
            </w:pPr>
          </w:p>
        </w:tc>
      </w:tr>
      <w:tr w:rsidR="004E4FE9"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E4FE9" w:rsidRPr="00F50CA9" w:rsidDel="007D59CB" w:rsidRDefault="007201EB" w:rsidP="004E4FE9">
            <w:pPr>
              <w:pStyle w:val="ClauseSubList"/>
              <w:numPr>
                <w:ilvl w:val="0"/>
                <w:numId w:val="34"/>
              </w:numPr>
              <w:spacing w:after="0" w:line="240" w:lineRule="auto"/>
              <w:rPr>
                <w:b/>
              </w:rPr>
            </w:pPr>
            <w:r>
              <w:t>Environmental records search:  Describe what data is available for users to search for environmental records, i.e. spills, permits, licenses, etc. by location.</w:t>
            </w:r>
          </w:p>
        </w:tc>
        <w:tc>
          <w:tcPr>
            <w:tcW w:w="1350" w:type="dxa"/>
            <w:shd w:val="clear" w:color="auto" w:fill="auto"/>
          </w:tcPr>
          <w:p w:rsidR="004E4FE9" w:rsidRPr="00F50CA9" w:rsidDel="007D59CB" w:rsidRDefault="004E4FE9" w:rsidP="004E4FE9">
            <w:pPr>
              <w:spacing w:after="0"/>
              <w:cnfStyle w:val="000000100000" w:firstRow="0" w:lastRow="0" w:firstColumn="0" w:lastColumn="0" w:oddVBand="0" w:evenVBand="0" w:oddHBand="1" w:evenHBand="0" w:firstRowFirstColumn="0" w:firstRowLastColumn="0" w:lastRowFirstColumn="0" w:lastRowLastColumn="0"/>
              <w:rPr>
                <w:b/>
              </w:rPr>
            </w:pPr>
            <w:r>
              <w:t>E5.5(a)(i)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E4FE9" w:rsidRPr="00F50CA9" w:rsidRDefault="004E4FE9" w:rsidP="00831CC1">
            <w:pPr>
              <w:spacing w:after="0"/>
            </w:pPr>
          </w:p>
        </w:tc>
      </w:tr>
      <w:tr w:rsidR="004E4FE9"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E4FE9" w:rsidRPr="00F50CA9" w:rsidRDefault="007201EB" w:rsidP="004E4FE9">
            <w:pPr>
              <w:pStyle w:val="ClauseSubList"/>
              <w:numPr>
                <w:ilvl w:val="0"/>
                <w:numId w:val="34"/>
              </w:numPr>
              <w:spacing w:after="0" w:line="240" w:lineRule="auto"/>
            </w:pPr>
            <w:r>
              <w:t>Querying capability by location:  Describe what logical data can be queried by location in your solution.</w:t>
            </w:r>
          </w:p>
        </w:tc>
        <w:tc>
          <w:tcPr>
            <w:tcW w:w="1350" w:type="dxa"/>
            <w:shd w:val="clear" w:color="auto" w:fill="auto"/>
          </w:tcPr>
          <w:p w:rsidR="004E4FE9" w:rsidRPr="00F50CA9" w:rsidDel="007D59CB" w:rsidRDefault="004E4FE9" w:rsidP="004E4FE9">
            <w:pPr>
              <w:spacing w:after="0"/>
              <w:cnfStyle w:val="000000000000" w:firstRow="0" w:lastRow="0" w:firstColumn="0" w:lastColumn="0" w:oddVBand="0" w:evenVBand="0" w:oddHBand="0" w:evenHBand="0" w:firstRowFirstColumn="0" w:firstRowLastColumn="0" w:lastRowFirstColumn="0" w:lastRowLastColumn="0"/>
              <w:rPr>
                <w:b/>
              </w:rPr>
            </w:pPr>
            <w:r>
              <w:t>E5.5(a)(ii)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E4FE9" w:rsidRPr="00F50CA9" w:rsidRDefault="004E4FE9" w:rsidP="00831CC1">
            <w:pPr>
              <w:spacing w:after="0"/>
            </w:pPr>
          </w:p>
        </w:tc>
      </w:tr>
      <w:tr w:rsidR="007201EB"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7201EB" w:rsidRDefault="007201EB" w:rsidP="004E4FE9">
            <w:pPr>
              <w:pStyle w:val="ClauseSubList"/>
              <w:numPr>
                <w:ilvl w:val="0"/>
                <w:numId w:val="34"/>
              </w:numPr>
              <w:spacing w:after="0" w:line="240" w:lineRule="auto"/>
            </w:pPr>
            <w:r>
              <w:t>Querying capability by customer:  Describe what logical data can be queried by customer in your solution.</w:t>
            </w:r>
          </w:p>
        </w:tc>
        <w:tc>
          <w:tcPr>
            <w:tcW w:w="1350" w:type="dxa"/>
            <w:shd w:val="clear" w:color="auto" w:fill="auto"/>
          </w:tcPr>
          <w:p w:rsidR="007201EB" w:rsidRDefault="007201EB" w:rsidP="004E4FE9">
            <w:pPr>
              <w:spacing w:after="0"/>
              <w:cnfStyle w:val="000000100000" w:firstRow="0" w:lastRow="0" w:firstColumn="0" w:lastColumn="0" w:oddVBand="0" w:evenVBand="0" w:oddHBand="1" w:evenHBand="0" w:firstRowFirstColumn="0" w:firstRowLastColumn="0" w:lastRowFirstColumn="0" w:lastRowLastColumn="0"/>
            </w:pPr>
            <w:r>
              <w:t>E5.5(a)(iii)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7201EB" w:rsidRPr="00F50CA9" w:rsidRDefault="007201EB" w:rsidP="00831CC1">
            <w:pPr>
              <w:spacing w:after="0"/>
            </w:pPr>
          </w:p>
        </w:tc>
      </w:tr>
      <w:tr w:rsidR="007201EB"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7201EB" w:rsidRDefault="007201EB" w:rsidP="004E4FE9">
            <w:pPr>
              <w:pStyle w:val="ClauseSubList"/>
              <w:numPr>
                <w:ilvl w:val="0"/>
                <w:numId w:val="34"/>
              </w:numPr>
              <w:spacing w:after="0" w:line="240" w:lineRule="auto"/>
            </w:pPr>
            <w:r>
              <w:t>Source database query capabilities:  Describe if users can reference persisted data in your solution with other tools using standard integration patterns, i.e. ODBC connection to Office productivity tools.  Advise if personalized queries developed by each user will only be accessible by that user.</w:t>
            </w:r>
          </w:p>
        </w:tc>
        <w:tc>
          <w:tcPr>
            <w:tcW w:w="1350" w:type="dxa"/>
            <w:shd w:val="clear" w:color="auto" w:fill="auto"/>
          </w:tcPr>
          <w:p w:rsidR="007201EB" w:rsidRDefault="007201EB" w:rsidP="007201EB">
            <w:pPr>
              <w:spacing w:after="0"/>
              <w:cnfStyle w:val="000000000000" w:firstRow="0" w:lastRow="0" w:firstColumn="0" w:lastColumn="0" w:oddVBand="0" w:evenVBand="0" w:oddHBand="0" w:evenHBand="0" w:firstRowFirstColumn="0" w:firstRowLastColumn="0" w:lastRowFirstColumn="0" w:lastRowLastColumn="0"/>
            </w:pPr>
            <w:r>
              <w:t>E5.5(a)(iv)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7201EB" w:rsidRPr="00F50CA9" w:rsidRDefault="007201EB" w:rsidP="00831CC1">
            <w:pPr>
              <w:spacing w:after="0"/>
            </w:pPr>
          </w:p>
        </w:tc>
      </w:tr>
      <w:tr w:rsidR="004E4FE9"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4E4FE9" w:rsidRDefault="004E4FE9" w:rsidP="007201EB">
            <w:pPr>
              <w:spacing w:after="0"/>
              <w:rPr>
                <w:b/>
              </w:rPr>
            </w:pPr>
            <w:r w:rsidRPr="00F50CA9">
              <w:rPr>
                <w:i/>
                <w:color w:val="A6A6A6" w:themeColor="background1" w:themeShade="A6"/>
              </w:rPr>
              <w:t>&lt;</w:t>
            </w:r>
            <w:r w:rsidR="007201EB">
              <w:rPr>
                <w:i/>
                <w:color w:val="A6A6A6" w:themeColor="background1" w:themeShade="A6"/>
              </w:rPr>
              <w:t>Ad hoc querying</w:t>
            </w:r>
            <w:r w:rsidRPr="00A363AF">
              <w:rPr>
                <w:i/>
                <w:color w:val="A6A6A6" w:themeColor="background1" w:themeShade="A6"/>
              </w:rPr>
              <w:t xml:space="preserve"> </w:t>
            </w:r>
            <w:r>
              <w:rPr>
                <w:i/>
                <w:color w:val="A6A6A6" w:themeColor="background1" w:themeShade="A6"/>
              </w:rPr>
              <w:t>Proponent</w:t>
            </w:r>
            <w:r w:rsidRPr="00F50CA9">
              <w:rPr>
                <w:i/>
                <w:color w:val="A6A6A6" w:themeColor="background1" w:themeShade="A6"/>
              </w:rPr>
              <w:t xml:space="preserve"> response&gt;</w:t>
            </w:r>
          </w:p>
        </w:tc>
      </w:tr>
      <w:tr w:rsidR="000F04BF"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0F04BF" w:rsidRPr="00F50CA9" w:rsidRDefault="007201EB" w:rsidP="000F04BF">
            <w:pPr>
              <w:pStyle w:val="ClauseList"/>
              <w:numPr>
                <w:ilvl w:val="0"/>
                <w:numId w:val="33"/>
              </w:numPr>
              <w:spacing w:after="0" w:line="240" w:lineRule="auto"/>
            </w:pPr>
            <w:r>
              <w:rPr>
                <w:b/>
              </w:rPr>
              <w:t>Report composition</w:t>
            </w:r>
            <w:r w:rsidR="000F04BF" w:rsidRPr="00F50CA9">
              <w:rPr>
                <w:b/>
              </w:rPr>
              <w:t xml:space="preserve">:  </w:t>
            </w:r>
            <w:r>
              <w:t xml:space="preserve">The system should be equipped with a robust set of report authoring tools for composing formal, boardroom-style reports and end-user dashboards. Describe how users compose and share reports within your solution.  </w:t>
            </w:r>
            <w:r w:rsidRPr="00E35C7E">
              <w:t>Describe any features used to format and visually represent summary data, such as dashboards and scorecards.</w:t>
            </w:r>
            <w:r>
              <w:t xml:space="preserve">   Advise of any templates that are included “out of the box” with the solution. See </w:t>
            </w:r>
            <w:r w:rsidRPr="00251875">
              <w:t xml:space="preserve">Appendix </w:t>
            </w:r>
            <w:r>
              <w:t>C for a sample of current IWSB reports generated.</w:t>
            </w:r>
          </w:p>
          <w:p w:rsidR="000F04BF" w:rsidRPr="00F50CA9" w:rsidRDefault="000F04BF" w:rsidP="007201EB">
            <w:pPr>
              <w:spacing w:before="120" w:after="0" w:line="240" w:lineRule="auto"/>
              <w:ind w:left="864"/>
            </w:pPr>
            <w:r w:rsidRPr="00F50CA9">
              <w:rPr>
                <w:i/>
              </w:rPr>
              <w:t xml:space="preserve">Include any additional information regarding </w:t>
            </w:r>
            <w:r w:rsidR="007201EB">
              <w:rPr>
                <w:i/>
              </w:rPr>
              <w:t>report composition</w:t>
            </w:r>
            <w:r w:rsidRPr="000F04BF">
              <w:rPr>
                <w:i/>
              </w:rPr>
              <w:t xml:space="preserve"> </w:t>
            </w:r>
            <w:r w:rsidRPr="00F50CA9">
              <w:rPr>
                <w:i/>
              </w:rPr>
              <w:t>that may be of interest to the City of Winnipeg.</w:t>
            </w:r>
          </w:p>
        </w:tc>
        <w:tc>
          <w:tcPr>
            <w:tcW w:w="1350" w:type="dxa"/>
            <w:shd w:val="clear" w:color="auto" w:fill="auto"/>
          </w:tcPr>
          <w:p w:rsidR="000F04BF" w:rsidRPr="00F50CA9" w:rsidRDefault="000F04BF" w:rsidP="000F04BF">
            <w:pPr>
              <w:spacing w:after="0"/>
              <w:cnfStyle w:val="000000000000" w:firstRow="0" w:lastRow="0" w:firstColumn="0" w:lastColumn="0" w:oddVBand="0" w:evenVBand="0" w:oddHBand="0" w:evenHBand="0" w:firstRowFirstColumn="0" w:firstRowLastColumn="0" w:lastRowFirstColumn="0" w:lastRowLastColumn="0"/>
            </w:pPr>
            <w:r>
              <w:t>E5.5(b)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0F04BF" w:rsidRPr="00F50CA9" w:rsidRDefault="000F04BF" w:rsidP="00831CC1">
            <w:pPr>
              <w:spacing w:after="0"/>
            </w:pPr>
          </w:p>
        </w:tc>
      </w:tr>
      <w:tr w:rsidR="000F04BF"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0F04BF" w:rsidRPr="00F50CA9" w:rsidDel="007D59CB" w:rsidRDefault="007201EB" w:rsidP="000F04BF">
            <w:pPr>
              <w:pStyle w:val="ClauseSubList"/>
              <w:numPr>
                <w:ilvl w:val="0"/>
                <w:numId w:val="35"/>
              </w:numPr>
              <w:spacing w:after="0" w:line="240" w:lineRule="auto"/>
              <w:rPr>
                <w:b/>
              </w:rPr>
            </w:pPr>
            <w:r>
              <w:t>Report Authoring:  Describe the process and tools used by end-users to define, build, and manage formal reports and data visualizations (tables, charts, mixed) within your system.</w:t>
            </w:r>
          </w:p>
        </w:tc>
        <w:tc>
          <w:tcPr>
            <w:tcW w:w="1350" w:type="dxa"/>
            <w:shd w:val="clear" w:color="auto" w:fill="auto"/>
          </w:tcPr>
          <w:p w:rsidR="000F04BF" w:rsidRPr="00F50CA9" w:rsidDel="007D59CB" w:rsidRDefault="000F04BF" w:rsidP="000F04BF">
            <w:pPr>
              <w:spacing w:after="0"/>
              <w:cnfStyle w:val="000000100000" w:firstRow="0" w:lastRow="0" w:firstColumn="0" w:lastColumn="0" w:oddVBand="0" w:evenVBand="0" w:oddHBand="1" w:evenHBand="0" w:firstRowFirstColumn="0" w:firstRowLastColumn="0" w:lastRowFirstColumn="0" w:lastRowLastColumn="0"/>
              <w:rPr>
                <w:b/>
              </w:rPr>
            </w:pPr>
            <w:r>
              <w:t>E5.5(b)(i)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F04BF" w:rsidRPr="00F50CA9" w:rsidRDefault="000F04BF" w:rsidP="00831CC1">
            <w:pPr>
              <w:spacing w:after="0"/>
            </w:pPr>
          </w:p>
        </w:tc>
      </w:tr>
      <w:tr w:rsidR="000F04BF"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0F04BF" w:rsidRPr="00F50CA9" w:rsidRDefault="00BD4FDD" w:rsidP="000F04BF">
            <w:pPr>
              <w:pStyle w:val="ClauseSubList"/>
              <w:numPr>
                <w:ilvl w:val="0"/>
                <w:numId w:val="35"/>
              </w:numPr>
              <w:spacing w:after="0" w:line="240" w:lineRule="auto"/>
            </w:pPr>
            <w:r>
              <w:t xml:space="preserve">Dashboards:  Describe how your system can provide end-user dashboards, for displaying multiple datasets within a single, comprehensive view.   Advise what interactive capabilities are </w:t>
            </w:r>
            <w:r>
              <w:lastRenderedPageBreak/>
              <w:t>supported within dashboards, including but not limited to dynamic filtering, sorting, drill-down, map-based querying, etc.</w:t>
            </w:r>
          </w:p>
        </w:tc>
        <w:tc>
          <w:tcPr>
            <w:tcW w:w="1350" w:type="dxa"/>
            <w:shd w:val="clear" w:color="auto" w:fill="auto"/>
          </w:tcPr>
          <w:p w:rsidR="000F04BF" w:rsidRPr="00F50CA9" w:rsidDel="007D59CB" w:rsidRDefault="000F04BF" w:rsidP="000F04BF">
            <w:pPr>
              <w:spacing w:after="0"/>
              <w:cnfStyle w:val="000000000000" w:firstRow="0" w:lastRow="0" w:firstColumn="0" w:lastColumn="0" w:oddVBand="0" w:evenVBand="0" w:oddHBand="0" w:evenHBand="0" w:firstRowFirstColumn="0" w:firstRowLastColumn="0" w:lastRowFirstColumn="0" w:lastRowLastColumn="0"/>
              <w:rPr>
                <w:b/>
              </w:rPr>
            </w:pPr>
            <w:r>
              <w:lastRenderedPageBreak/>
              <w:t>E5.5(b)(ii)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F04BF" w:rsidRPr="00F50CA9" w:rsidRDefault="000F04BF" w:rsidP="00831CC1">
            <w:pPr>
              <w:spacing w:after="0"/>
            </w:pPr>
          </w:p>
        </w:tc>
      </w:tr>
      <w:tr w:rsidR="000F04BF"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0F04BF" w:rsidRDefault="00BD4FDD" w:rsidP="000F04BF">
            <w:pPr>
              <w:pStyle w:val="ClauseSubList"/>
              <w:numPr>
                <w:ilvl w:val="0"/>
                <w:numId w:val="35"/>
              </w:numPr>
              <w:spacing w:after="0" w:line="240" w:lineRule="auto"/>
              <w:rPr>
                <w:lang w:val="en-CA"/>
              </w:rPr>
            </w:pPr>
            <w:r>
              <w:lastRenderedPageBreak/>
              <w:t>Access controls: Describe how access to reports and dashboards can be controlled / restricted to user groups and/or roles.</w:t>
            </w:r>
          </w:p>
        </w:tc>
        <w:tc>
          <w:tcPr>
            <w:tcW w:w="1350" w:type="dxa"/>
            <w:shd w:val="clear" w:color="auto" w:fill="auto"/>
          </w:tcPr>
          <w:p w:rsidR="000F04BF" w:rsidRDefault="000F04BF" w:rsidP="000F04BF">
            <w:pPr>
              <w:spacing w:after="0"/>
              <w:cnfStyle w:val="000000100000" w:firstRow="0" w:lastRow="0" w:firstColumn="0" w:lastColumn="0" w:oddVBand="0" w:evenVBand="0" w:oddHBand="1" w:evenHBand="0" w:firstRowFirstColumn="0" w:firstRowLastColumn="0" w:lastRowFirstColumn="0" w:lastRowLastColumn="0"/>
            </w:pPr>
            <w:r>
              <w:t>E5.5(b)(iii)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F04BF" w:rsidRPr="00F50CA9" w:rsidRDefault="000F04BF" w:rsidP="00831CC1">
            <w:pPr>
              <w:spacing w:after="0"/>
            </w:pPr>
          </w:p>
        </w:tc>
      </w:tr>
      <w:tr w:rsidR="000F04BF"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0F04BF" w:rsidRDefault="00BD4FDD" w:rsidP="000F04BF">
            <w:pPr>
              <w:pStyle w:val="ClauseSubList"/>
              <w:numPr>
                <w:ilvl w:val="0"/>
                <w:numId w:val="35"/>
              </w:numPr>
              <w:spacing w:after="0" w:line="240" w:lineRule="auto"/>
              <w:rPr>
                <w:lang w:val="en-CA"/>
              </w:rPr>
            </w:pPr>
            <w:r>
              <w:t>Support multiple output formats:  Describe what report output formats are supported within your solution, including but not limited to PDF, HTML, XML, DOC, and XLS.</w:t>
            </w:r>
          </w:p>
        </w:tc>
        <w:tc>
          <w:tcPr>
            <w:tcW w:w="1350" w:type="dxa"/>
            <w:shd w:val="clear" w:color="auto" w:fill="auto"/>
          </w:tcPr>
          <w:p w:rsidR="000F04BF" w:rsidRDefault="000F04BF" w:rsidP="000F04BF">
            <w:pPr>
              <w:spacing w:after="0"/>
              <w:cnfStyle w:val="000000000000" w:firstRow="0" w:lastRow="0" w:firstColumn="0" w:lastColumn="0" w:oddVBand="0" w:evenVBand="0" w:oddHBand="0" w:evenHBand="0" w:firstRowFirstColumn="0" w:firstRowLastColumn="0" w:lastRowFirstColumn="0" w:lastRowLastColumn="0"/>
            </w:pPr>
            <w:r>
              <w:t>E5.5(b)(iv)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F04BF" w:rsidRPr="00F50CA9" w:rsidRDefault="000F04BF" w:rsidP="00831CC1">
            <w:pPr>
              <w:spacing w:after="0"/>
            </w:pPr>
          </w:p>
        </w:tc>
      </w:tr>
      <w:tr w:rsidR="00BD4FDD"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BD4FDD" w:rsidRDefault="00BD4FDD" w:rsidP="000F04BF">
            <w:pPr>
              <w:pStyle w:val="ClauseSubList"/>
              <w:numPr>
                <w:ilvl w:val="0"/>
                <w:numId w:val="35"/>
              </w:numPr>
              <w:spacing w:after="0" w:line="240" w:lineRule="auto"/>
            </w:pPr>
            <w:r>
              <w:t>Report Execution and Distribution:  Describe the process by which pre-defined reports can be scheduled for generation and distributed to end-users automatically.</w:t>
            </w:r>
          </w:p>
        </w:tc>
        <w:tc>
          <w:tcPr>
            <w:tcW w:w="1350" w:type="dxa"/>
            <w:shd w:val="clear" w:color="auto" w:fill="auto"/>
          </w:tcPr>
          <w:p w:rsidR="00BD4FDD" w:rsidRDefault="00BD4FDD" w:rsidP="000F04BF">
            <w:pPr>
              <w:spacing w:after="0"/>
              <w:cnfStyle w:val="000000100000" w:firstRow="0" w:lastRow="0" w:firstColumn="0" w:lastColumn="0" w:oddVBand="0" w:evenVBand="0" w:oddHBand="1" w:evenHBand="0" w:firstRowFirstColumn="0" w:firstRowLastColumn="0" w:lastRowFirstColumn="0" w:lastRowLastColumn="0"/>
            </w:pPr>
            <w:r>
              <w:t>E5.5(b)(v)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BD4FDD" w:rsidRPr="00F50CA9" w:rsidRDefault="00BD4FDD" w:rsidP="00831CC1">
            <w:pPr>
              <w:spacing w:after="0"/>
            </w:pPr>
          </w:p>
        </w:tc>
      </w:tr>
      <w:tr w:rsidR="000F04BF" w:rsidRPr="00F50CA9" w:rsidTr="00D16A41">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0F04BF" w:rsidRPr="00F50CA9" w:rsidRDefault="000F04BF" w:rsidP="00BD4FDD">
            <w:pPr>
              <w:spacing w:after="0"/>
              <w:rPr>
                <w:i/>
                <w:color w:val="A6A6A6" w:themeColor="background1" w:themeShade="A6"/>
              </w:rPr>
            </w:pPr>
            <w:r w:rsidRPr="00F50CA9">
              <w:rPr>
                <w:i/>
                <w:color w:val="A6A6A6" w:themeColor="background1" w:themeShade="A6"/>
              </w:rPr>
              <w:t>&lt;</w:t>
            </w:r>
            <w:r w:rsidR="00BD4FDD">
              <w:rPr>
                <w:i/>
                <w:color w:val="A6A6A6" w:themeColor="background1" w:themeShade="A6"/>
              </w:rPr>
              <w:t>Report composition</w:t>
            </w:r>
            <w:r w:rsidRPr="00A363AF">
              <w:rPr>
                <w:i/>
                <w:color w:val="A6A6A6" w:themeColor="background1" w:themeShade="A6"/>
              </w:rPr>
              <w:t xml:space="preserve"> </w:t>
            </w:r>
            <w:r>
              <w:rPr>
                <w:i/>
                <w:color w:val="A6A6A6" w:themeColor="background1" w:themeShade="A6"/>
              </w:rPr>
              <w:t>Proponent</w:t>
            </w:r>
            <w:r w:rsidRPr="00F50CA9">
              <w:rPr>
                <w:i/>
                <w:color w:val="A6A6A6" w:themeColor="background1" w:themeShade="A6"/>
              </w:rPr>
              <w:t xml:space="preserve"> response&gt;</w:t>
            </w:r>
          </w:p>
        </w:tc>
      </w:tr>
      <w:tr w:rsidR="00881DE4" w:rsidRPr="00F50CA9" w:rsidTr="00881DE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881DE4" w:rsidRPr="00F50CA9" w:rsidRDefault="00881DE4" w:rsidP="00881DE4">
            <w:pPr>
              <w:pStyle w:val="ClauseList"/>
              <w:numPr>
                <w:ilvl w:val="0"/>
                <w:numId w:val="33"/>
              </w:numPr>
              <w:spacing w:after="0" w:line="240" w:lineRule="auto"/>
            </w:pPr>
            <w:r>
              <w:rPr>
                <w:b/>
                <w:lang w:val="en-CA"/>
              </w:rPr>
              <w:t>GeoSpatial Reporting</w:t>
            </w:r>
            <w:r w:rsidRPr="00F50CA9">
              <w:rPr>
                <w:b/>
              </w:rPr>
              <w:t xml:space="preserve">:  </w:t>
            </w:r>
            <w:r>
              <w:t>The solution should include a map-based interface to allow users to view and/or spatially query information stored within the solution.  Describe how users can query and view information on a map, include maps on report compositions and/or output map-based queries and convert spatial queries into tabular reports.  Describe how your solution can incorporate other spatial datasets stored within the City’s corporate Spatial Data Infrastructure (see Appendix F for details).  Include any reference to third-party tools and/or platforms required to provide this capability.</w:t>
            </w:r>
          </w:p>
          <w:p w:rsidR="00881DE4" w:rsidRPr="00F50CA9" w:rsidRDefault="00881DE4" w:rsidP="009715D7">
            <w:pPr>
              <w:spacing w:before="120" w:after="0" w:line="240" w:lineRule="auto"/>
              <w:ind w:left="864"/>
            </w:pPr>
            <w:r w:rsidRPr="00F50CA9">
              <w:rPr>
                <w:i/>
              </w:rPr>
              <w:t xml:space="preserve">Include any additional information regarding </w:t>
            </w:r>
            <w:r>
              <w:rPr>
                <w:i/>
              </w:rPr>
              <w:t xml:space="preserve">geospatial reporting </w:t>
            </w:r>
            <w:r w:rsidRPr="00F50CA9">
              <w:rPr>
                <w:i/>
              </w:rPr>
              <w:t>that may be of interest to the City of Winnipeg.</w:t>
            </w:r>
          </w:p>
        </w:tc>
        <w:tc>
          <w:tcPr>
            <w:tcW w:w="1350" w:type="dxa"/>
            <w:shd w:val="clear" w:color="auto" w:fill="auto"/>
          </w:tcPr>
          <w:p w:rsidR="00881DE4" w:rsidRPr="00F50CA9" w:rsidRDefault="00881DE4" w:rsidP="009715D7">
            <w:pPr>
              <w:spacing w:after="0"/>
              <w:cnfStyle w:val="000000100000" w:firstRow="0" w:lastRow="0" w:firstColumn="0" w:lastColumn="0" w:oddVBand="0" w:evenVBand="0" w:oddHBand="1" w:evenHBand="0" w:firstRowFirstColumn="0" w:firstRowLastColumn="0" w:lastRowFirstColumn="0" w:lastRowLastColumn="0"/>
            </w:pPr>
            <w:r>
              <w:t>E5.5(c)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881DE4" w:rsidRPr="00F50CA9" w:rsidRDefault="00881DE4" w:rsidP="009715D7">
            <w:pPr>
              <w:spacing w:after="0"/>
            </w:pPr>
          </w:p>
        </w:tc>
      </w:tr>
      <w:tr w:rsidR="00881DE4" w:rsidRPr="00F50CA9" w:rsidTr="00D16A41">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881DE4" w:rsidRPr="00F50CA9" w:rsidRDefault="00881DE4" w:rsidP="00881DE4">
            <w:pPr>
              <w:spacing w:after="0"/>
              <w:rPr>
                <w:i/>
                <w:color w:val="A6A6A6" w:themeColor="background1" w:themeShade="A6"/>
              </w:rPr>
            </w:pPr>
            <w:r w:rsidRPr="00F50CA9">
              <w:rPr>
                <w:i/>
                <w:color w:val="A6A6A6" w:themeColor="background1" w:themeShade="A6"/>
              </w:rPr>
              <w:t>&lt;</w:t>
            </w:r>
            <w:proofErr w:type="spellStart"/>
            <w:r>
              <w:rPr>
                <w:i/>
                <w:color w:val="A6A6A6" w:themeColor="background1" w:themeShade="A6"/>
              </w:rPr>
              <w:t>GeoSpatial</w:t>
            </w:r>
            <w:proofErr w:type="spellEnd"/>
            <w:r>
              <w:rPr>
                <w:i/>
                <w:color w:val="A6A6A6" w:themeColor="background1" w:themeShade="A6"/>
              </w:rPr>
              <w:t xml:space="preserve"> reporting</w:t>
            </w:r>
            <w:r w:rsidRPr="00A363AF">
              <w:rPr>
                <w:i/>
                <w:color w:val="A6A6A6" w:themeColor="background1" w:themeShade="A6"/>
              </w:rPr>
              <w:t xml:space="preserve"> </w:t>
            </w:r>
            <w:r>
              <w:rPr>
                <w:i/>
                <w:color w:val="A6A6A6" w:themeColor="background1" w:themeShade="A6"/>
              </w:rPr>
              <w:t>Proponent</w:t>
            </w:r>
            <w:r w:rsidRPr="00F50CA9">
              <w:rPr>
                <w:i/>
                <w:color w:val="A6A6A6" w:themeColor="background1" w:themeShade="A6"/>
              </w:rPr>
              <w:t xml:space="preserve"> response&gt;</w:t>
            </w:r>
          </w:p>
        </w:tc>
      </w:tr>
      <w:tr w:rsidR="009B627E"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9B627E" w:rsidRPr="00F50CA9" w:rsidRDefault="00881DE4" w:rsidP="00881DE4">
            <w:pPr>
              <w:pStyle w:val="ClauseList"/>
              <w:numPr>
                <w:ilvl w:val="0"/>
                <w:numId w:val="33"/>
              </w:numPr>
              <w:spacing w:after="0" w:line="240" w:lineRule="auto"/>
            </w:pPr>
            <w:r w:rsidRPr="00881DE4">
              <w:rPr>
                <w:b/>
                <w:lang w:val="en-CA"/>
              </w:rPr>
              <w:t>Office productivity suite integration</w:t>
            </w:r>
            <w:r w:rsidR="009B627E" w:rsidRPr="00F50CA9">
              <w:rPr>
                <w:b/>
              </w:rPr>
              <w:t xml:space="preserve">:  </w:t>
            </w:r>
            <w:r>
              <w:t>Describe what Office productivity software (i.e. Microsoft Office) your solution integrates with and which applications (i.e. Microsoft Word, Microsoft Excel).  Describe what functionality is exposed through the integration and what data can be exposed for use with the external application.  Describe any templates or workflow activities that are included “out of the box” with the solution.  See Appendix C for a sample of current IWSB reports generated.</w:t>
            </w:r>
          </w:p>
          <w:p w:rsidR="009B627E" w:rsidRPr="00F50CA9" w:rsidRDefault="009B627E" w:rsidP="00881DE4">
            <w:pPr>
              <w:spacing w:before="120" w:after="0" w:line="240" w:lineRule="auto"/>
              <w:ind w:left="864"/>
            </w:pPr>
            <w:r w:rsidRPr="00F50CA9">
              <w:rPr>
                <w:i/>
              </w:rPr>
              <w:t xml:space="preserve">Include any additional information regarding </w:t>
            </w:r>
            <w:r w:rsidR="00881DE4">
              <w:rPr>
                <w:i/>
              </w:rPr>
              <w:t>o</w:t>
            </w:r>
            <w:r w:rsidR="00881DE4" w:rsidRPr="00881DE4">
              <w:rPr>
                <w:i/>
              </w:rPr>
              <w:t>ffice productivity suite integration</w:t>
            </w:r>
            <w:r w:rsidR="00881DE4">
              <w:rPr>
                <w:i/>
              </w:rPr>
              <w:t xml:space="preserve"> </w:t>
            </w:r>
            <w:r w:rsidRPr="00F50CA9">
              <w:rPr>
                <w:i/>
              </w:rPr>
              <w:t>that may be of interest to the City of Winnipeg.</w:t>
            </w:r>
          </w:p>
        </w:tc>
        <w:tc>
          <w:tcPr>
            <w:tcW w:w="1350" w:type="dxa"/>
            <w:shd w:val="clear" w:color="auto" w:fill="auto"/>
          </w:tcPr>
          <w:p w:rsidR="009B627E" w:rsidRPr="00F50CA9" w:rsidRDefault="009B627E" w:rsidP="00881DE4">
            <w:pPr>
              <w:spacing w:after="0"/>
              <w:cnfStyle w:val="000000100000" w:firstRow="0" w:lastRow="0" w:firstColumn="0" w:lastColumn="0" w:oddVBand="0" w:evenVBand="0" w:oddHBand="1" w:evenHBand="0" w:firstRowFirstColumn="0" w:firstRowLastColumn="0" w:lastRowFirstColumn="0" w:lastRowLastColumn="0"/>
            </w:pPr>
            <w:r>
              <w:t>E5.5(</w:t>
            </w:r>
            <w:r w:rsidR="00881DE4">
              <w:t>d</w:t>
            </w:r>
            <w:r>
              <w: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9B627E" w:rsidRPr="00F50CA9" w:rsidRDefault="009B627E" w:rsidP="00831CC1">
            <w:pPr>
              <w:spacing w:after="0"/>
            </w:pPr>
          </w:p>
        </w:tc>
      </w:tr>
      <w:tr w:rsidR="009B627E"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9B627E" w:rsidRPr="00F50CA9" w:rsidDel="007D59CB" w:rsidRDefault="00881DE4" w:rsidP="009B627E">
            <w:pPr>
              <w:pStyle w:val="ClauseSubList"/>
              <w:numPr>
                <w:ilvl w:val="0"/>
                <w:numId w:val="36"/>
              </w:numPr>
              <w:spacing w:after="0" w:line="240" w:lineRule="auto"/>
              <w:rPr>
                <w:b/>
              </w:rPr>
            </w:pPr>
            <w:r>
              <w:t>Bulk mailings:  Describe how a system user can perform bulk mailings with your solution and office productivity software.</w:t>
            </w:r>
          </w:p>
        </w:tc>
        <w:tc>
          <w:tcPr>
            <w:tcW w:w="1350" w:type="dxa"/>
            <w:shd w:val="clear" w:color="auto" w:fill="auto"/>
          </w:tcPr>
          <w:p w:rsidR="009B627E" w:rsidRPr="00F50CA9" w:rsidDel="007D59CB" w:rsidRDefault="009B627E" w:rsidP="00881DE4">
            <w:pPr>
              <w:spacing w:after="0"/>
              <w:cnfStyle w:val="000000000000" w:firstRow="0" w:lastRow="0" w:firstColumn="0" w:lastColumn="0" w:oddVBand="0" w:evenVBand="0" w:oddHBand="0" w:evenHBand="0" w:firstRowFirstColumn="0" w:firstRowLastColumn="0" w:lastRowFirstColumn="0" w:lastRowLastColumn="0"/>
              <w:rPr>
                <w:b/>
              </w:rPr>
            </w:pPr>
            <w:r>
              <w:t>E5.5(</w:t>
            </w:r>
            <w:r w:rsidR="00881DE4">
              <w:t>d</w:t>
            </w:r>
            <w:r>
              <w:t>)(i)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9B627E" w:rsidRPr="00F50CA9" w:rsidRDefault="009B627E" w:rsidP="00831CC1">
            <w:pPr>
              <w:spacing w:after="0"/>
            </w:pPr>
          </w:p>
        </w:tc>
      </w:tr>
      <w:tr w:rsidR="009B627E" w:rsidRPr="00F50CA9" w:rsidTr="00831CC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9B627E" w:rsidRPr="00F50CA9" w:rsidRDefault="00881DE4" w:rsidP="009B627E">
            <w:pPr>
              <w:pStyle w:val="ClauseSubList"/>
              <w:numPr>
                <w:ilvl w:val="0"/>
                <w:numId w:val="36"/>
              </w:numPr>
              <w:spacing w:after="0" w:line="240" w:lineRule="auto"/>
            </w:pPr>
            <w:r>
              <w:t>Form letters:  Describe how system users can create form letters with your solution and office productivity software.</w:t>
            </w:r>
          </w:p>
        </w:tc>
        <w:tc>
          <w:tcPr>
            <w:tcW w:w="1350" w:type="dxa"/>
            <w:shd w:val="clear" w:color="auto" w:fill="auto"/>
          </w:tcPr>
          <w:p w:rsidR="009B627E" w:rsidRPr="00F50CA9" w:rsidDel="007D59CB" w:rsidRDefault="009B627E" w:rsidP="00881DE4">
            <w:pPr>
              <w:spacing w:after="0"/>
              <w:cnfStyle w:val="000000100000" w:firstRow="0" w:lastRow="0" w:firstColumn="0" w:lastColumn="0" w:oddVBand="0" w:evenVBand="0" w:oddHBand="1" w:evenHBand="0" w:firstRowFirstColumn="0" w:firstRowLastColumn="0" w:lastRowFirstColumn="0" w:lastRowLastColumn="0"/>
              <w:rPr>
                <w:b/>
              </w:rPr>
            </w:pPr>
            <w:r>
              <w:t>E5.5(</w:t>
            </w:r>
            <w:r w:rsidR="00881DE4">
              <w:t>d</w:t>
            </w:r>
            <w:r>
              <w:t>)(ii)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9B627E" w:rsidRPr="00F50CA9" w:rsidRDefault="009B627E" w:rsidP="00831CC1">
            <w:pPr>
              <w:spacing w:after="0"/>
            </w:pPr>
          </w:p>
        </w:tc>
      </w:tr>
      <w:tr w:rsidR="009B627E" w:rsidRPr="00F50CA9" w:rsidTr="00831CC1">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9B627E" w:rsidRDefault="00881DE4" w:rsidP="009B627E">
            <w:pPr>
              <w:pStyle w:val="ClauseSubList"/>
              <w:numPr>
                <w:ilvl w:val="0"/>
                <w:numId w:val="36"/>
              </w:numPr>
              <w:spacing w:after="0" w:line="240" w:lineRule="auto"/>
              <w:rPr>
                <w:lang w:val="en-CA"/>
              </w:rPr>
            </w:pPr>
            <w:r>
              <w:lastRenderedPageBreak/>
              <w:t>Schedule events:  Describe how users can manage schedules with your solution and office productivity software.</w:t>
            </w:r>
          </w:p>
        </w:tc>
        <w:tc>
          <w:tcPr>
            <w:tcW w:w="1350" w:type="dxa"/>
            <w:shd w:val="clear" w:color="auto" w:fill="auto"/>
          </w:tcPr>
          <w:p w:rsidR="009B627E" w:rsidRDefault="00881DE4" w:rsidP="009B627E">
            <w:pPr>
              <w:spacing w:after="0"/>
              <w:cnfStyle w:val="000000000000" w:firstRow="0" w:lastRow="0" w:firstColumn="0" w:lastColumn="0" w:oddVBand="0" w:evenVBand="0" w:oddHBand="0" w:evenHBand="0" w:firstRowFirstColumn="0" w:firstRowLastColumn="0" w:lastRowFirstColumn="0" w:lastRowLastColumn="0"/>
            </w:pPr>
            <w:r>
              <w:t>E5.5(d</w:t>
            </w:r>
            <w:r w:rsidR="009B627E">
              <w:t>)(iii)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9B627E" w:rsidRPr="00F50CA9" w:rsidRDefault="009B627E" w:rsidP="00831CC1">
            <w:pPr>
              <w:spacing w:after="0"/>
            </w:pPr>
          </w:p>
        </w:tc>
      </w:tr>
      <w:tr w:rsidR="009B627E" w:rsidRPr="00F50CA9" w:rsidTr="00D16A41">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9B627E" w:rsidRPr="00F50CA9" w:rsidRDefault="009B627E" w:rsidP="009B627E">
            <w:pPr>
              <w:spacing w:after="0"/>
              <w:rPr>
                <w:i/>
                <w:color w:val="A6A6A6" w:themeColor="background1" w:themeShade="A6"/>
              </w:rPr>
            </w:pPr>
            <w:r w:rsidRPr="00F50CA9">
              <w:rPr>
                <w:i/>
                <w:color w:val="A6A6A6" w:themeColor="background1" w:themeShade="A6"/>
              </w:rPr>
              <w:t>&lt;</w:t>
            </w:r>
            <w:r w:rsidR="00881DE4" w:rsidRPr="00881DE4">
              <w:rPr>
                <w:i/>
                <w:color w:val="A6A6A6" w:themeColor="background1" w:themeShade="A6"/>
              </w:rPr>
              <w:t xml:space="preserve">Office productivity suite integration </w:t>
            </w:r>
            <w:r>
              <w:rPr>
                <w:i/>
                <w:color w:val="A6A6A6" w:themeColor="background1" w:themeShade="A6"/>
              </w:rPr>
              <w:t>Proponent</w:t>
            </w:r>
            <w:r w:rsidRPr="00F50CA9">
              <w:rPr>
                <w:i/>
                <w:color w:val="A6A6A6" w:themeColor="background1" w:themeShade="A6"/>
              </w:rPr>
              <w:t xml:space="preserve"> response&gt;</w:t>
            </w:r>
          </w:p>
        </w:tc>
      </w:tr>
    </w:tbl>
    <w:p w:rsidR="006A7D86" w:rsidRDefault="006A7D86">
      <w:r>
        <w:br w:type="page"/>
      </w:r>
    </w:p>
    <w:tbl>
      <w:tblPr>
        <w:tblStyle w:val="LightList"/>
        <w:tblW w:w="9648" w:type="dxa"/>
        <w:tblLayout w:type="fixed"/>
        <w:tblLook w:val="0020" w:firstRow="1" w:lastRow="0" w:firstColumn="0" w:lastColumn="0" w:noHBand="0" w:noVBand="0"/>
      </w:tblPr>
      <w:tblGrid>
        <w:gridCol w:w="6858"/>
        <w:gridCol w:w="1350"/>
        <w:gridCol w:w="1440"/>
      </w:tblGrid>
      <w:tr w:rsidR="00346FD4" w:rsidRPr="00354477" w:rsidTr="00346FD4">
        <w:trPr>
          <w:cnfStyle w:val="100000000000" w:firstRow="1" w:lastRow="0" w:firstColumn="0" w:lastColumn="0" w:oddVBand="0" w:evenVBand="0" w:oddHBand="0"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9648" w:type="dxa"/>
            <w:gridSpan w:val="3"/>
            <w:tcBorders>
              <w:bottom w:val="single" w:sz="8" w:space="0" w:color="000000" w:themeColor="text1"/>
            </w:tcBorders>
            <w:shd w:val="clear" w:color="auto" w:fill="auto"/>
          </w:tcPr>
          <w:p w:rsidR="00346FD4" w:rsidRPr="00354477" w:rsidRDefault="00346FD4" w:rsidP="00346FD4">
            <w:pPr>
              <w:spacing w:after="0" w:line="240" w:lineRule="auto"/>
              <w:rPr>
                <w:color w:val="0D0D0D" w:themeColor="text1" w:themeTint="F2"/>
              </w:rPr>
            </w:pPr>
            <w:r w:rsidRPr="00346FD4">
              <w:rPr>
                <w:color w:val="0D0D0D" w:themeColor="text1" w:themeTint="F2"/>
              </w:rPr>
              <w:lastRenderedPageBreak/>
              <w:t xml:space="preserve">Form N: </w:t>
            </w:r>
            <w:r w:rsidRPr="00100D73">
              <w:rPr>
                <w:color w:val="0D0D0D" w:themeColor="text1" w:themeTint="F2"/>
              </w:rPr>
              <w:t>Technical and Non-Functional</w:t>
            </w:r>
            <w:r w:rsidRPr="00346FD4">
              <w:rPr>
                <w:color w:val="0D0D0D" w:themeColor="text1" w:themeTint="F2"/>
              </w:rPr>
              <w:t xml:space="preserve"> Requirements</w:t>
            </w:r>
          </w:p>
        </w:tc>
      </w:tr>
      <w:tr w:rsidR="00346FD4" w:rsidRPr="00354477" w:rsidTr="00346FD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6858" w:type="dxa"/>
            <w:tcBorders>
              <w:bottom w:val="single" w:sz="4" w:space="0" w:color="auto"/>
            </w:tcBorders>
            <w:shd w:val="clear" w:color="auto" w:fill="auto"/>
          </w:tcPr>
          <w:p w:rsidR="00346FD4" w:rsidRPr="00354477" w:rsidRDefault="00346FD4" w:rsidP="00345EF0">
            <w:r w:rsidRPr="00354477">
              <w:rPr>
                <w:caps/>
                <w:color w:val="0D0D0D" w:themeColor="text1" w:themeTint="F2"/>
              </w:rPr>
              <w:br w:type="page"/>
            </w:r>
            <w:r w:rsidRPr="00F50CA9">
              <w:rPr>
                <w:b/>
              </w:rPr>
              <w:t>E</w:t>
            </w:r>
            <w:r w:rsidR="00345EF0">
              <w:rPr>
                <w:b/>
              </w:rPr>
              <w:t>6</w:t>
            </w:r>
            <w:r w:rsidRPr="00F50CA9">
              <w:rPr>
                <w:b/>
              </w:rPr>
              <w:t xml:space="preserve"> </w:t>
            </w:r>
            <w:r>
              <w:rPr>
                <w:b/>
              </w:rPr>
              <w:t>Technical and Non-Functional Requirements</w:t>
            </w:r>
          </w:p>
        </w:tc>
        <w:tc>
          <w:tcPr>
            <w:tcW w:w="1350" w:type="dxa"/>
            <w:tcBorders>
              <w:bottom w:val="single" w:sz="4" w:space="0" w:color="auto"/>
            </w:tcBorders>
            <w:shd w:val="clear" w:color="auto" w:fill="auto"/>
          </w:tcPr>
          <w:p w:rsidR="00346FD4" w:rsidRPr="00354477" w:rsidRDefault="00346FD4" w:rsidP="008D0A3A">
            <w:pPr>
              <w:pStyle w:val="Clause"/>
              <w:spacing w:after="0" w:line="240" w:lineRule="auto"/>
              <w:cnfStyle w:val="000000100000" w:firstRow="0" w:lastRow="0" w:firstColumn="0" w:lastColumn="0" w:oddVBand="0" w:evenVBand="0" w:oddHBand="1" w:evenHBand="0" w:firstRowFirstColumn="0" w:firstRowLastColumn="0" w:lastRowFirstColumn="0" w:lastRowLastColumn="0"/>
            </w:pPr>
            <w:r w:rsidRPr="00354477">
              <w:rPr>
                <w:color w:val="0D0D0D" w:themeColor="text1" w:themeTint="F2"/>
              </w:rPr>
              <w:t>RFP Reference #</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shd w:val="clear" w:color="auto" w:fill="auto"/>
          </w:tcPr>
          <w:p w:rsidR="00346FD4" w:rsidRPr="00354477" w:rsidRDefault="003F2058" w:rsidP="008D0A3A">
            <w:pPr>
              <w:spacing w:after="0" w:line="240" w:lineRule="auto"/>
              <w:rPr>
                <w:color w:val="0D0D0D" w:themeColor="text1" w:themeTint="F2"/>
              </w:rPr>
            </w:pPr>
            <w:r>
              <w:rPr>
                <w:color w:val="0D0D0D" w:themeColor="text1" w:themeTint="F2"/>
              </w:rPr>
              <w:t>Proponent</w:t>
            </w:r>
          </w:p>
          <w:p w:rsidR="00346FD4" w:rsidRPr="00354477" w:rsidRDefault="00346FD4" w:rsidP="008D0A3A">
            <w:pPr>
              <w:spacing w:after="0" w:line="240" w:lineRule="auto"/>
              <w:rPr>
                <w:color w:val="0D0D0D" w:themeColor="text1" w:themeTint="F2"/>
              </w:rPr>
            </w:pPr>
            <w:r w:rsidRPr="00354477">
              <w:rPr>
                <w:color w:val="0D0D0D" w:themeColor="text1" w:themeTint="F2"/>
              </w:rPr>
              <w:t>Response</w:t>
            </w:r>
          </w:p>
          <w:p w:rsidR="00346FD4" w:rsidRPr="00354477" w:rsidRDefault="00346FD4" w:rsidP="008D0A3A">
            <w:pPr>
              <w:pStyle w:val="Clause"/>
              <w:spacing w:after="0" w:line="240" w:lineRule="auto"/>
            </w:pPr>
            <w:r w:rsidRPr="00354477">
              <w:rPr>
                <w:color w:val="0D0D0D" w:themeColor="text1" w:themeTint="F2"/>
              </w:rPr>
              <w:t>(Y, C, F, 3, N)</w:t>
            </w:r>
          </w:p>
        </w:tc>
      </w:tr>
      <w:tr w:rsidR="00A17FFA"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tcBorders>
              <w:top w:val="single" w:sz="4" w:space="0" w:color="auto"/>
            </w:tcBorders>
            <w:shd w:val="clear" w:color="auto" w:fill="auto"/>
          </w:tcPr>
          <w:p w:rsidR="00A17FFA" w:rsidRPr="00F50CA9" w:rsidRDefault="00F02370" w:rsidP="00936F3D">
            <w:pPr>
              <w:pStyle w:val="ClauseList"/>
              <w:numPr>
                <w:ilvl w:val="0"/>
                <w:numId w:val="13"/>
              </w:numPr>
              <w:spacing w:after="0" w:line="240" w:lineRule="auto"/>
            </w:pPr>
            <w:r>
              <w:rPr>
                <w:b/>
              </w:rPr>
              <w:t xml:space="preserve">Technical </w:t>
            </w:r>
            <w:r w:rsidR="00A17FFA" w:rsidRPr="00F50CA9">
              <w:rPr>
                <w:b/>
              </w:rPr>
              <w:t xml:space="preserve">Architecture:  </w:t>
            </w:r>
            <w:r w:rsidR="003B23AA" w:rsidRPr="009E314B">
              <w:t>Describe the overall architecture of your proposed solution.  Include any relevant models / diagrams and descriptions necessary to convey the following architectural perspectives of your solution (business, application, information and technology).</w:t>
            </w:r>
          </w:p>
          <w:p w:rsidR="00A17FFA" w:rsidRPr="00F50CA9" w:rsidRDefault="00A17FFA" w:rsidP="003E0D6D">
            <w:pPr>
              <w:spacing w:before="120" w:after="0" w:line="240" w:lineRule="auto"/>
              <w:ind w:left="864"/>
            </w:pPr>
            <w:r w:rsidRPr="00F50CA9">
              <w:rPr>
                <w:i/>
              </w:rPr>
              <w:t>Include any additional information regarding technical architecture that may be of interest to the City of Winnipeg.</w:t>
            </w:r>
          </w:p>
        </w:tc>
        <w:tc>
          <w:tcPr>
            <w:tcW w:w="1350" w:type="dxa"/>
            <w:tcBorders>
              <w:top w:val="single" w:sz="4" w:space="0" w:color="auto"/>
            </w:tcBorders>
            <w:shd w:val="clear" w:color="auto" w:fill="auto"/>
          </w:tcPr>
          <w:p w:rsidR="00A17FFA" w:rsidRPr="00F50CA9" w:rsidRDefault="00F02370" w:rsidP="00345EF0">
            <w:pPr>
              <w:spacing w:after="0"/>
              <w:cnfStyle w:val="000000000000" w:firstRow="0" w:lastRow="0" w:firstColumn="0" w:lastColumn="0" w:oddVBand="0" w:evenVBand="0" w:oddHBand="0" w:evenHBand="0" w:firstRowFirstColumn="0" w:firstRowLastColumn="0" w:lastRowFirstColumn="0" w:lastRowLastColumn="0"/>
            </w:pPr>
            <w:r>
              <w:t>E</w:t>
            </w:r>
            <w:r w:rsidR="00345EF0">
              <w:t>6</w:t>
            </w:r>
            <w:r>
              <w:t>.1(a)</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shd w:val="clear" w:color="auto" w:fill="BFBFBF" w:themeFill="background1" w:themeFillShade="BF"/>
          </w:tcPr>
          <w:p w:rsidR="00A17FFA" w:rsidRPr="00F50CA9" w:rsidRDefault="00A17FFA" w:rsidP="005E3E47">
            <w:pPr>
              <w:spacing w:after="0"/>
            </w:pPr>
          </w:p>
        </w:tc>
      </w:tr>
      <w:tr w:rsidR="00A17FFA"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A17FFA" w:rsidRPr="00F50CA9" w:rsidRDefault="003B23AA" w:rsidP="00936F3D">
            <w:pPr>
              <w:pStyle w:val="ListParagraph"/>
              <w:numPr>
                <w:ilvl w:val="0"/>
                <w:numId w:val="14"/>
              </w:numPr>
              <w:spacing w:after="0" w:line="240" w:lineRule="auto"/>
            </w:pPr>
            <w:r w:rsidRPr="009E314B">
              <w:t xml:space="preserve">Business architecture: Describe how your solution is designed to meet the specific business functions and processes envisioned for the COW’s Industrial Waste Management Solution per section </w:t>
            </w:r>
            <w:r>
              <w:rPr>
                <w:highlight w:val="green"/>
              </w:rPr>
              <w:fldChar w:fldCharType="begin"/>
            </w:r>
            <w:r>
              <w:instrText xml:space="preserve"> REF _Ref490226481 \r \h </w:instrText>
            </w:r>
            <w:r>
              <w:rPr>
                <w:highlight w:val="green"/>
              </w:rPr>
            </w:r>
            <w:r>
              <w:rPr>
                <w:highlight w:val="green"/>
              </w:rPr>
              <w:fldChar w:fldCharType="separate"/>
            </w:r>
            <w:r>
              <w:t>E3</w:t>
            </w:r>
            <w:r>
              <w:rPr>
                <w:highlight w:val="green"/>
              </w:rPr>
              <w:fldChar w:fldCharType="end"/>
            </w:r>
            <w:r w:rsidRPr="009E314B">
              <w:t>.</w:t>
            </w:r>
          </w:p>
        </w:tc>
        <w:tc>
          <w:tcPr>
            <w:tcW w:w="1350" w:type="dxa"/>
            <w:shd w:val="clear" w:color="auto" w:fill="auto"/>
          </w:tcPr>
          <w:p w:rsidR="00A17FFA"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F02370">
              <w:t>.1(a)(i)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A17FFA" w:rsidRPr="00F50CA9" w:rsidRDefault="00A17FFA" w:rsidP="00A96AC5">
            <w:pPr>
              <w:spacing w:after="0"/>
              <w:rPr>
                <w:i/>
                <w:color w:val="A6A6A6" w:themeColor="background1" w:themeShade="A6"/>
              </w:rPr>
            </w:pPr>
          </w:p>
        </w:tc>
      </w:tr>
      <w:tr w:rsidR="00F02370" w:rsidRPr="00F50CA9" w:rsidTr="00346FD4">
        <w:trPr>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02370" w:rsidRPr="00F50CA9" w:rsidRDefault="003B23AA" w:rsidP="00936F3D">
            <w:pPr>
              <w:pStyle w:val="ListParagraph"/>
              <w:numPr>
                <w:ilvl w:val="0"/>
                <w:numId w:val="14"/>
              </w:numPr>
              <w:spacing w:after="0" w:line="240" w:lineRule="auto"/>
            </w:pPr>
            <w:r w:rsidRPr="009E314B">
              <w:t>Data architecture: Describe how information is organized, secured, and managed within your solution. Include a description of the key data entities relevant to the business scope of your solution</w:t>
            </w:r>
            <w:r>
              <w:t xml:space="preserve"> </w:t>
            </w:r>
            <w:r w:rsidRPr="009E314B">
              <w:t>and how these entities are managed over the long-term of the solution. Include any references to data / information that is persisted and managed internal to your solution and/or linked to any external systems.</w:t>
            </w:r>
          </w:p>
        </w:tc>
        <w:tc>
          <w:tcPr>
            <w:tcW w:w="1350" w:type="dxa"/>
            <w:shd w:val="clear" w:color="auto" w:fill="auto"/>
          </w:tcPr>
          <w:p w:rsidR="00F02370"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F02370">
              <w:t>.1(a)(ii)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02370" w:rsidRPr="00F50CA9" w:rsidRDefault="00F02370" w:rsidP="00A96AC5">
            <w:pPr>
              <w:spacing w:after="0"/>
              <w:rPr>
                <w:i/>
                <w:color w:val="A6A6A6" w:themeColor="background1" w:themeShade="A6"/>
              </w:rPr>
            </w:pPr>
          </w:p>
        </w:tc>
      </w:tr>
      <w:tr w:rsidR="00F02370" w:rsidRPr="00F50CA9" w:rsidTr="00346FD4">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02370" w:rsidRPr="00CF1DE9" w:rsidRDefault="003B23AA" w:rsidP="00936F3D">
            <w:pPr>
              <w:pStyle w:val="ListParagraph"/>
              <w:numPr>
                <w:ilvl w:val="0"/>
                <w:numId w:val="14"/>
              </w:numPr>
              <w:spacing w:after="0" w:line="240" w:lineRule="auto"/>
            </w:pPr>
            <w:r w:rsidRPr="009E314B">
              <w:t xml:space="preserve">Application architecture: Describe the discrete modules and components of your solution, and how they relate to the required functions of </w:t>
            </w:r>
            <w:r>
              <w:t>EMS</w:t>
            </w:r>
            <w:r w:rsidRPr="009E314B">
              <w:t>.  Include a description of the underlying technology platform (e.g. Java, .Net, etc.) and industry standards on which your solution is based.  Within your description, include any and all third-party applications / components delivered within your core solution and/or external components on which your solution is dependent.  Highlight any software components that will require the COW to procure licenses from third-parties, in order to operate your solution.</w:t>
            </w:r>
          </w:p>
        </w:tc>
        <w:tc>
          <w:tcPr>
            <w:tcW w:w="1350" w:type="dxa"/>
            <w:shd w:val="clear" w:color="auto" w:fill="auto"/>
          </w:tcPr>
          <w:p w:rsidR="00F02370" w:rsidRPr="00F02370" w:rsidRDefault="00345EF0" w:rsidP="00F02370">
            <w:pPr>
              <w:cnfStyle w:val="000000100000" w:firstRow="0" w:lastRow="0" w:firstColumn="0" w:lastColumn="0" w:oddVBand="0" w:evenVBand="0" w:oddHBand="1" w:evenHBand="0" w:firstRowFirstColumn="0" w:firstRowLastColumn="0" w:lastRowFirstColumn="0" w:lastRowLastColumn="0"/>
            </w:pPr>
            <w:r>
              <w:t>E6</w:t>
            </w:r>
            <w:r w:rsidR="00F02370">
              <w:t>.1(a)(iii)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02370" w:rsidRPr="00F50CA9" w:rsidRDefault="00F02370" w:rsidP="00A96AC5">
            <w:pPr>
              <w:spacing w:after="0"/>
              <w:rPr>
                <w:i/>
                <w:color w:val="A6A6A6" w:themeColor="background1" w:themeShade="A6"/>
              </w:rPr>
            </w:pPr>
          </w:p>
        </w:tc>
      </w:tr>
      <w:tr w:rsidR="00F02370" w:rsidRPr="00F50CA9" w:rsidTr="00346FD4">
        <w:trPr>
          <w:trHeight w:val="592"/>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02370" w:rsidRPr="00CF1DE9" w:rsidRDefault="003B23AA" w:rsidP="00936F3D">
            <w:pPr>
              <w:pStyle w:val="ListParagraph"/>
              <w:numPr>
                <w:ilvl w:val="0"/>
                <w:numId w:val="14"/>
              </w:numPr>
              <w:spacing w:after="0" w:line="240" w:lineRule="auto"/>
            </w:pPr>
            <w:r w:rsidRPr="009E314B">
              <w:t xml:space="preserve">Technical architecture: Describe the “typical” </w:t>
            </w:r>
            <w:r>
              <w:t xml:space="preserve">deployment configuration(s) and </w:t>
            </w:r>
            <w:r w:rsidRPr="009E314B">
              <w:t xml:space="preserve">network topology </w:t>
            </w:r>
            <w:r>
              <w:t>used to host your solution</w:t>
            </w:r>
            <w:r w:rsidRPr="009E314B">
              <w:t>, and your recommendation for the COW in this proposal.   Include all deployment nodes (application servers, database servers, end-user workstations, mobile devices, etc.) and the corresponding deployment unit(s) (applications, modules, components) installed on each.   Include any relevant network components (firewalls, zones, etc.) and/or enterprise systems (Directory Server, Mail Server, etc.) as applicable.</w:t>
            </w:r>
          </w:p>
        </w:tc>
        <w:tc>
          <w:tcPr>
            <w:tcW w:w="1350" w:type="dxa"/>
            <w:shd w:val="clear" w:color="auto" w:fill="auto"/>
          </w:tcPr>
          <w:p w:rsidR="00F02370"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F02370">
              <w:t>.1(a)(iv)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02370" w:rsidRPr="00F50CA9" w:rsidRDefault="00F02370" w:rsidP="00A96AC5">
            <w:pPr>
              <w:spacing w:after="0"/>
              <w:rPr>
                <w:i/>
                <w:color w:val="A6A6A6" w:themeColor="background1" w:themeShade="A6"/>
              </w:rPr>
            </w:pPr>
          </w:p>
        </w:tc>
      </w:tr>
      <w:tr w:rsidR="00F02370"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F02370" w:rsidRPr="00F50CA9" w:rsidRDefault="00F02370" w:rsidP="00981E7A">
            <w:pPr>
              <w:spacing w:after="0"/>
              <w:rPr>
                <w:i/>
                <w:color w:val="A6A6A6" w:themeColor="background1" w:themeShade="A6"/>
              </w:rPr>
            </w:pPr>
            <w:r w:rsidRPr="00F50CA9">
              <w:rPr>
                <w:i/>
                <w:color w:val="A6A6A6" w:themeColor="background1" w:themeShade="A6"/>
              </w:rPr>
              <w:lastRenderedPageBreak/>
              <w:t xml:space="preserve">&lt;Technical Architecture </w:t>
            </w:r>
            <w:r w:rsidR="003F2058">
              <w:rPr>
                <w:i/>
                <w:color w:val="A6A6A6" w:themeColor="background1" w:themeShade="A6"/>
              </w:rPr>
              <w:t>Proponent</w:t>
            </w:r>
            <w:r w:rsidRPr="00F50CA9">
              <w:rPr>
                <w:i/>
                <w:color w:val="A6A6A6" w:themeColor="background1" w:themeShade="A6"/>
              </w:rPr>
              <w:t xml:space="preserve"> response&gt;</w:t>
            </w:r>
          </w:p>
        </w:tc>
      </w:tr>
      <w:tr w:rsidR="00F02370"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02370" w:rsidRPr="00F50CA9" w:rsidRDefault="00F02370" w:rsidP="00936F3D">
            <w:pPr>
              <w:pStyle w:val="ClauseList"/>
              <w:numPr>
                <w:ilvl w:val="0"/>
                <w:numId w:val="13"/>
              </w:numPr>
              <w:spacing w:after="0" w:line="240" w:lineRule="auto"/>
            </w:pPr>
            <w:r w:rsidRPr="00F50CA9">
              <w:rPr>
                <w:b/>
              </w:rPr>
              <w:t xml:space="preserve">Infrastructure Requirements:  </w:t>
            </w:r>
            <w:r w:rsidR="003B23AA" w:rsidRPr="009E314B">
              <w:t xml:space="preserve">Describe the recommended infrastructure specifications required to host and manage your solution within the COW enterprise. </w:t>
            </w:r>
            <w:r w:rsidR="003B23AA">
              <w:t>Specifications</w:t>
            </w:r>
            <w:r w:rsidR="003B23AA" w:rsidRPr="009E314B">
              <w:t xml:space="preserve"> should be provided for all </w:t>
            </w:r>
            <w:r w:rsidR="003B23AA">
              <w:t xml:space="preserve">required </w:t>
            </w:r>
            <w:r w:rsidR="003B23AA" w:rsidRPr="009E314B">
              <w:t xml:space="preserve">servers, end-user workstations and devices, and include </w:t>
            </w:r>
            <w:r w:rsidR="003B23AA">
              <w:t xml:space="preserve">dependencies on required </w:t>
            </w:r>
            <w:r w:rsidR="003B23AA" w:rsidRPr="009E314B">
              <w:t>operating system, CPU, RAM, local storage</w:t>
            </w:r>
            <w:r w:rsidR="003B23AA">
              <w:t xml:space="preserve"> and network connectivity</w:t>
            </w:r>
            <w:r w:rsidR="003B23AA" w:rsidRPr="009E314B">
              <w:t>.  Where multiple configuration options exist</w:t>
            </w:r>
            <w:r w:rsidR="003B23AA">
              <w:t xml:space="preserve"> in your solution offering</w:t>
            </w:r>
            <w:r w:rsidR="003B23AA" w:rsidRPr="009E314B">
              <w:t xml:space="preserve"> provide </w:t>
            </w:r>
            <w:r w:rsidR="003B23AA">
              <w:t xml:space="preserve">your </w:t>
            </w:r>
            <w:r w:rsidR="003B23AA" w:rsidRPr="009E314B">
              <w:t xml:space="preserve">recommendations </w:t>
            </w:r>
            <w:r w:rsidR="003B23AA">
              <w:t>that best</w:t>
            </w:r>
            <w:r w:rsidR="003B23AA" w:rsidRPr="009E314B">
              <w:t xml:space="preserve"> meet our needs based on the operational metrics and business context provided in Appendices </w:t>
            </w:r>
            <w:r w:rsidR="003B23AA">
              <w:t>A and B</w:t>
            </w:r>
            <w:r w:rsidR="003B23AA" w:rsidRPr="009E314B">
              <w:t xml:space="preserve">. All proposed </w:t>
            </w:r>
            <w:r w:rsidR="003B23AA">
              <w:t xml:space="preserve">solutions </w:t>
            </w:r>
            <w:r w:rsidR="003B23AA" w:rsidRPr="009E314B">
              <w:t xml:space="preserve">should be consistent and compatible with COW desktop workstation and server standards as noted in Appendix </w:t>
            </w:r>
            <w:r w:rsidR="003B23AA" w:rsidRPr="00D86FC2">
              <w:t>F</w:t>
            </w:r>
            <w:r w:rsidR="003B23AA" w:rsidRPr="009E314B">
              <w:t>. Any exceptions to the COW standards should be clearly noted in your response. The inclusion of tables, diagrams and other visual models to describe the specifications is encouraged. Provide recommended specifications for two (2) independent environments – Production and Non-Production (</w:t>
            </w:r>
            <w:proofErr w:type="spellStart"/>
            <w:r w:rsidR="003B23AA" w:rsidRPr="009E314B">
              <w:t>Dev</w:t>
            </w:r>
            <w:proofErr w:type="spellEnd"/>
            <w:r w:rsidR="003B23AA" w:rsidRPr="009E314B">
              <w:t xml:space="preserve"> / Test) </w:t>
            </w:r>
            <w:r w:rsidR="003B23AA">
              <w:t xml:space="preserve">as noted </w:t>
            </w:r>
            <w:r w:rsidR="003B23AA" w:rsidRPr="009E314B">
              <w:t>in the sub-sections below.</w:t>
            </w:r>
          </w:p>
          <w:p w:rsidR="00F02370" w:rsidRPr="00F50CA9" w:rsidRDefault="00F02370" w:rsidP="003E0D6D">
            <w:pPr>
              <w:spacing w:before="120" w:after="0" w:line="240" w:lineRule="auto"/>
              <w:ind w:left="864"/>
              <w:rPr>
                <w:i/>
              </w:rPr>
            </w:pPr>
            <w:r w:rsidRPr="00F50CA9">
              <w:rPr>
                <w:i/>
              </w:rPr>
              <w:t>Include any additional information regarding infrastructure requirements that may be of interest to the City of Winnipeg.</w:t>
            </w:r>
          </w:p>
        </w:tc>
        <w:tc>
          <w:tcPr>
            <w:tcW w:w="1350" w:type="dxa"/>
            <w:shd w:val="clear" w:color="auto" w:fill="auto"/>
          </w:tcPr>
          <w:p w:rsidR="00F02370" w:rsidRPr="00F50CA9" w:rsidRDefault="00345EF0" w:rsidP="00145E11">
            <w:pPr>
              <w:spacing w:after="0"/>
              <w:cnfStyle w:val="000000000000" w:firstRow="0" w:lastRow="0" w:firstColumn="0" w:lastColumn="0" w:oddVBand="0" w:evenVBand="0" w:oddHBand="0" w:evenHBand="0" w:firstRowFirstColumn="0" w:firstRowLastColumn="0" w:lastRowFirstColumn="0" w:lastRowLastColumn="0"/>
            </w:pPr>
            <w:r>
              <w:t>E6</w:t>
            </w:r>
            <w:r w:rsidR="00145E11">
              <w:t>.1(b)</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F02370" w:rsidRPr="00F50CA9" w:rsidRDefault="00F02370" w:rsidP="005E3E47">
            <w:pPr>
              <w:spacing w:after="0"/>
            </w:pPr>
          </w:p>
        </w:tc>
      </w:tr>
      <w:tr w:rsidR="00F02370" w:rsidRPr="00F50CA9" w:rsidTr="00346FD4">
        <w:trPr>
          <w:cnfStyle w:val="000000100000" w:firstRow="0" w:lastRow="0" w:firstColumn="0" w:lastColumn="0" w:oddVBand="0" w:evenVBand="0" w:oddHBand="1" w:evenHBand="0" w:firstRowFirstColumn="0" w:firstRowLastColumn="0" w:lastRowFirstColumn="0" w:lastRowLastColumn="0"/>
          <w:trHeight w:val="835"/>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02370" w:rsidRPr="00F50CA9" w:rsidRDefault="003B23AA" w:rsidP="00936F3D">
            <w:pPr>
              <w:pStyle w:val="ListParagraph"/>
              <w:numPr>
                <w:ilvl w:val="0"/>
                <w:numId w:val="15"/>
              </w:numPr>
              <w:spacing w:after="0" w:line="240" w:lineRule="auto"/>
            </w:pPr>
            <w:r>
              <w:t>Production Environment</w:t>
            </w:r>
            <w:r w:rsidRPr="009E314B">
              <w:t xml:space="preserve">: </w:t>
            </w:r>
            <w:r>
              <w:t xml:space="preserve">Provide specifications for a </w:t>
            </w:r>
            <w:r w:rsidRPr="009E314B">
              <w:t xml:space="preserve">Production </w:t>
            </w:r>
            <w:r>
              <w:t xml:space="preserve">operating environment, </w:t>
            </w:r>
            <w:r w:rsidRPr="009E314B">
              <w:t>capable of operating within the COW data centers and made available via network connectivity with the COW enterprise. Under normal operating conditions, the solution should be available from all network connected workstations within the WWD and from mobile devices connected to the internet (via Cellular Service).</w:t>
            </w:r>
            <w:r>
              <w:t xml:space="preserve"> </w:t>
            </w:r>
            <w:r w:rsidRPr="009E314B">
              <w:t xml:space="preserve">The Production infrastructure should be adequately sized to address concurrent user metrics, as detailed in Appendix </w:t>
            </w:r>
            <w:r w:rsidRPr="00D86FC2">
              <w:t>A</w:t>
            </w:r>
            <w:r w:rsidRPr="009E314B">
              <w:t>.</w:t>
            </w:r>
          </w:p>
        </w:tc>
        <w:tc>
          <w:tcPr>
            <w:tcW w:w="1350" w:type="dxa"/>
            <w:shd w:val="clear" w:color="auto" w:fill="auto"/>
          </w:tcPr>
          <w:p w:rsidR="00F02370"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45E11">
              <w:t>.1(b)(i)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02370" w:rsidRPr="00F50CA9" w:rsidRDefault="00F02370" w:rsidP="00A96AC5">
            <w:pPr>
              <w:spacing w:after="0"/>
              <w:rPr>
                <w:i/>
                <w:color w:val="A6A6A6" w:themeColor="background1" w:themeShade="A6"/>
              </w:rPr>
            </w:pPr>
          </w:p>
        </w:tc>
      </w:tr>
      <w:tr w:rsidR="00145E11" w:rsidRPr="00F50CA9" w:rsidTr="00346FD4">
        <w:trPr>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5"/>
              </w:numPr>
              <w:spacing w:after="0" w:line="240" w:lineRule="auto"/>
            </w:pPr>
            <w:r>
              <w:t>Non-Production</w:t>
            </w:r>
            <w:r w:rsidRPr="009E314B">
              <w:t xml:space="preserve"> Environment: </w:t>
            </w:r>
            <w:r>
              <w:t>Provide specifications for a secondary Non-Production operating environment for supporting a variety of business and technology vitality activities such as training, testing upgrades, etc. This environment should be i</w:t>
            </w:r>
            <w:r w:rsidRPr="009E314B">
              <w:t>solated from the main Production environment infrastructure.</w:t>
            </w:r>
          </w:p>
        </w:tc>
        <w:tc>
          <w:tcPr>
            <w:tcW w:w="1350" w:type="dxa"/>
            <w:shd w:val="clear" w:color="auto" w:fill="auto"/>
          </w:tcPr>
          <w:p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145E11">
              <w:t>.1(b)(ii)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CF1DE9" w:rsidRDefault="003B23AA" w:rsidP="00936F3D">
            <w:pPr>
              <w:pStyle w:val="ListParagraph"/>
              <w:numPr>
                <w:ilvl w:val="0"/>
                <w:numId w:val="15"/>
              </w:numPr>
              <w:spacing w:after="0" w:line="240" w:lineRule="auto"/>
            </w:pPr>
            <w:r w:rsidRPr="009E314B">
              <w:t>Other dependencies: Provide a list of any and all hardware and/or software components that are NOT included in your proposal, but will be required by the COW to efficiently operate Production and Non-Production environments (e.g. Database Backup solution, Enterprise Job Scheduler, etc.).</w:t>
            </w:r>
          </w:p>
        </w:tc>
        <w:tc>
          <w:tcPr>
            <w:tcW w:w="1350" w:type="dxa"/>
            <w:shd w:val="clear" w:color="auto" w:fill="auto"/>
          </w:tcPr>
          <w:p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pPr>
            <w:r>
              <w:t>E6</w:t>
            </w:r>
            <w:r w:rsidR="00145E11">
              <w:t>.1(b)(iii)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981E7A">
            <w:pPr>
              <w:spacing w:after="0"/>
              <w:rPr>
                <w:i/>
                <w:color w:val="A6A6A6" w:themeColor="background1" w:themeShade="A6"/>
              </w:rPr>
            </w:pPr>
            <w:r w:rsidRPr="00F50CA9">
              <w:rPr>
                <w:i/>
                <w:color w:val="A6A6A6" w:themeColor="background1" w:themeShade="A6"/>
              </w:rPr>
              <w:lastRenderedPageBreak/>
              <w:t xml:space="preserve">&lt;Infrastructure Requirements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rsidTr="00346FD4">
        <w:trPr>
          <w:cnfStyle w:val="000000100000" w:firstRow="0" w:lastRow="0" w:firstColumn="0" w:lastColumn="0" w:oddVBand="0" w:evenVBand="0" w:oddHBand="1" w:evenHBand="0" w:firstRowFirstColumn="0" w:firstRowLastColumn="0" w:lastRowFirstColumn="0" w:lastRowLastColumn="0"/>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145E11" w:rsidP="00936F3D">
            <w:pPr>
              <w:pStyle w:val="ClauseList"/>
              <w:numPr>
                <w:ilvl w:val="0"/>
                <w:numId w:val="13"/>
              </w:numPr>
              <w:spacing w:after="0" w:line="240" w:lineRule="auto"/>
            </w:pPr>
            <w:r w:rsidRPr="00F50CA9">
              <w:rPr>
                <w:b/>
              </w:rPr>
              <w:t xml:space="preserve">System Management:  </w:t>
            </w:r>
            <w:r w:rsidR="003B23AA" w:rsidRPr="009E314B">
              <w:t>Describe the system management activities and processes required to operate and maintain the vitality of your proposed solution over time.</w:t>
            </w:r>
          </w:p>
          <w:p w:rsidR="00145E11" w:rsidRPr="00F50CA9" w:rsidRDefault="00145E11" w:rsidP="003E0D6D">
            <w:pPr>
              <w:spacing w:before="120" w:after="0" w:line="240" w:lineRule="auto"/>
              <w:ind w:left="864"/>
            </w:pPr>
            <w:r w:rsidRPr="00F50CA9">
              <w:rPr>
                <w:i/>
              </w:rPr>
              <w:t>Include any additional information regarding system management that may be of interest to the City of Winnipeg.</w:t>
            </w:r>
          </w:p>
        </w:tc>
        <w:tc>
          <w:tcPr>
            <w:tcW w:w="1350" w:type="dxa"/>
            <w:shd w:val="clear" w:color="auto" w:fill="auto"/>
          </w:tcPr>
          <w:p w:rsidR="00145E11" w:rsidRPr="00F50CA9" w:rsidRDefault="00345EF0" w:rsidP="00621319">
            <w:pPr>
              <w:spacing w:after="0"/>
              <w:cnfStyle w:val="000000100000" w:firstRow="0" w:lastRow="0" w:firstColumn="0" w:lastColumn="0" w:oddVBand="0" w:evenVBand="0" w:oddHBand="1" w:evenHBand="0" w:firstRowFirstColumn="0" w:firstRowLastColumn="0" w:lastRowFirstColumn="0" w:lastRowLastColumn="0"/>
            </w:pPr>
            <w:r>
              <w:t>E6</w:t>
            </w:r>
            <w:r w:rsidR="00621319">
              <w:t>.1(c)</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145E11" w:rsidRPr="00F50CA9" w:rsidRDefault="00145E11" w:rsidP="005E3E47">
            <w:pPr>
              <w:spacing w:after="0"/>
            </w:pPr>
          </w:p>
        </w:tc>
      </w:tr>
      <w:tr w:rsidR="00145E11" w:rsidRPr="00F50CA9" w:rsidTr="00346FD4">
        <w:trPr>
          <w:trHeight w:val="52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6"/>
              </w:numPr>
              <w:spacing w:after="0" w:line="240" w:lineRule="auto"/>
            </w:pPr>
            <w:r w:rsidRPr="009E314B">
              <w:t>Active Directory: The solution should integrate with the City of Winnipeg’s Corporate User Directory (MS Windows Server 2012 Active Directory) for authenticating users.</w:t>
            </w:r>
          </w:p>
        </w:tc>
        <w:tc>
          <w:tcPr>
            <w:tcW w:w="1350" w:type="dxa"/>
            <w:tcBorders>
              <w:left w:val="single" w:sz="8" w:space="0" w:color="000000" w:themeColor="text1"/>
              <w:right w:val="single" w:sz="8" w:space="0" w:color="000000" w:themeColor="text1"/>
            </w:tcBorders>
            <w:shd w:val="clear" w:color="auto" w:fill="auto"/>
          </w:tcPr>
          <w:p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621319">
              <w:t>.1(c)(i)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6"/>
              </w:numPr>
              <w:spacing w:after="0" w:line="240" w:lineRule="auto"/>
            </w:pPr>
            <w:r w:rsidRPr="009E314B">
              <w:t>Access: The solution should provide the ability to define and control user access to functions and datasets through combination of role-based and group-based authorization controls.  Describe the features and capabilities used to control access (granted/denied) and user profile and session management.</w:t>
            </w:r>
          </w:p>
        </w:tc>
        <w:tc>
          <w:tcPr>
            <w:tcW w:w="1350" w:type="dxa"/>
            <w:tcBorders>
              <w:left w:val="single" w:sz="8" w:space="0" w:color="000000" w:themeColor="text1"/>
              <w:right w:val="single" w:sz="8" w:space="0" w:color="000000" w:themeColor="text1"/>
            </w:tcBorders>
            <w:shd w:val="clear" w:color="auto" w:fill="auto"/>
          </w:tcPr>
          <w:p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pPr>
            <w:r>
              <w:t>E6</w:t>
            </w:r>
            <w:r w:rsidR="00621319">
              <w:t>.1(c)(ii)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474312"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474312" w:rsidRDefault="003B23AA" w:rsidP="00936F3D">
            <w:pPr>
              <w:pStyle w:val="ListParagraph"/>
              <w:numPr>
                <w:ilvl w:val="0"/>
                <w:numId w:val="16"/>
              </w:numPr>
              <w:spacing w:after="0" w:line="240" w:lineRule="auto"/>
            </w:pPr>
            <w:r w:rsidRPr="009E314B">
              <w:t>Backup &amp; Recovery:   The solution should include a recommended backup and recovery approach and processes</w:t>
            </w:r>
            <w:r>
              <w:t xml:space="preserve">. </w:t>
            </w:r>
            <w:r w:rsidRPr="009E314B">
              <w:t>Describe the required activities required to maintain backups of both operational / business data and system configuration to ensure recovery of data in the event of a destructive system failure (affecting the data).</w:t>
            </w:r>
          </w:p>
        </w:tc>
        <w:tc>
          <w:tcPr>
            <w:tcW w:w="1350" w:type="dxa"/>
            <w:tcBorders>
              <w:left w:val="single" w:sz="8" w:space="0" w:color="000000" w:themeColor="text1"/>
              <w:right w:val="single" w:sz="8" w:space="0" w:color="000000" w:themeColor="text1"/>
            </w:tcBorders>
            <w:shd w:val="clear" w:color="auto" w:fill="auto"/>
          </w:tcPr>
          <w:p w:rsidR="00474312" w:rsidRDefault="00474312" w:rsidP="00FD4028">
            <w:pPr>
              <w:spacing w:after="0"/>
              <w:cnfStyle w:val="000000000000" w:firstRow="0" w:lastRow="0" w:firstColumn="0" w:lastColumn="0" w:oddVBand="0" w:evenVBand="0" w:oddHBand="0" w:evenHBand="0" w:firstRowFirstColumn="0" w:firstRowLastColumn="0" w:lastRowFirstColumn="0" w:lastRowLastColumn="0"/>
            </w:pPr>
            <w:r>
              <w:t>E6.1(c)(iii)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474312" w:rsidRPr="00F50CA9" w:rsidRDefault="00474312" w:rsidP="00A96AC5">
            <w:pPr>
              <w:spacing w:after="0"/>
              <w:rPr>
                <w:i/>
                <w:color w:val="A6A6A6" w:themeColor="background1" w:themeShade="A6"/>
              </w:rPr>
            </w:pPr>
          </w:p>
        </w:tc>
      </w:tr>
      <w:tr w:rsidR="00145E11"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981E7A">
            <w:pPr>
              <w:spacing w:after="0"/>
              <w:rPr>
                <w:i/>
                <w:color w:val="A6A6A6" w:themeColor="background1" w:themeShade="A6"/>
              </w:rPr>
            </w:pPr>
            <w:r w:rsidRPr="00F50CA9">
              <w:rPr>
                <w:i/>
                <w:color w:val="A6A6A6" w:themeColor="background1" w:themeShade="A6"/>
              </w:rPr>
              <w:t xml:space="preserve">&lt;System Management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F274E9" w:rsidP="00936F3D">
            <w:pPr>
              <w:pStyle w:val="ClauseList"/>
              <w:numPr>
                <w:ilvl w:val="0"/>
                <w:numId w:val="13"/>
              </w:numPr>
              <w:spacing w:after="0" w:line="240" w:lineRule="auto"/>
            </w:pPr>
            <w:r>
              <w:rPr>
                <w:b/>
              </w:rPr>
              <w:t>Performance</w:t>
            </w:r>
            <w:r w:rsidR="00145E11" w:rsidRPr="00F50CA9">
              <w:rPr>
                <w:b/>
              </w:rPr>
              <w:t xml:space="preserve">:  </w:t>
            </w:r>
            <w:r w:rsidR="003B23AA" w:rsidRPr="009E314B">
              <w:t xml:space="preserve">Describe the expected performance of your solution for common functional activities. Performance metrics should be relative to normal operating conditions (see Appendix </w:t>
            </w:r>
            <w:r w:rsidR="003B23AA" w:rsidRPr="00D86FC2">
              <w:t>A</w:t>
            </w:r>
            <w:r w:rsidR="003B23AA" w:rsidRPr="009E314B">
              <w:t xml:space="preserve"> regarding user loads) and based on the infrastructure recommendations provided in your response.</w:t>
            </w:r>
          </w:p>
          <w:p w:rsidR="00145E11" w:rsidRPr="00F50CA9" w:rsidRDefault="00145E11" w:rsidP="00F274E9">
            <w:pPr>
              <w:spacing w:before="120" w:after="0" w:line="240" w:lineRule="auto"/>
              <w:ind w:left="864"/>
            </w:pPr>
            <w:r w:rsidRPr="00F50CA9">
              <w:rPr>
                <w:i/>
              </w:rPr>
              <w:t xml:space="preserve">Include any additional information regarding </w:t>
            </w:r>
            <w:r w:rsidR="00F274E9">
              <w:rPr>
                <w:i/>
              </w:rPr>
              <w:t>performance</w:t>
            </w:r>
            <w:r w:rsidRPr="00F50CA9">
              <w:rPr>
                <w:i/>
              </w:rPr>
              <w:t xml:space="preserve"> that may be of interest to the City of Winnipeg.</w:t>
            </w:r>
          </w:p>
        </w:tc>
        <w:tc>
          <w:tcPr>
            <w:tcW w:w="1350" w:type="dxa"/>
            <w:shd w:val="clear" w:color="auto" w:fill="auto"/>
          </w:tcPr>
          <w:p w:rsidR="00145E11" w:rsidRPr="00F50CA9" w:rsidRDefault="00345EF0" w:rsidP="00193A2A">
            <w:pPr>
              <w:spacing w:after="0"/>
              <w:cnfStyle w:val="000000000000" w:firstRow="0" w:lastRow="0" w:firstColumn="0" w:lastColumn="0" w:oddVBand="0" w:evenVBand="0" w:oddHBand="0" w:evenHBand="0" w:firstRowFirstColumn="0" w:firstRowLastColumn="0" w:lastRowFirstColumn="0" w:lastRowLastColumn="0"/>
            </w:pPr>
            <w:r>
              <w:t>E6</w:t>
            </w:r>
            <w:r w:rsidR="00193A2A">
              <w:t>.1(d)</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145E11" w:rsidRPr="00F50CA9" w:rsidRDefault="00145E11" w:rsidP="005E3E47">
            <w:pPr>
              <w:spacing w:after="0"/>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7"/>
              </w:numPr>
              <w:spacing w:after="0" w:line="240" w:lineRule="auto"/>
            </w:pPr>
            <w:r w:rsidRPr="009E314B">
              <w:t>Start-up Performance: Provide typical metrics for user login and invoking any major functional of major application login, data form initiation. Describe performance expectations for application start-up and user login.</w:t>
            </w:r>
          </w:p>
        </w:tc>
        <w:tc>
          <w:tcPr>
            <w:tcW w:w="1350" w:type="dxa"/>
            <w:shd w:val="clear" w:color="auto" w:fill="auto"/>
          </w:tcPr>
          <w:p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93A2A">
              <w:t>.1(d)(i)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46FD4">
        <w:trPr>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7"/>
              </w:numPr>
              <w:spacing w:after="0" w:line="240" w:lineRule="auto"/>
            </w:pPr>
            <w:r w:rsidRPr="009E314B">
              <w:t xml:space="preserve">Standard Tasks Performance: Describe performance expectations for </w:t>
            </w:r>
            <w:r>
              <w:t xml:space="preserve">common tasks such as but not limited to receiving sample results from the LIMS, creating and running queries, entering inspection data, generating KPIs regarding performance statistics of the programs, viewing customer profiles and addressing any system </w:t>
            </w:r>
            <w:r>
              <w:lastRenderedPageBreak/>
              <w:t>notifications.</w:t>
            </w:r>
          </w:p>
        </w:tc>
        <w:tc>
          <w:tcPr>
            <w:tcW w:w="1350" w:type="dxa"/>
            <w:shd w:val="clear" w:color="auto" w:fill="auto"/>
          </w:tcPr>
          <w:p w:rsidR="00145E11"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lastRenderedPageBreak/>
              <w:t>E6</w:t>
            </w:r>
            <w:r w:rsidR="00193A2A">
              <w:t>.1(d)(ii)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7"/>
              </w:numPr>
              <w:spacing w:after="0" w:line="240" w:lineRule="auto"/>
            </w:pPr>
            <w:r w:rsidRPr="009E314B">
              <w:lastRenderedPageBreak/>
              <w:t>Reporting Performance: Describe performance expectations for standard report generation (standard, pre-defined reports).</w:t>
            </w:r>
          </w:p>
        </w:tc>
        <w:tc>
          <w:tcPr>
            <w:tcW w:w="1350" w:type="dxa"/>
            <w:shd w:val="clear" w:color="auto" w:fill="auto"/>
          </w:tcPr>
          <w:p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193A2A">
              <w:t>.1(d)(iii)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F274E9"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F274E9" w:rsidRDefault="003B23AA" w:rsidP="00474312">
            <w:pPr>
              <w:pStyle w:val="ListParagraph"/>
              <w:numPr>
                <w:ilvl w:val="0"/>
                <w:numId w:val="17"/>
              </w:numPr>
              <w:spacing w:after="0" w:line="240" w:lineRule="auto"/>
            </w:pPr>
            <w:r w:rsidRPr="009E314B">
              <w:t>Scalability: Describe the capability of your solution to scale to accommodate increased user demands, peak load times, and other high volume usage scenarios.  Describe the capability of your solution to scale to accommodate future enhancements.</w:t>
            </w:r>
          </w:p>
        </w:tc>
        <w:tc>
          <w:tcPr>
            <w:tcW w:w="1350" w:type="dxa"/>
            <w:shd w:val="clear" w:color="auto" w:fill="auto"/>
          </w:tcPr>
          <w:p w:rsidR="00F274E9" w:rsidRPr="00F50CA9" w:rsidRDefault="00345EF0" w:rsidP="00FD4028">
            <w:pPr>
              <w:spacing w:after="0"/>
              <w:cnfStyle w:val="000000000000" w:firstRow="0" w:lastRow="0" w:firstColumn="0" w:lastColumn="0" w:oddVBand="0" w:evenVBand="0" w:oddHBand="0" w:evenHBand="0" w:firstRowFirstColumn="0" w:firstRowLastColumn="0" w:lastRowFirstColumn="0" w:lastRowLastColumn="0"/>
            </w:pPr>
            <w:r>
              <w:t>E6</w:t>
            </w:r>
            <w:r w:rsidR="00193A2A">
              <w:t>.1(d)(iv)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274E9" w:rsidRPr="00F50CA9" w:rsidRDefault="00F274E9" w:rsidP="00A96AC5">
            <w:pPr>
              <w:spacing w:after="0"/>
              <w:rPr>
                <w:i/>
                <w:color w:val="A6A6A6" w:themeColor="background1" w:themeShade="A6"/>
              </w:rPr>
            </w:pPr>
          </w:p>
        </w:tc>
      </w:tr>
      <w:tr w:rsidR="00145E11" w:rsidRPr="00F50CA9" w:rsidTr="00354477">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F274E9">
            <w:pPr>
              <w:spacing w:after="0"/>
              <w:rPr>
                <w:i/>
                <w:color w:val="A6A6A6" w:themeColor="background1" w:themeShade="A6"/>
              </w:rPr>
            </w:pPr>
            <w:r w:rsidRPr="00F50CA9">
              <w:rPr>
                <w:i/>
                <w:color w:val="A6A6A6" w:themeColor="background1" w:themeShade="A6"/>
              </w:rPr>
              <w:t>&lt;</w:t>
            </w:r>
            <w:r w:rsidR="00F274E9">
              <w:rPr>
                <w:i/>
                <w:color w:val="A6A6A6" w:themeColor="background1" w:themeShade="A6"/>
              </w:rPr>
              <w:t>Performance</w:t>
            </w:r>
            <w:r w:rsidRPr="00F50CA9">
              <w:rPr>
                <w:i/>
                <w:color w:val="A6A6A6" w:themeColor="background1" w:themeShade="A6"/>
              </w:rPr>
              <w:t xml:space="preserve">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145E11" w:rsidP="00936F3D">
            <w:pPr>
              <w:pStyle w:val="ClauseList"/>
              <w:numPr>
                <w:ilvl w:val="0"/>
                <w:numId w:val="13"/>
              </w:numPr>
              <w:spacing w:after="0" w:line="240" w:lineRule="auto"/>
            </w:pPr>
            <w:r w:rsidRPr="00F50CA9">
              <w:rPr>
                <w:b/>
              </w:rPr>
              <w:t>Availability</w:t>
            </w:r>
            <w:proofErr w:type="gramStart"/>
            <w:r w:rsidRPr="00F50CA9">
              <w:rPr>
                <w:b/>
              </w:rPr>
              <w:t xml:space="preserve">:  </w:t>
            </w:r>
            <w:r w:rsidR="006035EC">
              <w:t>:</w:t>
            </w:r>
            <w:proofErr w:type="gramEnd"/>
            <w:r w:rsidR="006035EC">
              <w:t xml:space="preserve">  </w:t>
            </w:r>
            <w:r w:rsidR="003B23AA">
              <w:t>Describe the capabilities of your solution to meet the availability requirements noted below.</w:t>
            </w:r>
          </w:p>
          <w:p w:rsidR="00145E11" w:rsidRPr="00F50CA9" w:rsidRDefault="00145E11" w:rsidP="003E0D6D">
            <w:pPr>
              <w:spacing w:before="120" w:after="0" w:line="240" w:lineRule="auto"/>
              <w:ind w:left="864"/>
            </w:pPr>
            <w:r w:rsidRPr="00F50CA9">
              <w:rPr>
                <w:i/>
              </w:rPr>
              <w:t>Include any additional information regarding availability that may be of interest to the City of Winnipeg.</w:t>
            </w:r>
          </w:p>
        </w:tc>
        <w:tc>
          <w:tcPr>
            <w:tcW w:w="1350" w:type="dxa"/>
            <w:shd w:val="clear" w:color="auto" w:fill="auto"/>
          </w:tcPr>
          <w:p w:rsidR="00145E11" w:rsidRPr="00F50CA9" w:rsidRDefault="00345EF0" w:rsidP="006035EC">
            <w:pPr>
              <w:spacing w:after="0"/>
              <w:cnfStyle w:val="000000000000" w:firstRow="0" w:lastRow="0" w:firstColumn="0" w:lastColumn="0" w:oddVBand="0" w:evenVBand="0" w:oddHBand="0" w:evenHBand="0" w:firstRowFirstColumn="0" w:firstRowLastColumn="0" w:lastRowFirstColumn="0" w:lastRowLastColumn="0"/>
            </w:pPr>
            <w:r>
              <w:t>E6</w:t>
            </w:r>
            <w:r w:rsidR="006035EC">
              <w:t>.1(e)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145E11" w:rsidRPr="00F50CA9" w:rsidRDefault="00145E11" w:rsidP="005E3E47">
            <w:pPr>
              <w:spacing w:after="0"/>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cantSplit/>
          <w:trHeight w:val="25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3B23AA">
            <w:pPr>
              <w:pStyle w:val="ListParagraph"/>
              <w:numPr>
                <w:ilvl w:val="0"/>
                <w:numId w:val="18"/>
              </w:numPr>
              <w:spacing w:after="0" w:line="240" w:lineRule="auto"/>
            </w:pPr>
            <w:r w:rsidRPr="009E314B">
              <w:t>Standard Availability Requirements: All functions of the solution should be available for use 24/7/365, excluding scheduled outages.</w:t>
            </w:r>
          </w:p>
        </w:tc>
        <w:tc>
          <w:tcPr>
            <w:tcW w:w="1350" w:type="dxa"/>
            <w:shd w:val="clear" w:color="auto" w:fill="auto"/>
          </w:tcPr>
          <w:p w:rsidR="00145E11" w:rsidRPr="00F50CA9" w:rsidRDefault="00345EF0" w:rsidP="006035EC">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6035EC">
              <w:t>.1(e)(i)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981E7A">
            <w:pPr>
              <w:spacing w:after="0"/>
            </w:pPr>
            <w:r w:rsidRPr="00F50CA9">
              <w:rPr>
                <w:i/>
                <w:color w:val="A6A6A6" w:themeColor="background1" w:themeShade="A6"/>
              </w:rPr>
              <w:t xml:space="preserve">&lt;Availability </w:t>
            </w:r>
            <w:r w:rsidR="003F2058">
              <w:rPr>
                <w:i/>
                <w:color w:val="A6A6A6" w:themeColor="background1" w:themeShade="A6"/>
              </w:rPr>
              <w:t>Proponent</w:t>
            </w:r>
            <w:r w:rsidRPr="00F50CA9">
              <w:rPr>
                <w:i/>
                <w:color w:val="A6A6A6" w:themeColor="background1" w:themeShade="A6"/>
              </w:rPr>
              <w:t xml:space="preserve"> response&gt;</w:t>
            </w:r>
          </w:p>
        </w:tc>
      </w:tr>
      <w:tr w:rsidR="003F6442" w:rsidRPr="00F50CA9" w:rsidTr="00346FD4">
        <w:trPr>
          <w:cnfStyle w:val="000000100000" w:firstRow="0" w:lastRow="0" w:firstColumn="0" w:lastColumn="0" w:oddVBand="0" w:evenVBand="0" w:oddHBand="1" w:evenHBand="0" w:firstRowFirstColumn="0" w:firstRowLastColumn="0" w:lastRowFirstColumn="0" w:lastRowLastColumn="0"/>
          <w:cantSplit/>
          <w:trHeight w:val="43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3F6442" w:rsidRPr="00F50CA9" w:rsidRDefault="003F6442" w:rsidP="00936F3D">
            <w:pPr>
              <w:pStyle w:val="ClauseList"/>
              <w:numPr>
                <w:ilvl w:val="0"/>
                <w:numId w:val="13"/>
              </w:numPr>
              <w:spacing w:after="0" w:line="240" w:lineRule="auto"/>
            </w:pPr>
            <w:r w:rsidRPr="00F50CA9">
              <w:rPr>
                <w:b/>
              </w:rPr>
              <w:t xml:space="preserve">Support:  </w:t>
            </w:r>
            <w:r w:rsidR="003B23AA" w:rsidRPr="009E314B">
              <w:t>Describe the support and maintenance services you plan to offer post-implementation, including Service Level Agreements (SLAs) that align with the pricing in Form B.  Be specific and include all options for support levels/methods, and time of availability.  Include delineation between tasks for which the City of Winnipeg will be responsible vs. those that your support services will provide.</w:t>
            </w:r>
          </w:p>
          <w:p w:rsidR="003F6442" w:rsidRPr="00F50CA9" w:rsidRDefault="003F6442" w:rsidP="003E0D6D">
            <w:pPr>
              <w:spacing w:before="120" w:after="0" w:line="240" w:lineRule="auto"/>
              <w:ind w:left="864"/>
            </w:pPr>
            <w:r w:rsidRPr="00F50CA9">
              <w:rPr>
                <w:i/>
              </w:rPr>
              <w:t>Include any additional information regarding support that may be of interest to the City of Winnipeg.</w:t>
            </w:r>
          </w:p>
        </w:tc>
        <w:tc>
          <w:tcPr>
            <w:tcW w:w="1350" w:type="dxa"/>
            <w:shd w:val="clear" w:color="auto" w:fill="auto"/>
          </w:tcPr>
          <w:p w:rsidR="003F6442" w:rsidRPr="00F50CA9" w:rsidRDefault="00345EF0" w:rsidP="003F6442">
            <w:pPr>
              <w:spacing w:after="0"/>
              <w:cnfStyle w:val="000000100000" w:firstRow="0" w:lastRow="0" w:firstColumn="0" w:lastColumn="0" w:oddVBand="0" w:evenVBand="0" w:oddHBand="1" w:evenHBand="0" w:firstRowFirstColumn="0" w:firstRowLastColumn="0" w:lastRowFirstColumn="0" w:lastRowLastColumn="0"/>
            </w:pPr>
            <w:r>
              <w:t>E6</w:t>
            </w:r>
            <w:r w:rsidR="003F6442">
              <w:t>.1(f)</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3F6442" w:rsidRPr="00F50CA9" w:rsidRDefault="003F6442" w:rsidP="005E3E47">
            <w:pPr>
              <w:spacing w:after="0"/>
            </w:pPr>
          </w:p>
        </w:tc>
      </w:tr>
      <w:tr w:rsidR="003F6442"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3F6442" w:rsidRPr="00F50CA9" w:rsidRDefault="003B23AA" w:rsidP="00936F3D">
            <w:pPr>
              <w:pStyle w:val="ListParagraph"/>
              <w:numPr>
                <w:ilvl w:val="0"/>
                <w:numId w:val="19"/>
              </w:numPr>
              <w:spacing w:after="0" w:line="240" w:lineRule="auto"/>
            </w:pPr>
            <w:r w:rsidRPr="009E314B">
              <w:t>Support types: Describe the types of Business and/or Technical support typically offered to and used by your customers.  Include any limitations, restrictions, or constraints for accessing your support services.</w:t>
            </w:r>
          </w:p>
        </w:tc>
        <w:tc>
          <w:tcPr>
            <w:tcW w:w="1350" w:type="dxa"/>
            <w:shd w:val="clear" w:color="auto" w:fill="auto"/>
          </w:tcPr>
          <w:p w:rsidR="003F6442" w:rsidRPr="00F50CA9" w:rsidRDefault="00345EF0" w:rsidP="003F6442">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3F6442">
              <w:t>.1(f)(i)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3F6442" w:rsidRPr="00F50CA9" w:rsidRDefault="003F6442" w:rsidP="00A96AC5">
            <w:pPr>
              <w:spacing w:after="0"/>
              <w:rPr>
                <w:i/>
                <w:color w:val="A6A6A6" w:themeColor="background1" w:themeShade="A6"/>
              </w:rPr>
            </w:pPr>
          </w:p>
        </w:tc>
      </w:tr>
      <w:tr w:rsidR="00145E11"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3B23AA" w:rsidP="00936F3D">
            <w:pPr>
              <w:pStyle w:val="ListParagraph"/>
              <w:numPr>
                <w:ilvl w:val="0"/>
                <w:numId w:val="19"/>
              </w:numPr>
              <w:spacing w:after="0" w:line="240" w:lineRule="auto"/>
            </w:pPr>
            <w:r w:rsidRPr="009E314B">
              <w:t>Incident Management and Escalation: Describe your customer facing and internal processes for managing incidents, including issue classification and escalation approach.</w:t>
            </w:r>
          </w:p>
        </w:tc>
        <w:tc>
          <w:tcPr>
            <w:tcW w:w="1350" w:type="dxa"/>
            <w:shd w:val="clear" w:color="auto" w:fill="auto"/>
          </w:tcPr>
          <w:p w:rsidR="00145E11" w:rsidRPr="00F50CA9" w:rsidRDefault="00345EF0" w:rsidP="00FD4028">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3F6442">
              <w:t>.1(f)(ii)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145E11" w:rsidRPr="00F50CA9" w:rsidRDefault="00145E11" w:rsidP="00A96AC5">
            <w:pPr>
              <w:spacing w:after="0"/>
              <w:rPr>
                <w:i/>
                <w:color w:val="A6A6A6" w:themeColor="background1" w:themeShade="A6"/>
              </w:rPr>
            </w:pPr>
          </w:p>
        </w:tc>
      </w:tr>
      <w:tr w:rsidR="00145E11"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981E7A">
            <w:pPr>
              <w:spacing w:after="0"/>
              <w:rPr>
                <w:i/>
                <w:color w:val="A6A6A6" w:themeColor="background1" w:themeShade="A6"/>
              </w:rPr>
            </w:pPr>
            <w:r w:rsidRPr="00F50CA9">
              <w:rPr>
                <w:i/>
                <w:color w:val="A6A6A6" w:themeColor="background1" w:themeShade="A6"/>
              </w:rPr>
              <w:t xml:space="preserve">&lt;Support </w:t>
            </w:r>
            <w:r w:rsidR="003F2058">
              <w:rPr>
                <w:i/>
                <w:color w:val="A6A6A6" w:themeColor="background1" w:themeShade="A6"/>
              </w:rPr>
              <w:t>Proponent</w:t>
            </w:r>
            <w:r w:rsidRPr="00F50CA9">
              <w:rPr>
                <w:i/>
                <w:color w:val="A6A6A6" w:themeColor="background1" w:themeShade="A6"/>
              </w:rPr>
              <w:t xml:space="preserve"> response&gt;</w:t>
            </w:r>
          </w:p>
        </w:tc>
      </w:tr>
      <w:tr w:rsidR="00145E11" w:rsidRPr="00F50CA9" w:rsidTr="00346FD4">
        <w:trPr>
          <w:cnfStyle w:val="000000100000" w:firstRow="0" w:lastRow="0" w:firstColumn="0" w:lastColumn="0" w:oddVBand="0" w:evenVBand="0" w:oddHBand="1" w:evenHBand="0" w:firstRowFirstColumn="0" w:firstRowLastColumn="0" w:lastRowFirstColumn="0" w:lastRowLastColumn="0"/>
          <w:cantSplit/>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145E11" w:rsidRPr="00F50CA9" w:rsidRDefault="00145E11" w:rsidP="00936F3D">
            <w:pPr>
              <w:pStyle w:val="ClauseList"/>
              <w:numPr>
                <w:ilvl w:val="0"/>
                <w:numId w:val="13"/>
              </w:numPr>
              <w:spacing w:after="0" w:line="240" w:lineRule="auto"/>
            </w:pPr>
            <w:r w:rsidRPr="00F50CA9">
              <w:rPr>
                <w:b/>
              </w:rPr>
              <w:lastRenderedPageBreak/>
              <w:t xml:space="preserve">Usability:  </w:t>
            </w:r>
            <w:r w:rsidR="003B23AA" w:rsidRPr="009E314B">
              <w:t>Describe how your solution is designed to be user-friendly and intuitive.  Include a robust description of the global design features within the solution that assist and guide the user through an aesthetically appealing experience when performing routine tasks. The City of Winnipeg describes usability as the capability of the software to be understood, learned, used, and attractive to the user.  In your response, please consider the points below.</w:t>
            </w:r>
          </w:p>
          <w:p w:rsidR="00145E11" w:rsidRPr="00F50CA9" w:rsidRDefault="00145E11" w:rsidP="003E0D6D">
            <w:pPr>
              <w:spacing w:before="120" w:after="0" w:line="240" w:lineRule="auto"/>
              <w:ind w:left="864"/>
            </w:pPr>
            <w:r w:rsidRPr="00F50CA9">
              <w:rPr>
                <w:i/>
              </w:rPr>
              <w:t>Include any additional information regarding usability that may be of interest to the City of Winnipeg.</w:t>
            </w:r>
          </w:p>
        </w:tc>
        <w:tc>
          <w:tcPr>
            <w:tcW w:w="1350" w:type="dxa"/>
            <w:shd w:val="clear" w:color="auto" w:fill="auto"/>
          </w:tcPr>
          <w:p w:rsidR="00145E1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pPr>
            <w:r>
              <w:t>E6</w:t>
            </w:r>
            <w:r w:rsidR="00E17961">
              <w:t>.1(g)</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rsidR="00145E11" w:rsidRPr="00F50CA9" w:rsidRDefault="00145E11" w:rsidP="005E3E47">
            <w:pPr>
              <w:spacing w:after="0"/>
            </w:pPr>
          </w:p>
        </w:tc>
      </w:tr>
      <w:tr w:rsidR="00E17961" w:rsidRPr="00F50CA9" w:rsidTr="00346FD4">
        <w:trPr>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E17961" w:rsidRPr="00F50CA9" w:rsidRDefault="003B23AA" w:rsidP="00936F3D">
            <w:pPr>
              <w:pStyle w:val="ListParagraph"/>
              <w:numPr>
                <w:ilvl w:val="0"/>
                <w:numId w:val="20"/>
              </w:numPr>
              <w:spacing w:after="0" w:line="240" w:lineRule="auto"/>
            </w:pPr>
            <w:r w:rsidRPr="009E314B">
              <w:t>Understandability: The solution should demonstrate the following characteristics: Descriptions and demonstrations are available to solution users.  Guides and context sensitive messages are displayed to solution users.</w:t>
            </w:r>
          </w:p>
        </w:tc>
        <w:tc>
          <w:tcPr>
            <w:tcW w:w="1350" w:type="dxa"/>
            <w:shd w:val="clear" w:color="auto" w:fill="auto"/>
          </w:tcPr>
          <w:p w:rsidR="00E17961" w:rsidRPr="00F50CA9" w:rsidRDefault="00345EF0" w:rsidP="00E17961">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E17961">
              <w:t>.1(g)(i)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E17961" w:rsidRPr="00F50CA9" w:rsidRDefault="00E17961" w:rsidP="00A96AC5">
            <w:pPr>
              <w:spacing w:after="0"/>
              <w:rPr>
                <w:i/>
                <w:color w:val="A6A6A6" w:themeColor="background1" w:themeShade="A6"/>
              </w:rPr>
            </w:pPr>
          </w:p>
        </w:tc>
      </w:tr>
      <w:tr w:rsidR="00E17961" w:rsidRPr="00F50CA9" w:rsidTr="00346F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E17961" w:rsidRPr="00F50CA9" w:rsidRDefault="003B23AA" w:rsidP="00936F3D">
            <w:pPr>
              <w:pStyle w:val="ListParagraph"/>
              <w:numPr>
                <w:ilvl w:val="0"/>
                <w:numId w:val="20"/>
              </w:numPr>
              <w:spacing w:after="0" w:line="240" w:lineRule="auto"/>
            </w:pPr>
            <w:r w:rsidRPr="009E314B">
              <w:t>Learnability: The solution should demonstrate the following characteristics: Functions can be absorbed quickly.  Functions and flows within the solution are intuitive and require actions that are discreetly defined and apparent.</w:t>
            </w:r>
          </w:p>
        </w:tc>
        <w:tc>
          <w:tcPr>
            <w:tcW w:w="1350" w:type="dxa"/>
            <w:shd w:val="clear" w:color="auto" w:fill="auto"/>
          </w:tcPr>
          <w:p w:rsidR="00E1796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E17961">
              <w:t>.1(g)(ii)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E17961" w:rsidRPr="00F50CA9" w:rsidRDefault="00E17961" w:rsidP="00A96AC5">
            <w:pPr>
              <w:spacing w:after="0"/>
              <w:rPr>
                <w:i/>
                <w:color w:val="A6A6A6" w:themeColor="background1" w:themeShade="A6"/>
              </w:rPr>
            </w:pPr>
          </w:p>
        </w:tc>
      </w:tr>
      <w:tr w:rsidR="00E17961" w:rsidRPr="00F50CA9" w:rsidTr="00346FD4">
        <w:trPr>
          <w:trHeight w:val="610"/>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E17961" w:rsidRPr="00F50CA9" w:rsidRDefault="003B23AA" w:rsidP="00936F3D">
            <w:pPr>
              <w:pStyle w:val="ListParagraph"/>
              <w:numPr>
                <w:ilvl w:val="0"/>
                <w:numId w:val="20"/>
              </w:numPr>
              <w:spacing w:after="0" w:line="240" w:lineRule="auto"/>
            </w:pPr>
            <w:r w:rsidRPr="009E314B">
              <w:t xml:space="preserve">Operability: The solution should demonstrate the following characteristics: There is consistency across functions and screens.  Common data elements can be selected rather than entered.  </w:t>
            </w:r>
            <w:proofErr w:type="spellStart"/>
            <w:r w:rsidRPr="009E314B">
              <w:t>Colour</w:t>
            </w:r>
            <w:proofErr w:type="spellEnd"/>
            <w:r w:rsidRPr="009E314B">
              <w:t xml:space="preserve"> coding and conditional formatting is used to indicate status/state of a system artifact or data element.  Icons and images are used, where beneficial to the user experience.  Data visualization techniques are applied, to facilitate understanding of presented data.  Navigation through the solution functions is clear and can be effectively done without a mouse when applicable.  Self-explanatory messages that clearly indicate resolutions are present where appropriate.  The ability to undo actions is provided where appropriate.</w:t>
            </w:r>
          </w:p>
        </w:tc>
        <w:tc>
          <w:tcPr>
            <w:tcW w:w="1350" w:type="dxa"/>
            <w:shd w:val="clear" w:color="auto" w:fill="auto"/>
          </w:tcPr>
          <w:p w:rsidR="00E17961" w:rsidRPr="00F50CA9" w:rsidRDefault="00345EF0" w:rsidP="00E17961">
            <w:pPr>
              <w:spacing w:after="0"/>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t>E6</w:t>
            </w:r>
            <w:r w:rsidR="00E17961">
              <w:t>.1(g)(iii)</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E17961" w:rsidRPr="00F50CA9" w:rsidRDefault="00E17961" w:rsidP="00A96AC5">
            <w:pPr>
              <w:spacing w:after="0"/>
              <w:rPr>
                <w:i/>
                <w:color w:val="A6A6A6" w:themeColor="background1" w:themeShade="A6"/>
              </w:rPr>
            </w:pPr>
          </w:p>
        </w:tc>
      </w:tr>
      <w:tr w:rsidR="00E17961" w:rsidRPr="00F50CA9" w:rsidTr="00346FD4">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6858" w:type="dxa"/>
            <w:shd w:val="clear" w:color="auto" w:fill="auto"/>
          </w:tcPr>
          <w:p w:rsidR="00E17961" w:rsidRPr="00F50CA9" w:rsidRDefault="003B23AA" w:rsidP="00936F3D">
            <w:pPr>
              <w:pStyle w:val="ListParagraph"/>
              <w:numPr>
                <w:ilvl w:val="0"/>
                <w:numId w:val="20"/>
              </w:numPr>
              <w:spacing w:after="0" w:line="240" w:lineRule="auto"/>
            </w:pPr>
            <w:r w:rsidRPr="009E314B">
              <w:t>Attractiveness: The solution should demonstrate the following characteristics: Screen layouts are aesthetically pleasing. Styles, colors and fonts are used consistency throughout the application.  The application has a modern look and feel when using solution functions.</w:t>
            </w:r>
          </w:p>
        </w:tc>
        <w:tc>
          <w:tcPr>
            <w:tcW w:w="1350" w:type="dxa"/>
            <w:shd w:val="clear" w:color="auto" w:fill="auto"/>
          </w:tcPr>
          <w:p w:rsidR="00E17961" w:rsidRPr="00F50CA9" w:rsidRDefault="00345EF0" w:rsidP="00E17961">
            <w:pPr>
              <w:spacing w:after="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t>E6</w:t>
            </w:r>
            <w:r w:rsidR="00E17961">
              <w:t>.1(g)(iv)</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E17961" w:rsidRPr="00F50CA9" w:rsidRDefault="00E17961" w:rsidP="00A96AC5">
            <w:pPr>
              <w:spacing w:after="0"/>
              <w:rPr>
                <w:i/>
                <w:color w:val="A6A6A6" w:themeColor="background1" w:themeShade="A6"/>
              </w:rPr>
            </w:pPr>
          </w:p>
        </w:tc>
      </w:tr>
      <w:tr w:rsidR="00145E11" w:rsidRPr="00F50CA9" w:rsidTr="00354477">
        <w:trPr>
          <w:trHeight w:val="769"/>
        </w:trPr>
        <w:tc>
          <w:tcPr>
            <w:cnfStyle w:val="000010000000" w:firstRow="0" w:lastRow="0" w:firstColumn="0" w:lastColumn="0" w:oddVBand="1" w:evenVBand="0" w:oddHBand="0" w:evenHBand="0" w:firstRowFirstColumn="0" w:firstRowLastColumn="0" w:lastRowFirstColumn="0" w:lastRowLastColumn="0"/>
            <w:tcW w:w="9648" w:type="dxa"/>
            <w:gridSpan w:val="3"/>
            <w:shd w:val="clear" w:color="auto" w:fill="auto"/>
          </w:tcPr>
          <w:p w:rsidR="00145E11" w:rsidRPr="00F50CA9" w:rsidRDefault="00145E11" w:rsidP="00981E7A">
            <w:pPr>
              <w:spacing w:after="0"/>
              <w:rPr>
                <w:i/>
                <w:color w:val="A6A6A6" w:themeColor="background1" w:themeShade="A6"/>
              </w:rPr>
            </w:pPr>
            <w:r w:rsidRPr="00F50CA9">
              <w:rPr>
                <w:i/>
                <w:color w:val="A6A6A6" w:themeColor="background1" w:themeShade="A6"/>
              </w:rPr>
              <w:t xml:space="preserve">&lt;Usability </w:t>
            </w:r>
            <w:r w:rsidR="003F2058">
              <w:rPr>
                <w:i/>
                <w:color w:val="A6A6A6" w:themeColor="background1" w:themeShade="A6"/>
              </w:rPr>
              <w:t>Proponent</w:t>
            </w:r>
            <w:r w:rsidRPr="00F50CA9">
              <w:rPr>
                <w:i/>
                <w:color w:val="A6A6A6" w:themeColor="background1" w:themeShade="A6"/>
              </w:rPr>
              <w:t xml:space="preserve"> response&gt;</w:t>
            </w:r>
          </w:p>
        </w:tc>
      </w:tr>
    </w:tbl>
    <w:p w:rsidR="00665CA1" w:rsidRPr="00F50CA9" w:rsidRDefault="00665CA1" w:rsidP="00665CA1">
      <w:pPr>
        <w:rPr>
          <w:caps/>
        </w:rPr>
      </w:pPr>
    </w:p>
    <w:sectPr w:rsidR="00665CA1" w:rsidRPr="00F50CA9" w:rsidSect="0031181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98" w:rsidRDefault="003A2F98" w:rsidP="005804E6">
      <w:pPr>
        <w:spacing w:after="0" w:line="240" w:lineRule="auto"/>
      </w:pPr>
      <w:r>
        <w:separator/>
      </w:r>
    </w:p>
  </w:endnote>
  <w:endnote w:type="continuationSeparator" w:id="0">
    <w:p w:rsidR="003A2F98" w:rsidRDefault="003A2F98" w:rsidP="0058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98" w:rsidRDefault="003A2F98" w:rsidP="005804E6">
      <w:pPr>
        <w:spacing w:after="0" w:line="240" w:lineRule="auto"/>
      </w:pPr>
      <w:r>
        <w:separator/>
      </w:r>
    </w:p>
  </w:footnote>
  <w:footnote w:type="continuationSeparator" w:id="0">
    <w:p w:rsidR="003A2F98" w:rsidRDefault="003A2F98" w:rsidP="00580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98" w:rsidRPr="009A770D" w:rsidRDefault="003A2F98" w:rsidP="00EC4F2E">
    <w:pPr>
      <w:pStyle w:val="Header1"/>
      <w:rPr>
        <w:sz w:val="15"/>
        <w:szCs w:val="15"/>
      </w:rPr>
    </w:pPr>
    <w:r w:rsidRPr="009A770D">
      <w:rPr>
        <w:sz w:val="15"/>
        <w:szCs w:val="15"/>
      </w:rPr>
      <w:t>The City of Winnipeg</w:t>
    </w:r>
    <w:r w:rsidRPr="009A770D">
      <w:rPr>
        <w:sz w:val="15"/>
        <w:szCs w:val="15"/>
      </w:rPr>
      <w:tab/>
    </w:r>
    <w:r>
      <w:rPr>
        <w:sz w:val="15"/>
        <w:szCs w:val="15"/>
      </w:rPr>
      <w:t>Form N</w:t>
    </w:r>
  </w:p>
  <w:p w:rsidR="003A2F98" w:rsidRPr="009A770D" w:rsidRDefault="003A2F98" w:rsidP="00EC4F2E">
    <w:pPr>
      <w:pStyle w:val="Header1"/>
      <w:rPr>
        <w:sz w:val="15"/>
        <w:szCs w:val="15"/>
      </w:rPr>
    </w:pPr>
    <w:r w:rsidRPr="009A770D">
      <w:rPr>
        <w:sz w:val="15"/>
        <w:szCs w:val="15"/>
      </w:rPr>
      <w:t xml:space="preserve">RFP No. </w:t>
    </w:r>
    <w:r>
      <w:rPr>
        <w:sz w:val="15"/>
        <w:szCs w:val="15"/>
      </w:rPr>
      <w:t>477-2017</w:t>
    </w:r>
    <w:r w:rsidRPr="009A770D">
      <w:rPr>
        <w:sz w:val="15"/>
        <w:szCs w:val="15"/>
      </w:rPr>
      <w:tab/>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sidR="002748BD">
      <w:rPr>
        <w:noProof/>
        <w:sz w:val="15"/>
        <w:szCs w:val="15"/>
      </w:rPr>
      <w:t>5</w:t>
    </w:r>
    <w:r w:rsidRPr="009A770D">
      <w:rPr>
        <w:sz w:val="15"/>
        <w:szCs w:val="15"/>
      </w:rPr>
      <w:fldChar w:fldCharType="end"/>
    </w:r>
    <w:r w:rsidRPr="009A770D">
      <w:rPr>
        <w:sz w:val="15"/>
        <w:szCs w:val="15"/>
      </w:rPr>
      <w:t xml:space="preserve"> of </w:t>
    </w:r>
    <w:r w:rsidRPr="009A770D">
      <w:rPr>
        <w:sz w:val="15"/>
        <w:szCs w:val="15"/>
      </w:rPr>
      <w:fldChar w:fldCharType="begin"/>
    </w:r>
    <w:r w:rsidRPr="009A770D">
      <w:rPr>
        <w:sz w:val="15"/>
        <w:szCs w:val="15"/>
      </w:rPr>
      <w:instrText xml:space="preserve"> SECTIONPAGES  \* MERGEFORMAT </w:instrText>
    </w:r>
    <w:r w:rsidRPr="009A770D">
      <w:rPr>
        <w:sz w:val="15"/>
        <w:szCs w:val="15"/>
      </w:rPr>
      <w:fldChar w:fldCharType="separate"/>
    </w:r>
    <w:r w:rsidR="002748BD">
      <w:rPr>
        <w:noProof/>
        <w:sz w:val="15"/>
        <w:szCs w:val="15"/>
      </w:rPr>
      <w:t>24</w:t>
    </w:r>
    <w:r w:rsidRPr="009A770D">
      <w:rPr>
        <w:sz w:val="15"/>
        <w:szCs w:val="15"/>
      </w:rPr>
      <w:fldChar w:fldCharType="end"/>
    </w:r>
  </w:p>
  <w:p w:rsidR="003A2F98" w:rsidRDefault="003A2F98">
    <w:pPr>
      <w:pStyle w:val="Header"/>
    </w:pPr>
  </w:p>
  <w:p w:rsidR="003A2F98" w:rsidRDefault="003A2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1BE"/>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74497"/>
    <w:multiLevelType w:val="hybridMultilevel"/>
    <w:tmpl w:val="1A2A3290"/>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BF8678E"/>
    <w:multiLevelType w:val="hybridMultilevel"/>
    <w:tmpl w:val="19041EFC"/>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50609"/>
    <w:multiLevelType w:val="hybridMultilevel"/>
    <w:tmpl w:val="7D500136"/>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72814"/>
    <w:multiLevelType w:val="hybridMultilevel"/>
    <w:tmpl w:val="9DA8C378"/>
    <w:lvl w:ilvl="0" w:tplc="6582CBAC">
      <w:start w:val="1"/>
      <w:numFmt w:val="lowerRoman"/>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17B2"/>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95DBE"/>
    <w:multiLevelType w:val="hybridMultilevel"/>
    <w:tmpl w:val="3708A90E"/>
    <w:lvl w:ilvl="0" w:tplc="0C1A7B6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264C"/>
    <w:multiLevelType w:val="hybridMultilevel"/>
    <w:tmpl w:val="8E86533A"/>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F6C15"/>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A4A2B"/>
    <w:multiLevelType w:val="hybridMultilevel"/>
    <w:tmpl w:val="C346EAEA"/>
    <w:lvl w:ilvl="0" w:tplc="BF245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86B02"/>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97D8C"/>
    <w:multiLevelType w:val="hybridMultilevel"/>
    <w:tmpl w:val="3FC6E89C"/>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B58B0"/>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D37DE"/>
    <w:multiLevelType w:val="hybridMultilevel"/>
    <w:tmpl w:val="00620646"/>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nsid w:val="2911306B"/>
    <w:multiLevelType w:val="hybridMultilevel"/>
    <w:tmpl w:val="6886510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nsid w:val="2E6F23D4"/>
    <w:multiLevelType w:val="hybridMultilevel"/>
    <w:tmpl w:val="823A626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2EF06A09"/>
    <w:multiLevelType w:val="hybridMultilevel"/>
    <w:tmpl w:val="7DD60D80"/>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71016"/>
    <w:multiLevelType w:val="hybridMultilevel"/>
    <w:tmpl w:val="C16E444E"/>
    <w:lvl w:ilvl="0" w:tplc="2D94D4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9210C8"/>
    <w:multiLevelType w:val="hybridMultilevel"/>
    <w:tmpl w:val="7DD60D80"/>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113A8"/>
    <w:multiLevelType w:val="hybridMultilevel"/>
    <w:tmpl w:val="3FC6E89C"/>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E1F96"/>
    <w:multiLevelType w:val="hybridMultilevel"/>
    <w:tmpl w:val="C52EF5F2"/>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426F6AD2"/>
    <w:multiLevelType w:val="hybridMultilevel"/>
    <w:tmpl w:val="9DAC7BEE"/>
    <w:lvl w:ilvl="0" w:tplc="D080636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4272C4"/>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C5D16"/>
    <w:multiLevelType w:val="hybridMultilevel"/>
    <w:tmpl w:val="9A507D7A"/>
    <w:lvl w:ilvl="0" w:tplc="AD46F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66ADE"/>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D496C"/>
    <w:multiLevelType w:val="hybridMultilevel"/>
    <w:tmpl w:val="3708A90E"/>
    <w:lvl w:ilvl="0" w:tplc="0C1A7B6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0012A"/>
    <w:multiLevelType w:val="hybridMultilevel"/>
    <w:tmpl w:val="98383BD4"/>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6EB1EC7"/>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E116A"/>
    <w:multiLevelType w:val="hybridMultilevel"/>
    <w:tmpl w:val="7DD60D80"/>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80B05"/>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2267A"/>
    <w:multiLevelType w:val="hybridMultilevel"/>
    <w:tmpl w:val="9856AD4A"/>
    <w:lvl w:ilvl="0" w:tplc="F0941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D6428A"/>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7755F"/>
    <w:multiLevelType w:val="hybridMultilevel"/>
    <w:tmpl w:val="3FC6E89C"/>
    <w:lvl w:ilvl="0" w:tplc="029C6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33557"/>
    <w:multiLevelType w:val="hybridMultilevel"/>
    <w:tmpl w:val="9DA8C378"/>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3B1CE5"/>
    <w:multiLevelType w:val="hybridMultilevel"/>
    <w:tmpl w:val="523E90F6"/>
    <w:lvl w:ilvl="0" w:tplc="1EA2B888">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E74908"/>
    <w:multiLevelType w:val="hybridMultilevel"/>
    <w:tmpl w:val="474ED660"/>
    <w:lvl w:ilvl="0" w:tplc="A9C0AD2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B0A0D"/>
    <w:multiLevelType w:val="hybridMultilevel"/>
    <w:tmpl w:val="7DD60D80"/>
    <w:lvl w:ilvl="0" w:tplc="6582CBA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86CDE"/>
    <w:multiLevelType w:val="hybridMultilevel"/>
    <w:tmpl w:val="BA4211BC"/>
    <w:lvl w:ilvl="0" w:tplc="CD3291CC">
      <w:start w:val="1"/>
      <w:numFmt w:val="lowerRoman"/>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
  </w:num>
  <w:num w:numId="2">
    <w:abstractNumId w:val="17"/>
  </w:num>
  <w:num w:numId="3">
    <w:abstractNumId w:val="23"/>
  </w:num>
  <w:num w:numId="4">
    <w:abstractNumId w:val="30"/>
  </w:num>
  <w:num w:numId="5">
    <w:abstractNumId w:val="21"/>
  </w:num>
  <w:num w:numId="6">
    <w:abstractNumId w:val="35"/>
  </w:num>
  <w:num w:numId="7">
    <w:abstractNumId w:val="6"/>
  </w:num>
  <w:num w:numId="8">
    <w:abstractNumId w:val="34"/>
  </w:num>
  <w:num w:numId="9">
    <w:abstractNumId w:val="11"/>
  </w:num>
  <w:num w:numId="10">
    <w:abstractNumId w:val="5"/>
  </w:num>
  <w:num w:numId="11">
    <w:abstractNumId w:val="22"/>
  </w:num>
  <w:num w:numId="12">
    <w:abstractNumId w:val="4"/>
  </w:num>
  <w:num w:numId="13">
    <w:abstractNumId w:val="3"/>
  </w:num>
  <w:num w:numId="14">
    <w:abstractNumId w:val="14"/>
  </w:num>
  <w:num w:numId="15">
    <w:abstractNumId w:val="20"/>
  </w:num>
  <w:num w:numId="16">
    <w:abstractNumId w:val="37"/>
  </w:num>
  <w:num w:numId="17">
    <w:abstractNumId w:val="13"/>
  </w:num>
  <w:num w:numId="18">
    <w:abstractNumId w:val="1"/>
  </w:num>
  <w:num w:numId="19">
    <w:abstractNumId w:val="15"/>
  </w:num>
  <w:num w:numId="20">
    <w:abstractNumId w:val="26"/>
  </w:num>
  <w:num w:numId="21">
    <w:abstractNumId w:val="9"/>
  </w:num>
  <w:num w:numId="22">
    <w:abstractNumId w:val="10"/>
  </w:num>
  <w:num w:numId="23">
    <w:abstractNumId w:val="0"/>
  </w:num>
  <w:num w:numId="24">
    <w:abstractNumId w:val="33"/>
  </w:num>
  <w:num w:numId="25">
    <w:abstractNumId w:val="19"/>
  </w:num>
  <w:num w:numId="26">
    <w:abstractNumId w:val="31"/>
  </w:num>
  <w:num w:numId="27">
    <w:abstractNumId w:val="16"/>
  </w:num>
  <w:num w:numId="28">
    <w:abstractNumId w:val="29"/>
  </w:num>
  <w:num w:numId="29">
    <w:abstractNumId w:val="27"/>
  </w:num>
  <w:num w:numId="30">
    <w:abstractNumId w:val="28"/>
  </w:num>
  <w:num w:numId="31">
    <w:abstractNumId w:val="18"/>
  </w:num>
  <w:num w:numId="32">
    <w:abstractNumId w:val="36"/>
  </w:num>
  <w:num w:numId="33">
    <w:abstractNumId w:val="7"/>
  </w:num>
  <w:num w:numId="34">
    <w:abstractNumId w:val="24"/>
  </w:num>
  <w:num w:numId="35">
    <w:abstractNumId w:val="12"/>
  </w:num>
  <w:num w:numId="36">
    <w:abstractNumId w:val="8"/>
  </w:num>
  <w:num w:numId="37">
    <w:abstractNumId w:val="25"/>
  </w:num>
  <w:num w:numId="38">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A1"/>
    <w:rsid w:val="0000456A"/>
    <w:rsid w:val="00004671"/>
    <w:rsid w:val="00007BBC"/>
    <w:rsid w:val="000109F5"/>
    <w:rsid w:val="0001115F"/>
    <w:rsid w:val="00015A17"/>
    <w:rsid w:val="0002090F"/>
    <w:rsid w:val="0002340B"/>
    <w:rsid w:val="0002466E"/>
    <w:rsid w:val="00031BCF"/>
    <w:rsid w:val="00035131"/>
    <w:rsid w:val="00035CB5"/>
    <w:rsid w:val="00042B6D"/>
    <w:rsid w:val="000431E3"/>
    <w:rsid w:val="00043B7B"/>
    <w:rsid w:val="00055196"/>
    <w:rsid w:val="000560BB"/>
    <w:rsid w:val="00061F88"/>
    <w:rsid w:val="00062617"/>
    <w:rsid w:val="000637C5"/>
    <w:rsid w:val="00064D6A"/>
    <w:rsid w:val="00067030"/>
    <w:rsid w:val="00070E4A"/>
    <w:rsid w:val="00071A01"/>
    <w:rsid w:val="000726E1"/>
    <w:rsid w:val="000731E3"/>
    <w:rsid w:val="000750C2"/>
    <w:rsid w:val="0007575E"/>
    <w:rsid w:val="00083103"/>
    <w:rsid w:val="00090513"/>
    <w:rsid w:val="000A314F"/>
    <w:rsid w:val="000A325C"/>
    <w:rsid w:val="000B7706"/>
    <w:rsid w:val="000C3F8D"/>
    <w:rsid w:val="000D1593"/>
    <w:rsid w:val="000D3965"/>
    <w:rsid w:val="000E62A9"/>
    <w:rsid w:val="000F04BF"/>
    <w:rsid w:val="000F745E"/>
    <w:rsid w:val="00100D73"/>
    <w:rsid w:val="00102F7C"/>
    <w:rsid w:val="001065A1"/>
    <w:rsid w:val="001070BD"/>
    <w:rsid w:val="00114EB8"/>
    <w:rsid w:val="00117F07"/>
    <w:rsid w:val="001206A1"/>
    <w:rsid w:val="001233C0"/>
    <w:rsid w:val="001240DF"/>
    <w:rsid w:val="00127C4A"/>
    <w:rsid w:val="00130DE9"/>
    <w:rsid w:val="00132B64"/>
    <w:rsid w:val="001333BD"/>
    <w:rsid w:val="00145E11"/>
    <w:rsid w:val="0014786D"/>
    <w:rsid w:val="00152B19"/>
    <w:rsid w:val="00152FA6"/>
    <w:rsid w:val="00153C8E"/>
    <w:rsid w:val="00171F84"/>
    <w:rsid w:val="00177536"/>
    <w:rsid w:val="00192C2A"/>
    <w:rsid w:val="00192F6A"/>
    <w:rsid w:val="00193A2A"/>
    <w:rsid w:val="001A3558"/>
    <w:rsid w:val="001A4FF8"/>
    <w:rsid w:val="001B18F7"/>
    <w:rsid w:val="001B2666"/>
    <w:rsid w:val="001B305C"/>
    <w:rsid w:val="001B7C67"/>
    <w:rsid w:val="001C3988"/>
    <w:rsid w:val="001C4676"/>
    <w:rsid w:val="001C50A1"/>
    <w:rsid w:val="001C61F7"/>
    <w:rsid w:val="001D13A4"/>
    <w:rsid w:val="001D6D74"/>
    <w:rsid w:val="001E3A7C"/>
    <w:rsid w:val="001E6F44"/>
    <w:rsid w:val="001E7D45"/>
    <w:rsid w:val="001E7FB4"/>
    <w:rsid w:val="001F13DF"/>
    <w:rsid w:val="001F1DC3"/>
    <w:rsid w:val="001F31F2"/>
    <w:rsid w:val="001F4F59"/>
    <w:rsid w:val="00200650"/>
    <w:rsid w:val="002041DF"/>
    <w:rsid w:val="0020756F"/>
    <w:rsid w:val="002135A7"/>
    <w:rsid w:val="00216FD2"/>
    <w:rsid w:val="002213B6"/>
    <w:rsid w:val="00221FD0"/>
    <w:rsid w:val="00222513"/>
    <w:rsid w:val="002257B6"/>
    <w:rsid w:val="0022655D"/>
    <w:rsid w:val="00232982"/>
    <w:rsid w:val="00242215"/>
    <w:rsid w:val="002437F8"/>
    <w:rsid w:val="00244BFF"/>
    <w:rsid w:val="0024701A"/>
    <w:rsid w:val="00247C9A"/>
    <w:rsid w:val="0025111F"/>
    <w:rsid w:val="00251609"/>
    <w:rsid w:val="00251C2F"/>
    <w:rsid w:val="002526BA"/>
    <w:rsid w:val="00253B43"/>
    <w:rsid w:val="00255AC7"/>
    <w:rsid w:val="00256771"/>
    <w:rsid w:val="002571CB"/>
    <w:rsid w:val="00260207"/>
    <w:rsid w:val="00262DFD"/>
    <w:rsid w:val="002671C0"/>
    <w:rsid w:val="0026752B"/>
    <w:rsid w:val="00270D7C"/>
    <w:rsid w:val="002748BD"/>
    <w:rsid w:val="00277522"/>
    <w:rsid w:val="00277932"/>
    <w:rsid w:val="00282E7F"/>
    <w:rsid w:val="0029240D"/>
    <w:rsid w:val="0029321A"/>
    <w:rsid w:val="002A7D48"/>
    <w:rsid w:val="002B20BA"/>
    <w:rsid w:val="002B26C9"/>
    <w:rsid w:val="002B6D85"/>
    <w:rsid w:val="002C001D"/>
    <w:rsid w:val="002C1705"/>
    <w:rsid w:val="002C179F"/>
    <w:rsid w:val="002C44FE"/>
    <w:rsid w:val="002C5B20"/>
    <w:rsid w:val="002D5E58"/>
    <w:rsid w:val="002D72C1"/>
    <w:rsid w:val="002E1899"/>
    <w:rsid w:val="002E2463"/>
    <w:rsid w:val="002E38F9"/>
    <w:rsid w:val="002E55C6"/>
    <w:rsid w:val="002E570B"/>
    <w:rsid w:val="002E6487"/>
    <w:rsid w:val="002E64AD"/>
    <w:rsid w:val="002F2964"/>
    <w:rsid w:val="002F5B05"/>
    <w:rsid w:val="00300275"/>
    <w:rsid w:val="00302018"/>
    <w:rsid w:val="0030283F"/>
    <w:rsid w:val="00306144"/>
    <w:rsid w:val="003075EC"/>
    <w:rsid w:val="00310370"/>
    <w:rsid w:val="00311813"/>
    <w:rsid w:val="00311D3B"/>
    <w:rsid w:val="00326678"/>
    <w:rsid w:val="00333F4E"/>
    <w:rsid w:val="0033546F"/>
    <w:rsid w:val="00345EF0"/>
    <w:rsid w:val="0034628C"/>
    <w:rsid w:val="00346FD4"/>
    <w:rsid w:val="003470CF"/>
    <w:rsid w:val="0034790A"/>
    <w:rsid w:val="003509EA"/>
    <w:rsid w:val="00354477"/>
    <w:rsid w:val="00357E47"/>
    <w:rsid w:val="00361741"/>
    <w:rsid w:val="00370BC8"/>
    <w:rsid w:val="00382E6B"/>
    <w:rsid w:val="003866C0"/>
    <w:rsid w:val="00395AD5"/>
    <w:rsid w:val="00397E40"/>
    <w:rsid w:val="003A2F98"/>
    <w:rsid w:val="003A44F7"/>
    <w:rsid w:val="003B23AA"/>
    <w:rsid w:val="003B69BD"/>
    <w:rsid w:val="003C4F53"/>
    <w:rsid w:val="003C5D60"/>
    <w:rsid w:val="003C67D8"/>
    <w:rsid w:val="003D09B6"/>
    <w:rsid w:val="003D44AD"/>
    <w:rsid w:val="003E0D6D"/>
    <w:rsid w:val="003E32A5"/>
    <w:rsid w:val="003E440F"/>
    <w:rsid w:val="003E58EE"/>
    <w:rsid w:val="003E66B3"/>
    <w:rsid w:val="003F2058"/>
    <w:rsid w:val="003F28D7"/>
    <w:rsid w:val="003F3246"/>
    <w:rsid w:val="003F4006"/>
    <w:rsid w:val="003F6442"/>
    <w:rsid w:val="003F6900"/>
    <w:rsid w:val="003F738C"/>
    <w:rsid w:val="00402735"/>
    <w:rsid w:val="00407B2B"/>
    <w:rsid w:val="0041677D"/>
    <w:rsid w:val="00417C08"/>
    <w:rsid w:val="00421C41"/>
    <w:rsid w:val="00421D1B"/>
    <w:rsid w:val="00422076"/>
    <w:rsid w:val="0042247F"/>
    <w:rsid w:val="00430293"/>
    <w:rsid w:val="004335B4"/>
    <w:rsid w:val="00434F1E"/>
    <w:rsid w:val="00440D6F"/>
    <w:rsid w:val="004421C9"/>
    <w:rsid w:val="00442BC4"/>
    <w:rsid w:val="004430E4"/>
    <w:rsid w:val="00450DA5"/>
    <w:rsid w:val="00451B3A"/>
    <w:rsid w:val="00456F85"/>
    <w:rsid w:val="004607A2"/>
    <w:rsid w:val="0047304B"/>
    <w:rsid w:val="004732F2"/>
    <w:rsid w:val="00473ECF"/>
    <w:rsid w:val="00474312"/>
    <w:rsid w:val="00477136"/>
    <w:rsid w:val="00483A2D"/>
    <w:rsid w:val="00492ABE"/>
    <w:rsid w:val="004A1228"/>
    <w:rsid w:val="004A5FC1"/>
    <w:rsid w:val="004B5D37"/>
    <w:rsid w:val="004B6A23"/>
    <w:rsid w:val="004C221E"/>
    <w:rsid w:val="004C27DA"/>
    <w:rsid w:val="004C52A8"/>
    <w:rsid w:val="004C5A86"/>
    <w:rsid w:val="004C7CC2"/>
    <w:rsid w:val="004D20C6"/>
    <w:rsid w:val="004D3710"/>
    <w:rsid w:val="004D52FB"/>
    <w:rsid w:val="004E38B5"/>
    <w:rsid w:val="004E4FE9"/>
    <w:rsid w:val="004E647E"/>
    <w:rsid w:val="004F2465"/>
    <w:rsid w:val="004F26A0"/>
    <w:rsid w:val="004F4343"/>
    <w:rsid w:val="004F5C1E"/>
    <w:rsid w:val="0050001F"/>
    <w:rsid w:val="0050083D"/>
    <w:rsid w:val="00505C60"/>
    <w:rsid w:val="0050659C"/>
    <w:rsid w:val="005069C2"/>
    <w:rsid w:val="00506E7F"/>
    <w:rsid w:val="00510B9C"/>
    <w:rsid w:val="0051173E"/>
    <w:rsid w:val="00514287"/>
    <w:rsid w:val="00521E38"/>
    <w:rsid w:val="0052393E"/>
    <w:rsid w:val="00523ECD"/>
    <w:rsid w:val="00524CA5"/>
    <w:rsid w:val="005250E6"/>
    <w:rsid w:val="00531D08"/>
    <w:rsid w:val="0053461C"/>
    <w:rsid w:val="00534BA9"/>
    <w:rsid w:val="00535A80"/>
    <w:rsid w:val="00540586"/>
    <w:rsid w:val="00541697"/>
    <w:rsid w:val="005441A8"/>
    <w:rsid w:val="00544E6D"/>
    <w:rsid w:val="00547170"/>
    <w:rsid w:val="00553032"/>
    <w:rsid w:val="005530E1"/>
    <w:rsid w:val="00554484"/>
    <w:rsid w:val="00574158"/>
    <w:rsid w:val="00574446"/>
    <w:rsid w:val="00574451"/>
    <w:rsid w:val="005753F6"/>
    <w:rsid w:val="0057608B"/>
    <w:rsid w:val="005804E6"/>
    <w:rsid w:val="005818E5"/>
    <w:rsid w:val="0058206D"/>
    <w:rsid w:val="00582740"/>
    <w:rsid w:val="0058675F"/>
    <w:rsid w:val="00587919"/>
    <w:rsid w:val="00587E1B"/>
    <w:rsid w:val="00591B08"/>
    <w:rsid w:val="005951C0"/>
    <w:rsid w:val="005A3BA7"/>
    <w:rsid w:val="005A444E"/>
    <w:rsid w:val="005A5BF0"/>
    <w:rsid w:val="005A77BF"/>
    <w:rsid w:val="005A790A"/>
    <w:rsid w:val="005B0F54"/>
    <w:rsid w:val="005B1472"/>
    <w:rsid w:val="005B2735"/>
    <w:rsid w:val="005B4C60"/>
    <w:rsid w:val="005B5B40"/>
    <w:rsid w:val="005B6281"/>
    <w:rsid w:val="005C0994"/>
    <w:rsid w:val="005C63BF"/>
    <w:rsid w:val="005C690B"/>
    <w:rsid w:val="005D0081"/>
    <w:rsid w:val="005D0AFB"/>
    <w:rsid w:val="005D1D77"/>
    <w:rsid w:val="005D269D"/>
    <w:rsid w:val="005D4DEB"/>
    <w:rsid w:val="005D5436"/>
    <w:rsid w:val="005E11BC"/>
    <w:rsid w:val="005E1713"/>
    <w:rsid w:val="005E3E47"/>
    <w:rsid w:val="005F28E6"/>
    <w:rsid w:val="005F29C1"/>
    <w:rsid w:val="005F6D7F"/>
    <w:rsid w:val="006005F1"/>
    <w:rsid w:val="00601F0E"/>
    <w:rsid w:val="006035EC"/>
    <w:rsid w:val="00605467"/>
    <w:rsid w:val="006066DD"/>
    <w:rsid w:val="006127B6"/>
    <w:rsid w:val="00613044"/>
    <w:rsid w:val="00616138"/>
    <w:rsid w:val="00621319"/>
    <w:rsid w:val="006218C9"/>
    <w:rsid w:val="006223AD"/>
    <w:rsid w:val="00623305"/>
    <w:rsid w:val="00626382"/>
    <w:rsid w:val="006270B4"/>
    <w:rsid w:val="00630BC2"/>
    <w:rsid w:val="006321F5"/>
    <w:rsid w:val="0063256F"/>
    <w:rsid w:val="006334A2"/>
    <w:rsid w:val="00634F94"/>
    <w:rsid w:val="0063741B"/>
    <w:rsid w:val="00640ACD"/>
    <w:rsid w:val="00644209"/>
    <w:rsid w:val="00651C64"/>
    <w:rsid w:val="00651C82"/>
    <w:rsid w:val="00651E63"/>
    <w:rsid w:val="00656D42"/>
    <w:rsid w:val="00660635"/>
    <w:rsid w:val="00663951"/>
    <w:rsid w:val="00665CA1"/>
    <w:rsid w:val="00672AC4"/>
    <w:rsid w:val="00673DC0"/>
    <w:rsid w:val="00685148"/>
    <w:rsid w:val="00687DBA"/>
    <w:rsid w:val="00690EBD"/>
    <w:rsid w:val="006A34A9"/>
    <w:rsid w:val="006A7D86"/>
    <w:rsid w:val="006B238F"/>
    <w:rsid w:val="006B27D5"/>
    <w:rsid w:val="006B3E7F"/>
    <w:rsid w:val="006B45CB"/>
    <w:rsid w:val="006C05B1"/>
    <w:rsid w:val="006C75ED"/>
    <w:rsid w:val="006D06EF"/>
    <w:rsid w:val="006D103E"/>
    <w:rsid w:val="006E0245"/>
    <w:rsid w:val="006E6DCD"/>
    <w:rsid w:val="006F1E3C"/>
    <w:rsid w:val="0070021D"/>
    <w:rsid w:val="007008CC"/>
    <w:rsid w:val="007009BD"/>
    <w:rsid w:val="00716F0C"/>
    <w:rsid w:val="007201EB"/>
    <w:rsid w:val="00724796"/>
    <w:rsid w:val="007256AF"/>
    <w:rsid w:val="00735A3D"/>
    <w:rsid w:val="00745682"/>
    <w:rsid w:val="007479FC"/>
    <w:rsid w:val="007534B9"/>
    <w:rsid w:val="007627AF"/>
    <w:rsid w:val="00766FCD"/>
    <w:rsid w:val="00767871"/>
    <w:rsid w:val="00767947"/>
    <w:rsid w:val="00780C05"/>
    <w:rsid w:val="0078340B"/>
    <w:rsid w:val="00786DD1"/>
    <w:rsid w:val="00787645"/>
    <w:rsid w:val="00795B7C"/>
    <w:rsid w:val="007A1401"/>
    <w:rsid w:val="007A55E0"/>
    <w:rsid w:val="007B208A"/>
    <w:rsid w:val="007C15AA"/>
    <w:rsid w:val="007C2CBA"/>
    <w:rsid w:val="007D2341"/>
    <w:rsid w:val="007D3DCD"/>
    <w:rsid w:val="007D59CB"/>
    <w:rsid w:val="007E19F1"/>
    <w:rsid w:val="007E29A8"/>
    <w:rsid w:val="007E4B6F"/>
    <w:rsid w:val="007F0CBA"/>
    <w:rsid w:val="007F0EB4"/>
    <w:rsid w:val="007F7EDE"/>
    <w:rsid w:val="008014A9"/>
    <w:rsid w:val="00803633"/>
    <w:rsid w:val="00803E04"/>
    <w:rsid w:val="00812451"/>
    <w:rsid w:val="008138B9"/>
    <w:rsid w:val="008140B1"/>
    <w:rsid w:val="00814BCF"/>
    <w:rsid w:val="008167F7"/>
    <w:rsid w:val="00816C08"/>
    <w:rsid w:val="00824330"/>
    <w:rsid w:val="00830F94"/>
    <w:rsid w:val="008319E3"/>
    <w:rsid w:val="00831CC1"/>
    <w:rsid w:val="00833047"/>
    <w:rsid w:val="008348DD"/>
    <w:rsid w:val="00835B52"/>
    <w:rsid w:val="0084160F"/>
    <w:rsid w:val="0085117E"/>
    <w:rsid w:val="0085131C"/>
    <w:rsid w:val="00851AB8"/>
    <w:rsid w:val="00854E2E"/>
    <w:rsid w:val="00855BE3"/>
    <w:rsid w:val="00856028"/>
    <w:rsid w:val="00856C5F"/>
    <w:rsid w:val="008660D9"/>
    <w:rsid w:val="00877572"/>
    <w:rsid w:val="00881DE4"/>
    <w:rsid w:val="008944AF"/>
    <w:rsid w:val="00897B58"/>
    <w:rsid w:val="008A18BD"/>
    <w:rsid w:val="008A24B3"/>
    <w:rsid w:val="008A7E36"/>
    <w:rsid w:val="008B0513"/>
    <w:rsid w:val="008B32BE"/>
    <w:rsid w:val="008B3D06"/>
    <w:rsid w:val="008B46E1"/>
    <w:rsid w:val="008B63B8"/>
    <w:rsid w:val="008C0C7C"/>
    <w:rsid w:val="008C6B31"/>
    <w:rsid w:val="008D0A3A"/>
    <w:rsid w:val="008D2345"/>
    <w:rsid w:val="008D465B"/>
    <w:rsid w:val="008D73E9"/>
    <w:rsid w:val="008D7610"/>
    <w:rsid w:val="008E1C9A"/>
    <w:rsid w:val="008E6099"/>
    <w:rsid w:val="008F0ADA"/>
    <w:rsid w:val="008F17A5"/>
    <w:rsid w:val="008F42BA"/>
    <w:rsid w:val="00900161"/>
    <w:rsid w:val="00901F07"/>
    <w:rsid w:val="00905871"/>
    <w:rsid w:val="0091101C"/>
    <w:rsid w:val="00915308"/>
    <w:rsid w:val="009206B6"/>
    <w:rsid w:val="00925450"/>
    <w:rsid w:val="00925545"/>
    <w:rsid w:val="00927F4B"/>
    <w:rsid w:val="00935D2B"/>
    <w:rsid w:val="00936F3D"/>
    <w:rsid w:val="009375F6"/>
    <w:rsid w:val="0094003A"/>
    <w:rsid w:val="00942781"/>
    <w:rsid w:val="0094377B"/>
    <w:rsid w:val="00945F1E"/>
    <w:rsid w:val="00947A3D"/>
    <w:rsid w:val="009506BC"/>
    <w:rsid w:val="00952033"/>
    <w:rsid w:val="009548C6"/>
    <w:rsid w:val="009572E2"/>
    <w:rsid w:val="0096128B"/>
    <w:rsid w:val="009627C6"/>
    <w:rsid w:val="00963096"/>
    <w:rsid w:val="009642A7"/>
    <w:rsid w:val="0097086E"/>
    <w:rsid w:val="00972641"/>
    <w:rsid w:val="00973E8A"/>
    <w:rsid w:val="00974D6A"/>
    <w:rsid w:val="0098133B"/>
    <w:rsid w:val="00981E7A"/>
    <w:rsid w:val="00985237"/>
    <w:rsid w:val="00985C65"/>
    <w:rsid w:val="00985E54"/>
    <w:rsid w:val="00986229"/>
    <w:rsid w:val="0099287F"/>
    <w:rsid w:val="00992CF5"/>
    <w:rsid w:val="00994E6D"/>
    <w:rsid w:val="00995357"/>
    <w:rsid w:val="00995677"/>
    <w:rsid w:val="009A114F"/>
    <w:rsid w:val="009A33C5"/>
    <w:rsid w:val="009A3F62"/>
    <w:rsid w:val="009B0831"/>
    <w:rsid w:val="009B116B"/>
    <w:rsid w:val="009B3F5F"/>
    <w:rsid w:val="009B5057"/>
    <w:rsid w:val="009B627E"/>
    <w:rsid w:val="009C1737"/>
    <w:rsid w:val="009C2105"/>
    <w:rsid w:val="009C705C"/>
    <w:rsid w:val="009D7E68"/>
    <w:rsid w:val="009E4807"/>
    <w:rsid w:val="009F1109"/>
    <w:rsid w:val="009F3093"/>
    <w:rsid w:val="009F417B"/>
    <w:rsid w:val="009F4BA1"/>
    <w:rsid w:val="00A026F9"/>
    <w:rsid w:val="00A03C20"/>
    <w:rsid w:val="00A03E85"/>
    <w:rsid w:val="00A12ABF"/>
    <w:rsid w:val="00A135FC"/>
    <w:rsid w:val="00A17FFA"/>
    <w:rsid w:val="00A230DD"/>
    <w:rsid w:val="00A27936"/>
    <w:rsid w:val="00A27EC3"/>
    <w:rsid w:val="00A32A50"/>
    <w:rsid w:val="00A35B3C"/>
    <w:rsid w:val="00A363AF"/>
    <w:rsid w:val="00A41104"/>
    <w:rsid w:val="00A50D93"/>
    <w:rsid w:val="00A53976"/>
    <w:rsid w:val="00A55971"/>
    <w:rsid w:val="00A637E5"/>
    <w:rsid w:val="00A65F07"/>
    <w:rsid w:val="00A6627D"/>
    <w:rsid w:val="00A66BB5"/>
    <w:rsid w:val="00A720FA"/>
    <w:rsid w:val="00A77D0F"/>
    <w:rsid w:val="00A84C78"/>
    <w:rsid w:val="00A851F8"/>
    <w:rsid w:val="00A869B3"/>
    <w:rsid w:val="00A9348F"/>
    <w:rsid w:val="00A945DC"/>
    <w:rsid w:val="00A96AC5"/>
    <w:rsid w:val="00AA0045"/>
    <w:rsid w:val="00AA0197"/>
    <w:rsid w:val="00AA32E8"/>
    <w:rsid w:val="00AA42D2"/>
    <w:rsid w:val="00AB1636"/>
    <w:rsid w:val="00AB3697"/>
    <w:rsid w:val="00AC295C"/>
    <w:rsid w:val="00AC441A"/>
    <w:rsid w:val="00AD1E81"/>
    <w:rsid w:val="00AD320F"/>
    <w:rsid w:val="00AD5DBF"/>
    <w:rsid w:val="00AD5F74"/>
    <w:rsid w:val="00AE2AE4"/>
    <w:rsid w:val="00AE3927"/>
    <w:rsid w:val="00AE464D"/>
    <w:rsid w:val="00AF2897"/>
    <w:rsid w:val="00AF4073"/>
    <w:rsid w:val="00B01AEB"/>
    <w:rsid w:val="00B1095F"/>
    <w:rsid w:val="00B10ABF"/>
    <w:rsid w:val="00B115CE"/>
    <w:rsid w:val="00B140FC"/>
    <w:rsid w:val="00B1591B"/>
    <w:rsid w:val="00B16D17"/>
    <w:rsid w:val="00B224BC"/>
    <w:rsid w:val="00B243B3"/>
    <w:rsid w:val="00B27132"/>
    <w:rsid w:val="00B34AC4"/>
    <w:rsid w:val="00B34CFE"/>
    <w:rsid w:val="00B35495"/>
    <w:rsid w:val="00B40264"/>
    <w:rsid w:val="00B42EE2"/>
    <w:rsid w:val="00B467E1"/>
    <w:rsid w:val="00B51A21"/>
    <w:rsid w:val="00B5637A"/>
    <w:rsid w:val="00B60AFB"/>
    <w:rsid w:val="00B63077"/>
    <w:rsid w:val="00B75A99"/>
    <w:rsid w:val="00B80850"/>
    <w:rsid w:val="00B87688"/>
    <w:rsid w:val="00B90EE3"/>
    <w:rsid w:val="00B92B9F"/>
    <w:rsid w:val="00BA0A38"/>
    <w:rsid w:val="00BA329E"/>
    <w:rsid w:val="00BA4AB2"/>
    <w:rsid w:val="00BA5297"/>
    <w:rsid w:val="00BB0A8A"/>
    <w:rsid w:val="00BB4664"/>
    <w:rsid w:val="00BB4D91"/>
    <w:rsid w:val="00BB6479"/>
    <w:rsid w:val="00BB74AB"/>
    <w:rsid w:val="00BC40E1"/>
    <w:rsid w:val="00BD1DA3"/>
    <w:rsid w:val="00BD21BF"/>
    <w:rsid w:val="00BD4FDD"/>
    <w:rsid w:val="00BD7550"/>
    <w:rsid w:val="00BE04E5"/>
    <w:rsid w:val="00BE2FCA"/>
    <w:rsid w:val="00BE3B9F"/>
    <w:rsid w:val="00BE5E1E"/>
    <w:rsid w:val="00BE76E5"/>
    <w:rsid w:val="00BF2341"/>
    <w:rsid w:val="00BF6C99"/>
    <w:rsid w:val="00BF7137"/>
    <w:rsid w:val="00C01C8F"/>
    <w:rsid w:val="00C061BF"/>
    <w:rsid w:val="00C07326"/>
    <w:rsid w:val="00C117F1"/>
    <w:rsid w:val="00C14FDF"/>
    <w:rsid w:val="00C15AB7"/>
    <w:rsid w:val="00C15DE1"/>
    <w:rsid w:val="00C166B7"/>
    <w:rsid w:val="00C2162F"/>
    <w:rsid w:val="00C30BDE"/>
    <w:rsid w:val="00C347F3"/>
    <w:rsid w:val="00C36820"/>
    <w:rsid w:val="00C4554B"/>
    <w:rsid w:val="00C477AE"/>
    <w:rsid w:val="00C47ABF"/>
    <w:rsid w:val="00C51CCC"/>
    <w:rsid w:val="00C55436"/>
    <w:rsid w:val="00C5661A"/>
    <w:rsid w:val="00C57DE8"/>
    <w:rsid w:val="00C6011D"/>
    <w:rsid w:val="00C65241"/>
    <w:rsid w:val="00C663A0"/>
    <w:rsid w:val="00C6775C"/>
    <w:rsid w:val="00C72E8B"/>
    <w:rsid w:val="00C81DA9"/>
    <w:rsid w:val="00C93CF2"/>
    <w:rsid w:val="00CA30C4"/>
    <w:rsid w:val="00CA3D08"/>
    <w:rsid w:val="00CA3DB6"/>
    <w:rsid w:val="00CA5971"/>
    <w:rsid w:val="00CB175D"/>
    <w:rsid w:val="00CB3C18"/>
    <w:rsid w:val="00CB5AD5"/>
    <w:rsid w:val="00CB7A0A"/>
    <w:rsid w:val="00CC15B3"/>
    <w:rsid w:val="00CC1648"/>
    <w:rsid w:val="00CC4992"/>
    <w:rsid w:val="00CE262B"/>
    <w:rsid w:val="00CE5264"/>
    <w:rsid w:val="00CF115A"/>
    <w:rsid w:val="00CF420A"/>
    <w:rsid w:val="00CF4579"/>
    <w:rsid w:val="00D022D4"/>
    <w:rsid w:val="00D03BBE"/>
    <w:rsid w:val="00D04230"/>
    <w:rsid w:val="00D077C0"/>
    <w:rsid w:val="00D16A41"/>
    <w:rsid w:val="00D234AB"/>
    <w:rsid w:val="00D258A6"/>
    <w:rsid w:val="00D34270"/>
    <w:rsid w:val="00D34B88"/>
    <w:rsid w:val="00D3502E"/>
    <w:rsid w:val="00D4297E"/>
    <w:rsid w:val="00D468A7"/>
    <w:rsid w:val="00D53328"/>
    <w:rsid w:val="00D647E2"/>
    <w:rsid w:val="00D678F3"/>
    <w:rsid w:val="00D7214B"/>
    <w:rsid w:val="00D739A2"/>
    <w:rsid w:val="00D77C7D"/>
    <w:rsid w:val="00D815F4"/>
    <w:rsid w:val="00D940E7"/>
    <w:rsid w:val="00D9702B"/>
    <w:rsid w:val="00DA33A4"/>
    <w:rsid w:val="00DA4F93"/>
    <w:rsid w:val="00DA62F7"/>
    <w:rsid w:val="00DB3C8B"/>
    <w:rsid w:val="00DB3D93"/>
    <w:rsid w:val="00DB7F51"/>
    <w:rsid w:val="00DC0372"/>
    <w:rsid w:val="00DD0D24"/>
    <w:rsid w:val="00DD1F77"/>
    <w:rsid w:val="00DE14E0"/>
    <w:rsid w:val="00DE22E1"/>
    <w:rsid w:val="00DF5AFE"/>
    <w:rsid w:val="00DF68BD"/>
    <w:rsid w:val="00DF7E23"/>
    <w:rsid w:val="00E04BB1"/>
    <w:rsid w:val="00E1032D"/>
    <w:rsid w:val="00E10919"/>
    <w:rsid w:val="00E12533"/>
    <w:rsid w:val="00E14551"/>
    <w:rsid w:val="00E17961"/>
    <w:rsid w:val="00E239D5"/>
    <w:rsid w:val="00E251CE"/>
    <w:rsid w:val="00E25EC9"/>
    <w:rsid w:val="00E263CA"/>
    <w:rsid w:val="00E278E6"/>
    <w:rsid w:val="00E27E1F"/>
    <w:rsid w:val="00E31ABC"/>
    <w:rsid w:val="00E3358C"/>
    <w:rsid w:val="00E40C01"/>
    <w:rsid w:val="00E427D7"/>
    <w:rsid w:val="00E46A71"/>
    <w:rsid w:val="00E51D57"/>
    <w:rsid w:val="00E55613"/>
    <w:rsid w:val="00E5579C"/>
    <w:rsid w:val="00E57B2D"/>
    <w:rsid w:val="00E64805"/>
    <w:rsid w:val="00E64EE6"/>
    <w:rsid w:val="00E658FC"/>
    <w:rsid w:val="00E710FC"/>
    <w:rsid w:val="00E7331D"/>
    <w:rsid w:val="00E75ACC"/>
    <w:rsid w:val="00E766D1"/>
    <w:rsid w:val="00E843A9"/>
    <w:rsid w:val="00E868F5"/>
    <w:rsid w:val="00E91F8D"/>
    <w:rsid w:val="00E93E56"/>
    <w:rsid w:val="00E93F1F"/>
    <w:rsid w:val="00E94526"/>
    <w:rsid w:val="00E95056"/>
    <w:rsid w:val="00EA4425"/>
    <w:rsid w:val="00EC12BB"/>
    <w:rsid w:val="00EC4F2E"/>
    <w:rsid w:val="00EC7044"/>
    <w:rsid w:val="00ED1AB7"/>
    <w:rsid w:val="00ED5601"/>
    <w:rsid w:val="00EE2DBB"/>
    <w:rsid w:val="00EE3F21"/>
    <w:rsid w:val="00EE4CFA"/>
    <w:rsid w:val="00EE544B"/>
    <w:rsid w:val="00EF1E44"/>
    <w:rsid w:val="00EF4258"/>
    <w:rsid w:val="00EF659A"/>
    <w:rsid w:val="00EF6BDD"/>
    <w:rsid w:val="00F02370"/>
    <w:rsid w:val="00F039AB"/>
    <w:rsid w:val="00F064BE"/>
    <w:rsid w:val="00F12F8B"/>
    <w:rsid w:val="00F274E9"/>
    <w:rsid w:val="00F348F5"/>
    <w:rsid w:val="00F35710"/>
    <w:rsid w:val="00F3629B"/>
    <w:rsid w:val="00F37EE1"/>
    <w:rsid w:val="00F46CC1"/>
    <w:rsid w:val="00F5022B"/>
    <w:rsid w:val="00F50CA9"/>
    <w:rsid w:val="00F53DDE"/>
    <w:rsid w:val="00F56B85"/>
    <w:rsid w:val="00F60150"/>
    <w:rsid w:val="00F62669"/>
    <w:rsid w:val="00F66555"/>
    <w:rsid w:val="00F66D8A"/>
    <w:rsid w:val="00F67054"/>
    <w:rsid w:val="00F764A8"/>
    <w:rsid w:val="00F92417"/>
    <w:rsid w:val="00F94539"/>
    <w:rsid w:val="00F95994"/>
    <w:rsid w:val="00FA20E8"/>
    <w:rsid w:val="00FA52A7"/>
    <w:rsid w:val="00FA67CB"/>
    <w:rsid w:val="00FB34DB"/>
    <w:rsid w:val="00FB3560"/>
    <w:rsid w:val="00FB3770"/>
    <w:rsid w:val="00FC14A9"/>
    <w:rsid w:val="00FC6209"/>
    <w:rsid w:val="00FD0CF9"/>
    <w:rsid w:val="00FD1A45"/>
    <w:rsid w:val="00FD2C4E"/>
    <w:rsid w:val="00FD4028"/>
    <w:rsid w:val="00FD7CC3"/>
    <w:rsid w:val="00FE5C21"/>
    <w:rsid w:val="00FE6DC4"/>
    <w:rsid w:val="00FF0D33"/>
    <w:rsid w:val="00FF2D5C"/>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A1"/>
    <w:pPr>
      <w:spacing w:after="120" w:line="360" w:lineRule="auto"/>
    </w:pPr>
  </w:style>
  <w:style w:type="paragraph" w:styleId="Heading2">
    <w:name w:val="heading 2"/>
    <w:basedOn w:val="Normal"/>
    <w:next w:val="Normal"/>
    <w:link w:val="Heading2Char"/>
    <w:uiPriority w:val="9"/>
    <w:unhideWhenUsed/>
    <w:qFormat/>
    <w:rsid w:val="00665C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A1"/>
    <w:pPr>
      <w:ind w:left="720"/>
      <w:contextualSpacing/>
    </w:pPr>
  </w:style>
  <w:style w:type="table" w:styleId="LightList-Accent2">
    <w:name w:val="Light List Accent 2"/>
    <w:basedOn w:val="TableNormal"/>
    <w:uiPriority w:val="61"/>
    <w:rsid w:val="00665CA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A1"/>
    <w:rPr>
      <w:rFonts w:ascii="Tahoma" w:hAnsi="Tahoma" w:cs="Tahoma"/>
      <w:sz w:val="16"/>
      <w:szCs w:val="16"/>
    </w:rPr>
  </w:style>
  <w:style w:type="character" w:styleId="IntenseEmphasis">
    <w:name w:val="Intense Emphasis"/>
    <w:basedOn w:val="DefaultParagraphFont"/>
    <w:uiPriority w:val="21"/>
    <w:qFormat/>
    <w:rsid w:val="00665CA1"/>
    <w:rPr>
      <w:b/>
      <w:bCs/>
      <w:i/>
      <w:iCs/>
      <w:color w:val="4F81BD" w:themeColor="accent1"/>
    </w:rPr>
  </w:style>
  <w:style w:type="character" w:customStyle="1" w:styleId="Heading2Char">
    <w:name w:val="Heading 2 Char"/>
    <w:basedOn w:val="DefaultParagraphFont"/>
    <w:link w:val="Heading2"/>
    <w:uiPriority w:val="9"/>
    <w:rsid w:val="00665CA1"/>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118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B116B"/>
    <w:rPr>
      <w:sz w:val="16"/>
      <w:szCs w:val="16"/>
    </w:rPr>
  </w:style>
  <w:style w:type="paragraph" w:styleId="CommentText">
    <w:name w:val="annotation text"/>
    <w:basedOn w:val="Normal"/>
    <w:link w:val="CommentTextChar"/>
    <w:uiPriority w:val="99"/>
    <w:unhideWhenUsed/>
    <w:rsid w:val="009B116B"/>
    <w:pPr>
      <w:spacing w:line="240" w:lineRule="auto"/>
    </w:pPr>
    <w:rPr>
      <w:sz w:val="20"/>
      <w:szCs w:val="20"/>
    </w:rPr>
  </w:style>
  <w:style w:type="character" w:customStyle="1" w:styleId="CommentTextChar">
    <w:name w:val="Comment Text Char"/>
    <w:basedOn w:val="DefaultParagraphFont"/>
    <w:link w:val="CommentText"/>
    <w:uiPriority w:val="99"/>
    <w:rsid w:val="009B116B"/>
    <w:rPr>
      <w:sz w:val="20"/>
      <w:szCs w:val="20"/>
    </w:rPr>
  </w:style>
  <w:style w:type="paragraph" w:styleId="CommentSubject">
    <w:name w:val="annotation subject"/>
    <w:basedOn w:val="CommentText"/>
    <w:next w:val="CommentText"/>
    <w:link w:val="CommentSubjectChar"/>
    <w:uiPriority w:val="99"/>
    <w:semiHidden/>
    <w:unhideWhenUsed/>
    <w:rsid w:val="009B116B"/>
    <w:rPr>
      <w:b/>
      <w:bCs/>
    </w:rPr>
  </w:style>
  <w:style w:type="character" w:customStyle="1" w:styleId="CommentSubjectChar">
    <w:name w:val="Comment Subject Char"/>
    <w:basedOn w:val="CommentTextChar"/>
    <w:link w:val="CommentSubject"/>
    <w:uiPriority w:val="99"/>
    <w:semiHidden/>
    <w:rsid w:val="009B116B"/>
    <w:rPr>
      <w:b/>
      <w:bCs/>
      <w:sz w:val="20"/>
      <w:szCs w:val="20"/>
    </w:rPr>
  </w:style>
  <w:style w:type="paragraph" w:customStyle="1" w:styleId="CLAUSEHEADING">
    <w:name w:val="CLAUSEHEADING"/>
    <w:basedOn w:val="Normal"/>
    <w:rsid w:val="00421C41"/>
  </w:style>
  <w:style w:type="paragraph" w:customStyle="1" w:styleId="Clause">
    <w:name w:val="Clause"/>
    <w:basedOn w:val="Normal"/>
    <w:link w:val="ClauseChar"/>
    <w:rsid w:val="00421C41"/>
  </w:style>
  <w:style w:type="paragraph" w:customStyle="1" w:styleId="ClauseList">
    <w:name w:val="ClauseList"/>
    <w:basedOn w:val="Normal"/>
    <w:rsid w:val="00421C41"/>
  </w:style>
  <w:style w:type="paragraph" w:customStyle="1" w:styleId="ClauseSubList">
    <w:name w:val="ClauseSubList"/>
    <w:basedOn w:val="Normal"/>
    <w:link w:val="ClauseSubListChar"/>
    <w:rsid w:val="00421C41"/>
  </w:style>
  <w:style w:type="paragraph" w:customStyle="1" w:styleId="SubClause">
    <w:name w:val="SubClause"/>
    <w:basedOn w:val="Normal"/>
    <w:qFormat/>
    <w:rsid w:val="00421C41"/>
  </w:style>
  <w:style w:type="paragraph" w:customStyle="1" w:styleId="SubClauseList">
    <w:name w:val="SubClauseList"/>
    <w:basedOn w:val="Normal"/>
    <w:rsid w:val="00421C41"/>
  </w:style>
  <w:style w:type="paragraph" w:customStyle="1" w:styleId="SubClauseSubList">
    <w:name w:val="SubClauseSubList"/>
    <w:basedOn w:val="Normal"/>
    <w:rsid w:val="00421C41"/>
  </w:style>
  <w:style w:type="paragraph" w:styleId="Revision">
    <w:name w:val="Revision"/>
    <w:hidden/>
    <w:uiPriority w:val="99"/>
    <w:semiHidden/>
    <w:rsid w:val="0026752B"/>
    <w:pPr>
      <w:spacing w:after="0" w:line="240" w:lineRule="auto"/>
    </w:pPr>
  </w:style>
  <w:style w:type="paragraph" w:customStyle="1" w:styleId="PARTHEADING">
    <w:name w:val="PARTHEADING"/>
    <w:basedOn w:val="Normal"/>
    <w:next w:val="CLAUSEHEADING"/>
    <w:rsid w:val="00C2162F"/>
    <w:pPr>
      <w:spacing w:after="0" w:line="240" w:lineRule="auto"/>
    </w:pPr>
    <w:rPr>
      <w:rFonts w:ascii="Arial" w:eastAsia="Times New Roman" w:hAnsi="Arial" w:cs="Times New Roman"/>
      <w:b/>
      <w:caps/>
      <w:sz w:val="24"/>
      <w:szCs w:val="24"/>
      <w:lang w:val="en-CA"/>
    </w:rPr>
  </w:style>
  <w:style w:type="character" w:customStyle="1" w:styleId="ClauseSubListChar">
    <w:name w:val="ClauseSubList Char"/>
    <w:link w:val="ClauseSubList"/>
    <w:rsid w:val="00C2162F"/>
  </w:style>
  <w:style w:type="table" w:styleId="TableGrid">
    <w:name w:val="Table Grid"/>
    <w:basedOn w:val="TableNormal"/>
    <w:uiPriority w:val="59"/>
    <w:rsid w:val="0038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Char">
    <w:name w:val="Clause Char"/>
    <w:link w:val="Clause"/>
    <w:rsid w:val="00382E6B"/>
  </w:style>
  <w:style w:type="paragraph" w:styleId="Header">
    <w:name w:val="header"/>
    <w:basedOn w:val="Normal"/>
    <w:link w:val="HeaderChar"/>
    <w:uiPriority w:val="99"/>
    <w:unhideWhenUsed/>
    <w:rsid w:val="0058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E6"/>
  </w:style>
  <w:style w:type="paragraph" w:styleId="Footer">
    <w:name w:val="footer"/>
    <w:basedOn w:val="Normal"/>
    <w:link w:val="FooterChar"/>
    <w:uiPriority w:val="99"/>
    <w:unhideWhenUsed/>
    <w:rsid w:val="0058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E6"/>
  </w:style>
  <w:style w:type="paragraph" w:customStyle="1" w:styleId="Header1">
    <w:name w:val="Header1"/>
    <w:basedOn w:val="Header"/>
    <w:rsid w:val="00EC4F2E"/>
    <w:pPr>
      <w:tabs>
        <w:tab w:val="clear" w:pos="4680"/>
        <w:tab w:val="clear" w:pos="9360"/>
        <w:tab w:val="left" w:pos="7560"/>
      </w:tabs>
      <w:autoSpaceDE w:val="0"/>
      <w:autoSpaceDN w:val="0"/>
      <w:adjustRightInd w:val="0"/>
    </w:pPr>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A1"/>
    <w:pPr>
      <w:spacing w:after="120" w:line="360" w:lineRule="auto"/>
    </w:pPr>
  </w:style>
  <w:style w:type="paragraph" w:styleId="Heading2">
    <w:name w:val="heading 2"/>
    <w:basedOn w:val="Normal"/>
    <w:next w:val="Normal"/>
    <w:link w:val="Heading2Char"/>
    <w:uiPriority w:val="9"/>
    <w:unhideWhenUsed/>
    <w:qFormat/>
    <w:rsid w:val="00665C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CA1"/>
    <w:pPr>
      <w:ind w:left="720"/>
      <w:contextualSpacing/>
    </w:pPr>
  </w:style>
  <w:style w:type="table" w:styleId="LightList-Accent2">
    <w:name w:val="Light List Accent 2"/>
    <w:basedOn w:val="TableNormal"/>
    <w:uiPriority w:val="61"/>
    <w:rsid w:val="00665CA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A1"/>
    <w:rPr>
      <w:rFonts w:ascii="Tahoma" w:hAnsi="Tahoma" w:cs="Tahoma"/>
      <w:sz w:val="16"/>
      <w:szCs w:val="16"/>
    </w:rPr>
  </w:style>
  <w:style w:type="character" w:styleId="IntenseEmphasis">
    <w:name w:val="Intense Emphasis"/>
    <w:basedOn w:val="DefaultParagraphFont"/>
    <w:uiPriority w:val="21"/>
    <w:qFormat/>
    <w:rsid w:val="00665CA1"/>
    <w:rPr>
      <w:b/>
      <w:bCs/>
      <w:i/>
      <w:iCs/>
      <w:color w:val="4F81BD" w:themeColor="accent1"/>
    </w:rPr>
  </w:style>
  <w:style w:type="character" w:customStyle="1" w:styleId="Heading2Char">
    <w:name w:val="Heading 2 Char"/>
    <w:basedOn w:val="DefaultParagraphFont"/>
    <w:link w:val="Heading2"/>
    <w:uiPriority w:val="9"/>
    <w:rsid w:val="00665CA1"/>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1181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B116B"/>
    <w:rPr>
      <w:sz w:val="16"/>
      <w:szCs w:val="16"/>
    </w:rPr>
  </w:style>
  <w:style w:type="paragraph" w:styleId="CommentText">
    <w:name w:val="annotation text"/>
    <w:basedOn w:val="Normal"/>
    <w:link w:val="CommentTextChar"/>
    <w:uiPriority w:val="99"/>
    <w:unhideWhenUsed/>
    <w:rsid w:val="009B116B"/>
    <w:pPr>
      <w:spacing w:line="240" w:lineRule="auto"/>
    </w:pPr>
    <w:rPr>
      <w:sz w:val="20"/>
      <w:szCs w:val="20"/>
    </w:rPr>
  </w:style>
  <w:style w:type="character" w:customStyle="1" w:styleId="CommentTextChar">
    <w:name w:val="Comment Text Char"/>
    <w:basedOn w:val="DefaultParagraphFont"/>
    <w:link w:val="CommentText"/>
    <w:uiPriority w:val="99"/>
    <w:rsid w:val="009B116B"/>
    <w:rPr>
      <w:sz w:val="20"/>
      <w:szCs w:val="20"/>
    </w:rPr>
  </w:style>
  <w:style w:type="paragraph" w:styleId="CommentSubject">
    <w:name w:val="annotation subject"/>
    <w:basedOn w:val="CommentText"/>
    <w:next w:val="CommentText"/>
    <w:link w:val="CommentSubjectChar"/>
    <w:uiPriority w:val="99"/>
    <w:semiHidden/>
    <w:unhideWhenUsed/>
    <w:rsid w:val="009B116B"/>
    <w:rPr>
      <w:b/>
      <w:bCs/>
    </w:rPr>
  </w:style>
  <w:style w:type="character" w:customStyle="1" w:styleId="CommentSubjectChar">
    <w:name w:val="Comment Subject Char"/>
    <w:basedOn w:val="CommentTextChar"/>
    <w:link w:val="CommentSubject"/>
    <w:uiPriority w:val="99"/>
    <w:semiHidden/>
    <w:rsid w:val="009B116B"/>
    <w:rPr>
      <w:b/>
      <w:bCs/>
      <w:sz w:val="20"/>
      <w:szCs w:val="20"/>
    </w:rPr>
  </w:style>
  <w:style w:type="paragraph" w:customStyle="1" w:styleId="CLAUSEHEADING">
    <w:name w:val="CLAUSEHEADING"/>
    <w:basedOn w:val="Normal"/>
    <w:rsid w:val="00421C41"/>
  </w:style>
  <w:style w:type="paragraph" w:customStyle="1" w:styleId="Clause">
    <w:name w:val="Clause"/>
    <w:basedOn w:val="Normal"/>
    <w:link w:val="ClauseChar"/>
    <w:rsid w:val="00421C41"/>
  </w:style>
  <w:style w:type="paragraph" w:customStyle="1" w:styleId="ClauseList">
    <w:name w:val="ClauseList"/>
    <w:basedOn w:val="Normal"/>
    <w:rsid w:val="00421C41"/>
  </w:style>
  <w:style w:type="paragraph" w:customStyle="1" w:styleId="ClauseSubList">
    <w:name w:val="ClauseSubList"/>
    <w:basedOn w:val="Normal"/>
    <w:link w:val="ClauseSubListChar"/>
    <w:rsid w:val="00421C41"/>
  </w:style>
  <w:style w:type="paragraph" w:customStyle="1" w:styleId="SubClause">
    <w:name w:val="SubClause"/>
    <w:basedOn w:val="Normal"/>
    <w:qFormat/>
    <w:rsid w:val="00421C41"/>
  </w:style>
  <w:style w:type="paragraph" w:customStyle="1" w:styleId="SubClauseList">
    <w:name w:val="SubClauseList"/>
    <w:basedOn w:val="Normal"/>
    <w:rsid w:val="00421C41"/>
  </w:style>
  <w:style w:type="paragraph" w:customStyle="1" w:styleId="SubClauseSubList">
    <w:name w:val="SubClauseSubList"/>
    <w:basedOn w:val="Normal"/>
    <w:rsid w:val="00421C41"/>
  </w:style>
  <w:style w:type="paragraph" w:styleId="Revision">
    <w:name w:val="Revision"/>
    <w:hidden/>
    <w:uiPriority w:val="99"/>
    <w:semiHidden/>
    <w:rsid w:val="0026752B"/>
    <w:pPr>
      <w:spacing w:after="0" w:line="240" w:lineRule="auto"/>
    </w:pPr>
  </w:style>
  <w:style w:type="paragraph" w:customStyle="1" w:styleId="PARTHEADING">
    <w:name w:val="PARTHEADING"/>
    <w:basedOn w:val="Normal"/>
    <w:next w:val="CLAUSEHEADING"/>
    <w:rsid w:val="00C2162F"/>
    <w:pPr>
      <w:spacing w:after="0" w:line="240" w:lineRule="auto"/>
    </w:pPr>
    <w:rPr>
      <w:rFonts w:ascii="Arial" w:eastAsia="Times New Roman" w:hAnsi="Arial" w:cs="Times New Roman"/>
      <w:b/>
      <w:caps/>
      <w:sz w:val="24"/>
      <w:szCs w:val="24"/>
      <w:lang w:val="en-CA"/>
    </w:rPr>
  </w:style>
  <w:style w:type="character" w:customStyle="1" w:styleId="ClauseSubListChar">
    <w:name w:val="ClauseSubList Char"/>
    <w:link w:val="ClauseSubList"/>
    <w:rsid w:val="00C2162F"/>
  </w:style>
  <w:style w:type="table" w:styleId="TableGrid">
    <w:name w:val="Table Grid"/>
    <w:basedOn w:val="TableNormal"/>
    <w:uiPriority w:val="59"/>
    <w:rsid w:val="0038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auseChar">
    <w:name w:val="Clause Char"/>
    <w:link w:val="Clause"/>
    <w:rsid w:val="00382E6B"/>
  </w:style>
  <w:style w:type="paragraph" w:styleId="Header">
    <w:name w:val="header"/>
    <w:basedOn w:val="Normal"/>
    <w:link w:val="HeaderChar"/>
    <w:uiPriority w:val="99"/>
    <w:unhideWhenUsed/>
    <w:rsid w:val="0058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E6"/>
  </w:style>
  <w:style w:type="paragraph" w:styleId="Footer">
    <w:name w:val="footer"/>
    <w:basedOn w:val="Normal"/>
    <w:link w:val="FooterChar"/>
    <w:uiPriority w:val="99"/>
    <w:unhideWhenUsed/>
    <w:rsid w:val="0058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E6"/>
  </w:style>
  <w:style w:type="paragraph" w:customStyle="1" w:styleId="Header1">
    <w:name w:val="Header1"/>
    <w:basedOn w:val="Header"/>
    <w:rsid w:val="00EC4F2E"/>
    <w:pPr>
      <w:tabs>
        <w:tab w:val="clear" w:pos="4680"/>
        <w:tab w:val="clear" w:pos="9360"/>
        <w:tab w:val="left" w:pos="7560"/>
      </w:tabs>
      <w:autoSpaceDE w:val="0"/>
      <w:autoSpaceDN w:val="0"/>
      <w:adjustRightInd w:val="0"/>
    </w:pPr>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5436">
      <w:bodyDiv w:val="1"/>
      <w:marLeft w:val="0"/>
      <w:marRight w:val="0"/>
      <w:marTop w:val="0"/>
      <w:marBottom w:val="0"/>
      <w:divBdr>
        <w:top w:val="none" w:sz="0" w:space="0" w:color="auto"/>
        <w:left w:val="none" w:sz="0" w:space="0" w:color="auto"/>
        <w:bottom w:val="none" w:sz="0" w:space="0" w:color="auto"/>
        <w:right w:val="none" w:sz="0" w:space="0" w:color="auto"/>
      </w:divBdr>
      <w:divsChild>
        <w:div w:id="2110538162">
          <w:marLeft w:val="0"/>
          <w:marRight w:val="0"/>
          <w:marTop w:val="0"/>
          <w:marBottom w:val="0"/>
          <w:divBdr>
            <w:top w:val="none" w:sz="0" w:space="0" w:color="auto"/>
            <w:left w:val="none" w:sz="0" w:space="0" w:color="auto"/>
            <w:bottom w:val="none" w:sz="0" w:space="0" w:color="auto"/>
            <w:right w:val="none" w:sz="0" w:space="0" w:color="auto"/>
          </w:divBdr>
        </w:div>
        <w:div w:id="1925869889">
          <w:marLeft w:val="0"/>
          <w:marRight w:val="0"/>
          <w:marTop w:val="0"/>
          <w:marBottom w:val="0"/>
          <w:divBdr>
            <w:top w:val="none" w:sz="0" w:space="0" w:color="auto"/>
            <w:left w:val="none" w:sz="0" w:space="0" w:color="auto"/>
            <w:bottom w:val="none" w:sz="0" w:space="0" w:color="auto"/>
            <w:right w:val="none" w:sz="0" w:space="0" w:color="auto"/>
          </w:divBdr>
        </w:div>
      </w:divsChild>
    </w:div>
    <w:div w:id="9674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AD9626B5D549AAC4AA7608C2E93D" ma:contentTypeVersion="23" ma:contentTypeDescription="Create a new document." ma:contentTypeScope="" ma:versionID="f94b4cf16763b418be2ea79399705b0a">
  <xsd:schema xmlns:xsd="http://www.w3.org/2001/XMLSchema" xmlns:xs="http://www.w3.org/2001/XMLSchema" xmlns:p="http://schemas.microsoft.com/office/2006/metadata/properties" xmlns:ns2="0979f6b8-ecdd-4c84-8e2a-a84b8043ce90" xmlns:ns3="d102bdc8-7d17-4bee-96bb-28bca04f5ae6" targetNamespace="http://schemas.microsoft.com/office/2006/metadata/properties" ma:root="true" ma:fieldsID="a22cc05a520b0a93cdf2381c43170ac4" ns2:_="" ns3:_="">
    <xsd:import namespace="0979f6b8-ecdd-4c84-8e2a-a84b8043ce90"/>
    <xsd:import namespace="d102bdc8-7d17-4bee-96bb-28bca04f5ae6"/>
    <xsd:element name="properties">
      <xsd:complexType>
        <xsd:sequence>
          <xsd:element name="documentManagement">
            <xsd:complexType>
              <xsd:all>
                <xsd:element ref="ns2:Artifact_x0020_Type"/>
                <xsd:element ref="ns2:Artifact_x0020_Source"/>
                <xsd:element ref="ns3:Project_x0020_Phase"/>
                <xsd:element ref="ns3:Project_x0020_Name"/>
                <xsd:element ref="ns2:Doc_x0020_Status"/>
                <xsd:element ref="ns2:Initial_x0020_Review_x0020_Due_x0020_Date" minOccurs="0"/>
                <xsd:element ref="ns3:Person_x0020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9f6b8-ecdd-4c84-8e2a-a84b8043ce90" elementFormDefault="qualified">
    <xsd:import namespace="http://schemas.microsoft.com/office/2006/documentManagement/types"/>
    <xsd:import namespace="http://schemas.microsoft.com/office/infopath/2007/PartnerControls"/>
    <xsd:element name="Artifact_x0020_Type" ma:index="2" ma:displayName="Artifact Type" ma:description="" ma:list="{fbc3fe9e-e615-481a-85c1-1d097a669b1b}" ma:internalName="Artifact_x0020_Type" ma:readOnly="false" ma:showField="Title" ma:web="{D102BDC8-7D17-4BEE-96BB-28BCA04F5AE6}">
      <xsd:simpleType>
        <xsd:restriction base="dms:Lookup"/>
      </xsd:simpleType>
    </xsd:element>
    <xsd:element name="Artifact_x0020_Source" ma:index="3" ma:displayName="Artifact Source" ma:description="" ma:list="{ad4967da-3ed6-41f1-8168-27391348291b}" ma:internalName="Artifact_x0020_Source" ma:readOnly="false" ma:showField="Title" ma:web="{D102BDC8-7D17-4BEE-96BB-28BCA04F5AE6}">
      <xsd:simpleType>
        <xsd:restriction base="dms:Lookup"/>
      </xsd:simpleType>
    </xsd:element>
    <xsd:element name="Doc_x0020_Status" ma:index="6" ma:displayName="Doc Status" ma:default="Work In Progress" ma:description="" ma:format="Dropdown" ma:internalName="Doc_x0020_Status">
      <xsd:simpleType>
        <xsd:restriction base="dms:Choice">
          <xsd:enumeration value="Work In Progress"/>
          <xsd:enumeration value="Under Review"/>
          <xsd:enumeration value="Reviewed"/>
          <xsd:enumeration value="Final"/>
        </xsd:restriction>
      </xsd:simpleType>
    </xsd:element>
    <xsd:element name="Initial_x0020_Review_x0020_Due_x0020_Date" ma:index="7" nillable="true" ma:displayName="Review Due Date" ma:format="DateOnly" ma:internalName="Initial_x0020_Review_x0020_Du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02bdc8-7d17-4bee-96bb-28bca04f5ae6" elementFormDefault="qualified">
    <xsd:import namespace="http://schemas.microsoft.com/office/2006/documentManagement/types"/>
    <xsd:import namespace="http://schemas.microsoft.com/office/infopath/2007/PartnerControls"/>
    <xsd:element name="Project_x0020_Phase" ma:index="4" ma:displayName="Project Phase" ma:description="Select the primary phase associated with this item or asset." ma:format="Dropdown" ma:internalName="Project_x0020_Phase">
      <xsd:simpleType>
        <xsd:restriction base="dms:Choice">
          <xsd:enumeration value="Initiating"/>
          <xsd:enumeration value="Planning"/>
          <xsd:enumeration value="Executing"/>
          <xsd:enumeration value="Monitoring"/>
          <xsd:enumeration value="Closing"/>
          <xsd:enumeration value="Other"/>
        </xsd:restriction>
      </xsd:simpleType>
    </xsd:element>
    <xsd:element name="Project_x0020_Name" ma:index="5" ma:displayName="Project Name" ma:default="LIMS - Main" ma:description="The IST Project Name" ma:format="Dropdown" ma:internalName="Project_x0020_Name">
      <xsd:simpleType>
        <xsd:restriction base="dms:Choice">
          <xsd:enumeration value="LIMS - Main"/>
          <xsd:enumeration value="LIMS Preliminary Work"/>
        </xsd:restriction>
      </xsd:simpleType>
    </xsd:element>
    <xsd:element name="Person_x0020_List" ma:index="8" nillable="true" ma:displayName="Reviewer List" ma:SharePointGroup="0" ma:internalName="Person_x0020_Li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tifact_x0020_Type xmlns="0979f6b8-ecdd-4c84-8e2a-a84b8043ce90">10</Artifact_x0020_Type>
    <Person_x0020_List xmlns="d102bdc8-7d17-4bee-96bb-28bca04f5ae6">
      <UserInfo>
        <DisplayName/>
        <AccountId xsi:nil="true"/>
        <AccountType/>
      </UserInfo>
    </Person_x0020_List>
    <Project_x0020_Name xmlns="d102bdc8-7d17-4bee-96bb-28bca04f5ae6">LIMS - Main</Project_x0020_Name>
    <Artifact_x0020_Source xmlns="0979f6b8-ecdd-4c84-8e2a-a84b8043ce90">7</Artifact_x0020_Source>
    <Project_x0020_Phase xmlns="d102bdc8-7d17-4bee-96bb-28bca04f5ae6">Executing</Project_x0020_Phase>
    <Doc_x0020_Status xmlns="0979f6b8-ecdd-4c84-8e2a-a84b8043ce90">Work In Progress</Doc_x0020_Status>
    <Initial_x0020_Review_x0020_Due_x0020_Date xmlns="0979f6b8-ecdd-4c84-8e2a-a84b8043ce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6DE3-EB5B-4C09-A945-C3798437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9f6b8-ecdd-4c84-8e2a-a84b8043ce90"/>
    <ds:schemaRef ds:uri="d102bdc8-7d17-4bee-96bb-28bca04f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150E9-9BA0-44F6-8FB5-4A04A73A4F09}">
  <ds:schemaRefs>
    <ds:schemaRef ds:uri="http://schemas.microsoft.com/sharepoint/v3/contenttype/forms"/>
  </ds:schemaRefs>
</ds:datastoreItem>
</file>

<file path=customXml/itemProps3.xml><?xml version="1.0" encoding="utf-8"?>
<ds:datastoreItem xmlns:ds="http://schemas.openxmlformats.org/officeDocument/2006/customXml" ds:itemID="{5A5D63BE-CC2A-4017-BABE-BF35A2A8E351}">
  <ds:schemaRefs>
    <ds:schemaRef ds:uri="http://schemas.microsoft.com/office/2006/documentManagement/types"/>
    <ds:schemaRef ds:uri="http://purl.org/dc/dcmitype/"/>
    <ds:schemaRef ds:uri="http://purl.org/dc/elements/1.1/"/>
    <ds:schemaRef ds:uri="0979f6b8-ecdd-4c84-8e2a-a84b8043ce90"/>
    <ds:schemaRef ds:uri="http://schemas.openxmlformats.org/package/2006/metadata/core-properties"/>
    <ds:schemaRef ds:uri="http://www.w3.org/XML/1998/namespace"/>
    <ds:schemaRef ds:uri="http://purl.org/dc/terms/"/>
    <ds:schemaRef ds:uri="http://schemas.microsoft.com/office/infopath/2007/PartnerControls"/>
    <ds:schemaRef ds:uri="d102bdc8-7d17-4bee-96bb-28bca04f5ae6"/>
    <ds:schemaRef ds:uri="http://schemas.microsoft.com/office/2006/metadata/properties"/>
  </ds:schemaRefs>
</ds:datastoreItem>
</file>

<file path=customXml/itemProps4.xml><?xml version="1.0" encoding="utf-8"?>
<ds:datastoreItem xmlns:ds="http://schemas.openxmlformats.org/officeDocument/2006/customXml" ds:itemID="{0B4ECFE1-E31C-439A-BE24-16248235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Glen (NonCityStaff)</dc:creator>
  <cp:lastModifiedBy>Singh, Terminder</cp:lastModifiedBy>
  <cp:revision>20</cp:revision>
  <cp:lastPrinted>2017-04-04T17:31:00Z</cp:lastPrinted>
  <dcterms:created xsi:type="dcterms:W3CDTF">2017-07-27T19:23:00Z</dcterms:created>
  <dcterms:modified xsi:type="dcterms:W3CDTF">2017-08-25T17:52:00Z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0x0101001738AD9626B5D549AAC4AA7608C2E93D</vt:lpwstr>
  </property>
</Properties>
</file>